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317" w:before="336" w:after="200"/>
        <w:ind w:left="34" w:hanging="0"/>
        <w:rPr/>
      </w:pPr>
      <w:r>
        <w:rPr>
          <w:rFonts w:ascii="Times New Roman" w:hAnsi="Times New Roman"/>
          <w:b/>
          <w:bCs/>
          <w:color w:val="000000"/>
          <w:spacing w:val="0"/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exact" w:line="317"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НОВОСИБИРСКОГО РАЙОНА</w:t>
      </w:r>
    </w:p>
    <w:p>
      <w:pPr>
        <w:pStyle w:val="Normal"/>
        <w:shd w:val="clear" w:color="auto" w:fill="FFFFFF"/>
        <w:spacing w:lineRule="exact" w:line="317"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>
      <w:pPr>
        <w:pStyle w:val="Normal"/>
        <w:shd w:val="clear" w:color="auto" w:fill="FFFFFF"/>
        <w:spacing w:lineRule="exact" w:line="317" w:before="0" w:after="0"/>
        <w:ind w:left="0" w:right="0" w:firstLine="709"/>
        <w:jc w:val="center"/>
        <w:rPr>
          <w:rFonts w:ascii="Times New Roman" w:hAnsi="Times New Roman"/>
          <w:b/>
          <w:b/>
          <w:color w:val="000000"/>
          <w:spacing w:val="0"/>
        </w:rPr>
      </w:pPr>
      <w:r>
        <w:rPr>
          <w:rFonts w:ascii="Times New Roman" w:hAnsi="Times New Roman"/>
          <w:b/>
          <w:color w:val="000000"/>
          <w:spacing w:val="0"/>
        </w:rPr>
        <w:t>ТРЕТЬЕГО СОЗЫВА</w:t>
      </w:r>
    </w:p>
    <w:p>
      <w:pPr>
        <w:pStyle w:val="Normal"/>
        <w:shd w:val="clear" w:color="auto" w:fill="FFFFFF"/>
        <w:spacing w:lineRule="exact" w:line="317"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0"/>
          <w:sz w:val="28"/>
          <w:szCs w:val="28"/>
        </w:rPr>
        <w:t>РЕШЕНИЕ</w:t>
      </w:r>
    </w:p>
    <w:p>
      <w:pPr>
        <w:pStyle w:val="Normal"/>
        <w:shd w:val="clear" w:color="auto" w:fill="FFFFFF"/>
        <w:spacing w:lineRule="exact" w:line="317" w:before="0" w:after="0"/>
        <w:ind w:left="0" w:right="0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0"/>
          <w:sz w:val="24"/>
          <w:szCs w:val="24"/>
        </w:rPr>
        <w:t>(пятая сессия)</w:t>
      </w:r>
    </w:p>
    <w:p>
      <w:pPr>
        <w:pStyle w:val="Normal"/>
        <w:shd w:val="clear" w:color="auto" w:fill="FFFFFF"/>
        <w:tabs>
          <w:tab w:val="left" w:pos="0" w:leader="none"/>
        </w:tabs>
        <w:spacing w:lineRule="exact" w:line="317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color w:val="000000"/>
          <w:spacing w:val="8"/>
        </w:rPr>
        <w:t>г. Новосибирск</w:t>
      </w:r>
      <w:r>
        <w:rPr>
          <w:rFonts w:ascii="Times New Roman" w:hAnsi="Times New Roman"/>
          <w:b/>
          <w:bCs/>
          <w:color w:val="000000"/>
          <w:spacing w:val="0"/>
        </w:rPr>
        <w:t xml:space="preserve">     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firstLine="709"/>
        <w:rPr>
          <w:rFonts w:ascii="Times New Roman" w:hAnsi="Times New Roman"/>
          <w:b/>
          <w:b/>
          <w:color w:val="000000"/>
          <w:spacing w:val="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hanging="0"/>
        <w:rPr/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«10»  марта  2016 г.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  <w:tab/>
        <w:t xml:space="preserve">                       № 3</w:t>
      </w:r>
    </w:p>
    <w:p>
      <w:pPr>
        <w:pStyle w:val="Normal"/>
        <w:widowControl w:val="false"/>
        <w:spacing w:lineRule="auto" w:line="240" w:before="0" w:after="0"/>
        <w:ind w:left="0" w:righ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2235" w:leader="none"/>
        </w:tabs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сессии Совета депутатов Новосибирского района Новосибирской области от 15.12.2015 г. № 3                «О бюджете Новосибирского района Новосибирской области на 2016 год и плановый период 2017 и 2018 годов»</w:t>
      </w:r>
    </w:p>
    <w:p>
      <w:pPr>
        <w:pStyle w:val="Normal"/>
        <w:widowControl w:val="false"/>
        <w:tabs>
          <w:tab w:val="left" w:pos="2235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322" w:before="0" w:after="0"/>
        <w:ind w:left="0" w:right="0" w:firstLine="709"/>
        <w:jc w:val="both"/>
        <w:rPr/>
      </w:pPr>
      <w:bookmarkStart w:id="0" w:name="Par16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16.10.2003 г. № 131 -ФЗ «Об общих принципах организации местного самоуправления в Российской Федерации»,  Положением «О бюджетном  процессе в Новосибирском районе Новосибирской области», утвержденного решением тридцать четвертой сессии Совета депутатов Новосибирского района Новосибирской области от 24.09.2014 г.  № 3,  пунктом 2 статьи 18 Устава Новосибирского района Новосибирской области, утвержденного решением восемнадцатой сессии Совета депутатов Новосибирского района Новосибирской области от 26.04.2012 г. № 1,  Законом Новосибирской области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обеспеченности», Совет депутатов Новосибирского района Новосибирской области </w:t>
      </w:r>
    </w:p>
    <w:p>
      <w:pPr>
        <w:pStyle w:val="Normal"/>
        <w:shd w:val="clear" w:color="auto" w:fill="FFFFFF"/>
        <w:spacing w:lineRule="exact" w:line="322" w:before="0" w:after="0"/>
        <w:ind w:left="0" w:righ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РЕШИЛ:</w:t>
      </w:r>
    </w:p>
    <w:p>
      <w:pPr>
        <w:pStyle w:val="Normal"/>
        <w:shd w:val="clear" w:color="auto" w:fill="FFFFFF"/>
        <w:spacing w:lineRule="exact" w:line="322" w:before="0" w:after="0"/>
        <w:ind w:left="0" w:right="0"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1. Внести изменения в подпункт 1 пункта 1 «Основные характеристики бюджета Новосибирского района Новосибирской области на 2016 год и плановый период 2017 и 2018 годов»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Утвердить основные характеристики районного бюджета Новосибирского района Новосибирской области (далее - районный бюджет) на 2016 год: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прогнозируемый общий объем доходов районного бюджета в сумме –  2  306 068,80 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754 897,3 тысяч рублей, в том числе налог на доходы физических лиц по основному нормативу – 295 755,8 тысяч рублей, по дополнительному нормативу в сумме – 30 702,3 тысяч рублей, в виде фиксированных авансовых платежей – 198,0 тысяч 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дотации на выравнивание бюджетной обеспеченности в сумме – 29 265,4 тысяч рублей, 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бвенции от других бюджетов бюджетной системы Российской Федерации, зачисляемые в бюджеты муниципальных районов в сумме –  1 098 083,1 тысяч  рублей, субсидии от других  бюджетов бюджетной системы Российской Федерации  в сумме – 418 310,6 тысяч рублей, иные межбюджетные трансферты – 5 512,4 тысяч рублей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2) общий объем  расходов районного бюджета </w:t>
        <w:tab/>
        <w:t xml:space="preserve">  на 2016 год в сумме –      2 384 332,35691 тысяч  рублей;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3) дефицит районного бюджета на 2016 год в сумме – 78 263,55691 тысяч рублей, что соответствует пункту 3 статьи 92.1. Бюджетного кодекса Российской Федерации 4,2 % (не превышает 10%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отчислений), в том числе 48 056,15691 тысяч рублей остаток денежных средств на 01.01.2016 г. из них 8 900,0 тысяч рублей на возврат бюджетного кредита, привлеченного в 2015 году, со сроком гашения в 2016году;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pacing w:lineRule="exact" w:line="322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2. Внести изменения в подпункт 1 пункта 3 «Формирование доходов районного бюджета»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1. Установить, что доходы районного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Новосибирского района Новосибирской области (далее - местные бюджеты) от налога на доходы физических лиц, установленных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частью 1 статьи 1</w:t>
      </w:r>
      <w:r>
        <w:rPr>
          <w:rFonts w:ascii="Times New Roman" w:hAnsi="Times New Roman"/>
          <w:sz w:val="28"/>
          <w:szCs w:val="28"/>
        </w:rPr>
        <w:t xml:space="preserve"> Закона Новосибирской области от 7.11.2011 г.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>
      <w:pPr>
        <w:pStyle w:val="Normal"/>
        <w:shd w:val="clear" w:color="auto" w:fill="FFFFFF"/>
        <w:tabs>
          <w:tab w:val="left" w:pos="0" w:leader="none"/>
        </w:tabs>
        <w:spacing w:lineRule="exact" w:line="322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На 2016 год согласно  таблице 1 приложения 3 к настоящему решению;  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3. Внести изменения в подпункты 1, 2, 3 пункта 6 «Бюджетные ассигнования районного бюджета на 2016 год и плановый период 2017 и 2018 годов»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bookmarkStart w:id="1" w:name="Par43"/>
      <w:bookmarkStart w:id="2" w:name="Par47"/>
      <w:bookmarkStart w:id="3" w:name="Par51"/>
      <w:bookmarkStart w:id="4" w:name="Par57"/>
      <w:bookmarkEnd w:id="1"/>
      <w:bookmarkEnd w:id="2"/>
      <w:bookmarkEnd w:id="3"/>
      <w:bookmarkEnd w:id="4"/>
      <w:r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>
        <w:r>
          <w:rPr>
            <w:rStyle w:val="Style18"/>
            <w:rFonts w:ascii="Times New Roman" w:hAnsi="Times New Roman"/>
            <w:color w:val="000000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по разделам, подразделам, целевым статьям (государственным и муниципальным программам и непрограммным направлениям деятельности), группам  и подгруппам видов расходов классификации расходов бюджетов: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1) на 2016 год согласно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таблице 1</w:t>
      </w:r>
      <w:r>
        <w:rPr>
          <w:rFonts w:ascii="Times New Roman" w:hAnsi="Times New Roman"/>
          <w:sz w:val="28"/>
          <w:szCs w:val="28"/>
        </w:rPr>
        <w:t xml:space="preserve"> приложения 5 к настоящему решению;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 целевым статьям (государственным и 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 на 2016 год согласно таблице </w:t>
      </w:r>
      <w:hyperlink w:anchor="Par4485">
        <w:r>
          <w:rPr>
            <w:rStyle w:val="Style18"/>
            <w:rFonts w:ascii="Times New Roman" w:hAnsi="Times New Roman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приложения 5 к настоящему решению;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Утвердить ведомственную структуру расходов районного бюджета: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 на 2016 год согласно </w:t>
      </w:r>
      <w:hyperlink w:anchor="Par24636">
        <w:r>
          <w:rPr>
            <w:rStyle w:val="Style18"/>
            <w:rFonts w:ascii="Times New Roman" w:hAnsi="Times New Roman"/>
            <w:color w:val="000000"/>
            <w:sz w:val="28"/>
            <w:szCs w:val="28"/>
            <w:u w:val="none"/>
          </w:rPr>
          <w:t>таблице 1</w:t>
        </w:r>
      </w:hyperlink>
      <w:r>
        <w:rPr>
          <w:rFonts w:ascii="Times New Roman" w:hAnsi="Times New Roman"/>
          <w:sz w:val="28"/>
          <w:szCs w:val="28"/>
        </w:rPr>
        <w:t xml:space="preserve"> приложения 6 к настоящему Решению;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bookmarkStart w:id="5" w:name="_GoBack"/>
      <w:bookmarkEnd w:id="5"/>
      <w:r>
        <w:rPr>
          <w:rFonts w:ascii="Times New Roman" w:hAnsi="Times New Roman"/>
          <w:b/>
          <w:sz w:val="28"/>
          <w:szCs w:val="28"/>
        </w:rPr>
        <w:t xml:space="preserve"> 4. Внести изменения в подпункт 1 пункта 20 «Источники финансирования дефицита районного бюджета»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Установить   источники финансирования дефицита районного бюджета на 2016 год согласно  таблице 1 приложения    16 к настоящему решению.</w:t>
      </w:r>
    </w:p>
    <w:p>
      <w:pPr>
        <w:pStyle w:val="1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5. Внести изменения в подпункт 1 пункта 22 «Муниципальные  заимствования Новосибирского района Новосибирской области»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1.Утвердить Программу муниципальных  заимствований Новосибирского района Новосибирской области на 2016 год согласно таблице 1 приложения 17 к настоящему решению.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6. Внести изменения в подпункт 2 пункта 23 «Муниципальный внутренний долг Новосибирского района Новосибирской области»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Установить предельный объем муниципального долга Новосибирского района Новосибирской области: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2016 год в сумме – 754 897,3 тысяч рублей,</w:t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>
      <w:pPr>
        <w:pStyle w:val="Normal"/>
        <w:widowControl/>
        <w:shd w:val="clear" w:color="auto" w:fill="FFFFFF"/>
        <w:tabs>
          <w:tab w:val="left" w:pos="675" w:leader="none"/>
        </w:tabs>
        <w:bidi w:val="0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7. Внести изменения в подпункт 1 пункта 27 «Дорожный фонд Новосибирского района Новосибирской области»</w:t>
      </w:r>
    </w:p>
    <w:p>
      <w:pPr>
        <w:pStyle w:val="Normal"/>
        <w:widowControl/>
        <w:shd w:val="clear" w:color="auto" w:fill="FFFFFF"/>
        <w:tabs>
          <w:tab w:val="left" w:pos="675" w:leader="none"/>
        </w:tabs>
        <w:bidi w:val="0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Новосибирского района на 2016год в объеме 4 587,48802,0тысяч рублей.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8. Внести изменения в подпункт 1 пункта 28 «Бюджетные ассигнования на капитальные вложения из районного бюджета»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ассигнований на капитальные вложения из районного бюджета по направлениям и объектам: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1) на 2016 год согласно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таблице 1 </w:t>
      </w:r>
      <w:r>
        <w:rPr>
          <w:rFonts w:ascii="Times New Roman" w:hAnsi="Times New Roman"/>
          <w:sz w:val="28"/>
          <w:szCs w:val="28"/>
        </w:rPr>
        <w:t>приложения 20 к настоящему решению;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6"/>
        <w:widowControl/>
        <w:bidi w:val="0"/>
        <w:spacing w:lineRule="auto" w:line="276" w:before="0" w:after="0"/>
        <w:ind w:left="0" w:right="0" w:firstLine="709"/>
        <w:jc w:val="both"/>
        <w:rPr/>
      </w:pPr>
      <w:bookmarkStart w:id="6" w:name="Par348"/>
      <w:bookmarkEnd w:id="6"/>
      <w:r>
        <w:rPr>
          <w:rFonts w:ascii="Times New Roman" w:hAnsi="Times New Roman"/>
          <w:color w:val="000000"/>
          <w:sz w:val="28"/>
          <w:szCs w:val="28"/>
        </w:rPr>
        <w:t>9.  Настоящее Решение вступает в силу после опубликования.</w:t>
        <w:tab/>
      </w:r>
    </w:p>
    <w:p>
      <w:pPr>
        <w:pStyle w:val="Normal"/>
        <w:widowControl/>
        <w:shd w:val="clear" w:color="auto" w:fill="FFFFFF"/>
        <w:tabs>
          <w:tab w:val="left" w:pos="284" w:leader="none"/>
        </w:tabs>
        <w:bidi w:val="0"/>
        <w:spacing w:lineRule="exact" w:line="322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10. Направить настоящее решение главе Новосибирского района для подписания и опубликования.</w:t>
      </w:r>
    </w:p>
    <w:p>
      <w:pPr>
        <w:pStyle w:val="Normal"/>
        <w:tabs>
          <w:tab w:val="left" w:pos="5535" w:leader="none"/>
        </w:tabs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535" w:leader="none"/>
        </w:tabs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535" w:leader="none"/>
        </w:tabs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      А.М.Соболев</w:t>
      </w:r>
    </w:p>
    <w:p>
      <w:pPr>
        <w:pStyle w:val="Normal"/>
        <w:tabs>
          <w:tab w:val="left" w:pos="5535" w:leader="none"/>
        </w:tabs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535" w:leader="none"/>
        </w:tabs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535" w:leader="none"/>
        </w:tabs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>Глава Новосибирского района                                                                   В.В.Борматов</w:t>
      </w:r>
    </w:p>
    <w:sectPr>
      <w:headerReference w:type="default" r:id="rId2"/>
      <w:type w:val="nextPage"/>
      <w:pgSz w:w="11906" w:h="16838"/>
      <w:pgMar w:left="1418" w:right="567" w:header="709" w:top="766" w:footer="0" w:bottom="51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51a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link w:val="2"/>
    <w:uiPriority w:val="99"/>
    <w:qFormat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link w:val="a4"/>
    <w:uiPriority w:val="99"/>
    <w:qFormat/>
    <w:locked/>
    <w:rsid w:val="006544d4"/>
    <w:rPr>
      <w:rFonts w:cs="Times New Roman"/>
    </w:rPr>
  </w:style>
  <w:style w:type="character" w:styleId="Style15" w:customStyle="1">
    <w:name w:val="Нижний колонтитул Знак"/>
    <w:link w:val="a6"/>
    <w:uiPriority w:val="99"/>
    <w:qFormat/>
    <w:locked/>
    <w:rsid w:val="006544d4"/>
    <w:rPr>
      <w:rFonts w:cs="Times New Roman"/>
    </w:rPr>
  </w:style>
  <w:style w:type="character" w:styleId="Style16" w:customStyle="1">
    <w:name w:val="Основной текст с отступом Знак"/>
    <w:link w:val="a8"/>
    <w:uiPriority w:val="99"/>
    <w:semiHidden/>
    <w:qFormat/>
    <w:locked/>
    <w:rsid w:val="002077e9"/>
    <w:rPr>
      <w:rFonts w:cs="Times New Roman"/>
    </w:rPr>
  </w:style>
  <w:style w:type="character" w:styleId="Style17" w:customStyle="1">
    <w:name w:val="Текст выноски Знак"/>
    <w:link w:val="aa"/>
    <w:uiPriority w:val="99"/>
    <w:semiHidden/>
    <w:qFormat/>
    <w:locked/>
    <w:rsid w:val="00313da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  <w:color w:val="00000A"/>
    </w:rPr>
  </w:style>
  <w:style w:type="character" w:styleId="ListLabel2">
    <w:name w:val="ListLabel 2"/>
    <w:qFormat/>
    <w:rPr>
      <w:rFonts w:cs="Times New Roman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Основной текст"/>
    <w:basedOn w:val="Normal"/>
    <w:pPr>
      <w:spacing w:lineRule="auto" w:line="288" w:before="0" w:after="140"/>
    </w:pPr>
    <w:rPr/>
  </w:style>
  <w:style w:type="paragraph" w:styleId="Style21">
    <w:name w:val="Список"/>
    <w:basedOn w:val="Style20"/>
    <w:pPr/>
    <w:rPr>
      <w:rFonts w:cs="Arial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0"/>
    <w:uiPriority w:val="99"/>
    <w:qFormat/>
    <w:rsid w:val="00da3197"/>
    <w:pPr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66454"/>
    <w:pPr>
      <w:spacing w:before="0" w:after="200"/>
      <w:ind w:left="720" w:hanging="0"/>
      <w:contextualSpacing/>
    </w:pPr>
    <w:rPr/>
  </w:style>
  <w:style w:type="paragraph" w:styleId="Style24">
    <w:name w:val="Верхний колонтитул"/>
    <w:basedOn w:val="Normal"/>
    <w:link w:val="a5"/>
    <w:uiPriority w:val="99"/>
    <w:rsid w:val="006544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Нижний колонтитул"/>
    <w:basedOn w:val="Normal"/>
    <w:link w:val="a7"/>
    <w:uiPriority w:val="99"/>
    <w:rsid w:val="006544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Основной текст с отступом"/>
    <w:basedOn w:val="Normal"/>
    <w:link w:val="a9"/>
    <w:uiPriority w:val="99"/>
    <w:semiHidden/>
    <w:rsid w:val="002077e9"/>
    <w:pPr>
      <w:spacing w:before="0" w:after="120"/>
      <w:ind w:left="283" w:hanging="0"/>
    </w:pPr>
    <w:rPr/>
  </w:style>
  <w:style w:type="paragraph" w:styleId="1" w:customStyle="1">
    <w:name w:val="Абзац списка1"/>
    <w:basedOn w:val="Normal"/>
    <w:uiPriority w:val="99"/>
    <w:qFormat/>
    <w:rsid w:val="00814c46"/>
    <w:pPr>
      <w:spacing w:before="0" w:after="200"/>
      <w:ind w:left="720" w:hanging="0"/>
      <w:contextualSpacing/>
    </w:pPr>
    <w:rPr>
      <w:rFonts w:eastAsia="Times New Roman"/>
    </w:rPr>
  </w:style>
  <w:style w:type="paragraph" w:styleId="BalloonText">
    <w:name w:val="Balloon Text"/>
    <w:basedOn w:val="Normal"/>
    <w:link w:val="ab"/>
    <w:uiPriority w:val="99"/>
    <w:semiHidden/>
    <w:qFormat/>
    <w:rsid w:val="00313d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4445c8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B835-4154-4D78-8E6A-F073DEDA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Application>LibreOffice/5.0.4.2$Windows_x86 LibreOffice_project/2b9802c1994aa0b7dc6079e128979269cf95bc78</Application>
  <Paragraphs>46</Paragraphs>
  <Company>MFNSO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2015-11-02T07:50:00Z</dcterms:created>
  <dc:creator>Ванаг Катерина Валерьевна</dc:creator>
  <dc:language>ru-RU</dc:language>
  <cp:lastPrinted>2016-03-15T14:51:05Z</cp:lastPrinted>
  <dcterms:modified xsi:type="dcterms:W3CDTF">2016-03-15T16:01:21Z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MFNSO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