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69"/>
      </w:tblGrid>
      <w:tr w:rsidR="0061343F" w:rsidTr="0061343F">
        <w:tc>
          <w:tcPr>
            <w:tcW w:w="6204" w:type="dxa"/>
          </w:tcPr>
          <w:p w:rsidR="0061343F" w:rsidRDefault="0061343F" w:rsidP="0061343F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1343F" w:rsidRDefault="0061343F" w:rsidP="0061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43F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61343F" w:rsidRDefault="00630915" w:rsidP="0061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решением</w:t>
            </w:r>
            <w:r w:rsidR="0061343F">
              <w:rPr>
                <w:rFonts w:ascii="Times New Roman" w:hAnsi="Times New Roman" w:cs="Times New Roman"/>
                <w:sz w:val="24"/>
                <w:szCs w:val="24"/>
              </w:rPr>
              <w:t xml:space="preserve"> Совета депутатов</w:t>
            </w:r>
          </w:p>
          <w:p w:rsidR="0061343F" w:rsidRDefault="0061343F" w:rsidP="0061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Новосибирского района</w:t>
            </w:r>
          </w:p>
          <w:p w:rsidR="0061343F" w:rsidRDefault="0061343F" w:rsidP="0061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61343F" w:rsidRPr="0061343F" w:rsidRDefault="0061343F" w:rsidP="00613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17 декабря 2015 г. №</w:t>
            </w:r>
            <w:r w:rsidR="00F107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1343F" w:rsidRDefault="0061343F" w:rsidP="0061343F">
      <w:pPr>
        <w:ind w:firstLine="6521"/>
        <w:rPr>
          <w:rFonts w:ascii="Times New Roman" w:hAnsi="Times New Roman" w:cs="Times New Roman"/>
          <w:sz w:val="28"/>
          <w:szCs w:val="28"/>
        </w:rPr>
      </w:pPr>
    </w:p>
    <w:p w:rsidR="00625914" w:rsidRDefault="00625914" w:rsidP="001960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6FDD" w:rsidRDefault="00196033" w:rsidP="001960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196033" w:rsidRDefault="00196033" w:rsidP="001960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расчета субсидий на реализацию мероприятий по обеспечению</w:t>
      </w:r>
    </w:p>
    <w:p w:rsidR="00196033" w:rsidRDefault="00196033" w:rsidP="003E37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сбалансированности бюджетов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>поселений Новосибирского района</w:t>
      </w:r>
      <w:r w:rsidR="003E37C8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sz w:val="28"/>
          <w:szCs w:val="28"/>
        </w:rPr>
        <w:t>в рамках государственной программы Новосибирской области «Управление государственными финансами в Новосибирской области на 2016-2019 годы»</w:t>
      </w:r>
    </w:p>
    <w:p w:rsidR="00196033" w:rsidRDefault="00196033" w:rsidP="00625914">
      <w:pPr>
        <w:rPr>
          <w:rFonts w:ascii="Times New Roman" w:hAnsi="Times New Roman" w:cs="Times New Roman"/>
          <w:sz w:val="28"/>
          <w:szCs w:val="28"/>
        </w:rPr>
      </w:pPr>
    </w:p>
    <w:p w:rsidR="00196033" w:rsidRDefault="00196033" w:rsidP="0019603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96033" w:rsidRDefault="00196033" w:rsidP="00196033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</w:p>
    <w:p w:rsidR="00196033" w:rsidRDefault="00196033" w:rsidP="00196033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порядок расчета субсидий на </w:t>
      </w:r>
      <w:r w:rsidR="00B937C2">
        <w:rPr>
          <w:rFonts w:ascii="Times New Roman" w:hAnsi="Times New Roman" w:cs="Times New Roman"/>
          <w:sz w:val="28"/>
          <w:szCs w:val="28"/>
        </w:rPr>
        <w:t xml:space="preserve">реализацию мероприятий по </w:t>
      </w:r>
      <w:r>
        <w:rPr>
          <w:rFonts w:ascii="Times New Roman" w:hAnsi="Times New Roman" w:cs="Times New Roman"/>
          <w:sz w:val="28"/>
          <w:szCs w:val="28"/>
        </w:rPr>
        <w:t>обеспечени</w:t>
      </w:r>
      <w:r w:rsidR="00B937C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сбалансированности бюджетов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9946C2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 w:rsidR="00F527DE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исполнении собственных расходных полномочий </w:t>
      </w:r>
      <w:r w:rsidR="0088276A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F527DE">
        <w:rPr>
          <w:rFonts w:ascii="Times New Roman" w:hAnsi="Times New Roman" w:cs="Times New Roman"/>
          <w:sz w:val="28"/>
          <w:szCs w:val="28"/>
        </w:rPr>
        <w:t>(далее-Субсидии)</w:t>
      </w:r>
      <w:r w:rsidR="00B937C2">
        <w:rPr>
          <w:rFonts w:ascii="Times New Roman" w:hAnsi="Times New Roman" w:cs="Times New Roman"/>
          <w:sz w:val="28"/>
          <w:szCs w:val="28"/>
        </w:rPr>
        <w:t>, предоставляемых за счет средств бюджета</w:t>
      </w:r>
      <w:r w:rsidR="009946C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937C2">
        <w:rPr>
          <w:rFonts w:ascii="Times New Roman" w:hAnsi="Times New Roman" w:cs="Times New Roman"/>
          <w:sz w:val="28"/>
          <w:szCs w:val="28"/>
        </w:rPr>
        <w:t xml:space="preserve">, поступивших в районный бюджет </w:t>
      </w:r>
      <w:r w:rsidR="009946C2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 w:rsidR="00B937C2">
        <w:rPr>
          <w:rFonts w:ascii="Times New Roman" w:hAnsi="Times New Roman" w:cs="Times New Roman"/>
          <w:sz w:val="28"/>
          <w:szCs w:val="28"/>
        </w:rPr>
        <w:t>в рамках государственной программы Новосибирской области «Управление государственными финансами в Новосибирской области на 2016-2019 годы</w:t>
      </w:r>
      <w:r w:rsidR="00F527DE">
        <w:rPr>
          <w:rFonts w:ascii="Times New Roman" w:hAnsi="Times New Roman" w:cs="Times New Roman"/>
          <w:sz w:val="28"/>
          <w:szCs w:val="28"/>
        </w:rPr>
        <w:t>.</w:t>
      </w:r>
      <w:r w:rsidR="00F1079C">
        <w:rPr>
          <w:rFonts w:ascii="Times New Roman" w:hAnsi="Times New Roman" w:cs="Times New Roman"/>
          <w:sz w:val="28"/>
          <w:szCs w:val="28"/>
        </w:rPr>
        <w:t>».</w:t>
      </w:r>
    </w:p>
    <w:p w:rsidR="003E37C8" w:rsidRDefault="00095544" w:rsidP="00196033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получение Субсидии</w:t>
      </w:r>
      <w:r w:rsidR="00F527DE">
        <w:rPr>
          <w:rFonts w:ascii="Times New Roman" w:hAnsi="Times New Roman" w:cs="Times New Roman"/>
          <w:sz w:val="28"/>
          <w:szCs w:val="28"/>
        </w:rPr>
        <w:t xml:space="preserve"> имеют органы местного самоуправления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F527DE">
        <w:rPr>
          <w:rFonts w:ascii="Times New Roman" w:hAnsi="Times New Roman" w:cs="Times New Roman"/>
          <w:sz w:val="28"/>
          <w:szCs w:val="28"/>
        </w:rPr>
        <w:t>поселений Новосибирского района</w:t>
      </w:r>
      <w:r w:rsidR="00B937C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527DE">
        <w:rPr>
          <w:rFonts w:ascii="Times New Roman" w:hAnsi="Times New Roman" w:cs="Times New Roman"/>
          <w:sz w:val="28"/>
          <w:szCs w:val="28"/>
        </w:rPr>
        <w:t xml:space="preserve">, имеющие недостаток доходов на финансовое обеспечение </w:t>
      </w:r>
      <w:r w:rsidR="003715EA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="00F527DE">
        <w:rPr>
          <w:rFonts w:ascii="Times New Roman" w:hAnsi="Times New Roman" w:cs="Times New Roman"/>
          <w:sz w:val="28"/>
          <w:szCs w:val="28"/>
        </w:rPr>
        <w:t>расходных обязательств</w:t>
      </w:r>
      <w:r w:rsidR="0088276A" w:rsidRPr="0088276A">
        <w:rPr>
          <w:rFonts w:ascii="Times New Roman" w:hAnsi="Times New Roman" w:cs="Times New Roman"/>
          <w:sz w:val="28"/>
          <w:szCs w:val="28"/>
        </w:rPr>
        <w:t xml:space="preserve"> </w:t>
      </w:r>
      <w:r w:rsidR="0088276A">
        <w:rPr>
          <w:rFonts w:ascii="Times New Roman" w:hAnsi="Times New Roman" w:cs="Times New Roman"/>
          <w:sz w:val="28"/>
          <w:szCs w:val="28"/>
        </w:rPr>
        <w:t>по решению вопросов местного значения</w:t>
      </w:r>
      <w:r w:rsidR="003E37C8">
        <w:rPr>
          <w:rFonts w:ascii="Times New Roman" w:hAnsi="Times New Roman" w:cs="Times New Roman"/>
          <w:sz w:val="28"/>
          <w:szCs w:val="28"/>
        </w:rPr>
        <w:t xml:space="preserve">, рассчитанный </w:t>
      </w:r>
      <w:r w:rsidR="00F527DE">
        <w:rPr>
          <w:rFonts w:ascii="Times New Roman" w:hAnsi="Times New Roman" w:cs="Times New Roman"/>
          <w:sz w:val="28"/>
          <w:szCs w:val="28"/>
        </w:rPr>
        <w:t>в соответствии</w:t>
      </w:r>
      <w:r w:rsidR="003715EA">
        <w:rPr>
          <w:rFonts w:ascii="Times New Roman" w:hAnsi="Times New Roman" w:cs="Times New Roman"/>
          <w:sz w:val="28"/>
          <w:szCs w:val="28"/>
        </w:rPr>
        <w:t xml:space="preserve"> с настоящей методикой</w:t>
      </w:r>
      <w:r w:rsidR="003E37C8">
        <w:rPr>
          <w:rFonts w:ascii="Times New Roman" w:hAnsi="Times New Roman" w:cs="Times New Roman"/>
          <w:sz w:val="28"/>
          <w:szCs w:val="28"/>
        </w:rPr>
        <w:t>.</w:t>
      </w:r>
    </w:p>
    <w:p w:rsidR="00D11D7F" w:rsidRDefault="00D11D7F" w:rsidP="00196033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11D7F" w:rsidRDefault="00D11D7F" w:rsidP="00D11D7F">
      <w:pPr>
        <w:pStyle w:val="a3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2.Определение недостатка доходов бюджетов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>поселений</w:t>
      </w:r>
    </w:p>
    <w:p w:rsidR="00D11D7F" w:rsidRDefault="00D11D7F" w:rsidP="00D11D7F">
      <w:pPr>
        <w:pStyle w:val="a3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Новосибирского района </w:t>
      </w:r>
      <w:r w:rsidR="009946C2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88276A">
        <w:rPr>
          <w:rFonts w:ascii="Times New Roman" w:hAnsi="Times New Roman" w:cs="Times New Roman"/>
          <w:sz w:val="28"/>
          <w:szCs w:val="28"/>
        </w:rPr>
        <w:t>на финансовое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76A">
        <w:rPr>
          <w:rFonts w:ascii="Times New Roman" w:hAnsi="Times New Roman" w:cs="Times New Roman"/>
          <w:sz w:val="28"/>
          <w:szCs w:val="28"/>
        </w:rPr>
        <w:t xml:space="preserve">обеспечение собственных </w:t>
      </w:r>
      <w:r>
        <w:rPr>
          <w:rFonts w:ascii="Times New Roman" w:hAnsi="Times New Roman" w:cs="Times New Roman"/>
          <w:sz w:val="28"/>
          <w:szCs w:val="28"/>
        </w:rPr>
        <w:t>расходных обязательств</w:t>
      </w:r>
      <w:r w:rsidR="0088276A" w:rsidRPr="0088276A">
        <w:rPr>
          <w:rFonts w:ascii="Times New Roman" w:hAnsi="Times New Roman" w:cs="Times New Roman"/>
          <w:sz w:val="28"/>
          <w:szCs w:val="28"/>
        </w:rPr>
        <w:t xml:space="preserve"> </w:t>
      </w:r>
      <w:r w:rsidR="0088276A">
        <w:rPr>
          <w:rFonts w:ascii="Times New Roman" w:hAnsi="Times New Roman" w:cs="Times New Roman"/>
          <w:sz w:val="28"/>
          <w:szCs w:val="28"/>
        </w:rPr>
        <w:t>по решению вопросов местного значения</w:t>
      </w:r>
    </w:p>
    <w:p w:rsidR="00D11D7F" w:rsidRDefault="00D11D7F" w:rsidP="00D11D7F">
      <w:pPr>
        <w:pStyle w:val="a3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1D7F" w:rsidRDefault="00D11D7F" w:rsidP="00D11D7F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Недостаток доходов бюджетов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276BC7">
        <w:rPr>
          <w:rFonts w:ascii="Times New Roman" w:hAnsi="Times New Roman" w:cs="Times New Roman"/>
          <w:sz w:val="28"/>
          <w:szCs w:val="28"/>
        </w:rPr>
        <w:t>поселений</w:t>
      </w:r>
      <w:r w:rsidR="001E0D02">
        <w:rPr>
          <w:rFonts w:ascii="Times New Roman" w:hAnsi="Times New Roman" w:cs="Times New Roman"/>
          <w:sz w:val="28"/>
          <w:szCs w:val="28"/>
        </w:rPr>
        <w:t xml:space="preserve"> </w:t>
      </w:r>
      <w:r w:rsidR="0088276A">
        <w:rPr>
          <w:rFonts w:ascii="Times New Roman" w:hAnsi="Times New Roman" w:cs="Times New Roman"/>
          <w:sz w:val="28"/>
          <w:szCs w:val="28"/>
        </w:rPr>
        <w:t>Новосибирского района</w:t>
      </w:r>
      <w:r w:rsidR="00B937C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8276A">
        <w:rPr>
          <w:rFonts w:ascii="Times New Roman" w:hAnsi="Times New Roman" w:cs="Times New Roman"/>
          <w:sz w:val="28"/>
          <w:szCs w:val="28"/>
        </w:rPr>
        <w:t xml:space="preserve"> </w:t>
      </w:r>
      <w:r w:rsidR="001E0D02">
        <w:rPr>
          <w:rFonts w:ascii="Times New Roman" w:hAnsi="Times New Roman" w:cs="Times New Roman"/>
          <w:sz w:val="28"/>
          <w:szCs w:val="28"/>
        </w:rPr>
        <w:t>(</w:t>
      </w:r>
      <w:r w:rsidR="001E0D0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E0D02">
        <w:rPr>
          <w:rFonts w:ascii="Times New Roman" w:hAnsi="Times New Roman" w:cs="Times New Roman"/>
          <w:sz w:val="28"/>
          <w:szCs w:val="28"/>
        </w:rPr>
        <w:t>н)</w:t>
      </w:r>
      <w:r w:rsidR="00276BC7">
        <w:rPr>
          <w:rFonts w:ascii="Times New Roman" w:hAnsi="Times New Roman" w:cs="Times New Roman"/>
          <w:sz w:val="28"/>
          <w:szCs w:val="28"/>
        </w:rPr>
        <w:t xml:space="preserve"> </w:t>
      </w:r>
      <w:r w:rsidR="0088276A">
        <w:rPr>
          <w:rFonts w:ascii="Times New Roman" w:hAnsi="Times New Roman" w:cs="Times New Roman"/>
          <w:sz w:val="28"/>
          <w:szCs w:val="28"/>
        </w:rPr>
        <w:t>на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76A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>
        <w:rPr>
          <w:rFonts w:ascii="Times New Roman" w:hAnsi="Times New Roman" w:cs="Times New Roman"/>
          <w:sz w:val="28"/>
          <w:szCs w:val="28"/>
        </w:rPr>
        <w:t>расходных обязательств по решению вопросов местного значения</w:t>
      </w:r>
      <w:r w:rsidR="0088276A">
        <w:rPr>
          <w:rFonts w:ascii="Times New Roman" w:hAnsi="Times New Roman" w:cs="Times New Roman"/>
          <w:sz w:val="28"/>
          <w:szCs w:val="28"/>
        </w:rPr>
        <w:t xml:space="preserve"> (далее - бюджетов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88276A">
        <w:rPr>
          <w:rFonts w:ascii="Times New Roman" w:hAnsi="Times New Roman" w:cs="Times New Roman"/>
          <w:sz w:val="28"/>
          <w:szCs w:val="28"/>
        </w:rPr>
        <w:t>поселений)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276BC7" w:rsidRDefault="000A1AC5" w:rsidP="00625914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76BC7">
        <w:rPr>
          <w:rFonts w:ascii="Times New Roman" w:hAnsi="Times New Roman" w:cs="Times New Roman"/>
          <w:sz w:val="28"/>
          <w:szCs w:val="28"/>
        </w:rPr>
        <w:t xml:space="preserve"> = </w:t>
      </w:r>
      <w:r w:rsidR="00276BC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76BC7">
        <w:rPr>
          <w:rFonts w:ascii="Times New Roman" w:hAnsi="Times New Roman" w:cs="Times New Roman"/>
          <w:sz w:val="28"/>
          <w:szCs w:val="28"/>
        </w:rPr>
        <w:t xml:space="preserve">р – </w:t>
      </w:r>
      <w:r w:rsidR="00B937C2">
        <w:rPr>
          <w:rFonts w:ascii="Times New Roman" w:hAnsi="Times New Roman" w:cs="Times New Roman"/>
          <w:sz w:val="28"/>
          <w:szCs w:val="28"/>
        </w:rPr>
        <w:t>B</w:t>
      </w:r>
      <w:r w:rsidR="00B937C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F7493">
        <w:rPr>
          <w:rFonts w:ascii="Times New Roman" w:hAnsi="Times New Roman" w:cs="Times New Roman"/>
          <w:sz w:val="28"/>
          <w:szCs w:val="28"/>
        </w:rPr>
        <w:t xml:space="preserve"> – </w:t>
      </w:r>
      <w:r w:rsidR="00B937C2">
        <w:rPr>
          <w:rFonts w:ascii="Times New Roman" w:hAnsi="Times New Roman" w:cs="Times New Roman"/>
          <w:sz w:val="28"/>
          <w:szCs w:val="28"/>
          <w:lang w:val="en-US"/>
        </w:rPr>
        <w:t>Dn</w:t>
      </w:r>
      <w:r w:rsidR="00276BC7">
        <w:rPr>
          <w:rFonts w:ascii="Times New Roman" w:hAnsi="Times New Roman" w:cs="Times New Roman"/>
          <w:sz w:val="28"/>
          <w:szCs w:val="28"/>
        </w:rPr>
        <w:t xml:space="preserve">, </w:t>
      </w:r>
      <w:r w:rsidR="001F749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76BC7">
        <w:rPr>
          <w:rFonts w:ascii="Times New Roman" w:hAnsi="Times New Roman" w:cs="Times New Roman"/>
          <w:sz w:val="28"/>
          <w:szCs w:val="28"/>
        </w:rPr>
        <w:t>где:</w:t>
      </w:r>
    </w:p>
    <w:p w:rsidR="00625914" w:rsidRPr="00625914" w:rsidRDefault="00625914" w:rsidP="00625914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1F7493" w:rsidRPr="00625914" w:rsidRDefault="00276BC7" w:rsidP="00625914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р – расчетный </w:t>
      </w:r>
      <w:r w:rsidR="00900EED">
        <w:rPr>
          <w:rFonts w:ascii="Times New Roman" w:hAnsi="Times New Roman" w:cs="Times New Roman"/>
          <w:sz w:val="28"/>
          <w:szCs w:val="28"/>
        </w:rPr>
        <w:t xml:space="preserve">плановый </w:t>
      </w:r>
      <w:r>
        <w:rPr>
          <w:rFonts w:ascii="Times New Roman" w:hAnsi="Times New Roman" w:cs="Times New Roman"/>
          <w:sz w:val="28"/>
          <w:szCs w:val="28"/>
        </w:rPr>
        <w:t xml:space="preserve">объем расходов бюджета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946C2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900EED">
        <w:rPr>
          <w:rFonts w:ascii="Times New Roman" w:hAnsi="Times New Roman" w:cs="Times New Roman"/>
          <w:sz w:val="28"/>
          <w:szCs w:val="28"/>
        </w:rPr>
        <w:t xml:space="preserve"> текущий либо</w:t>
      </w:r>
      <w:r>
        <w:rPr>
          <w:rFonts w:ascii="Times New Roman" w:hAnsi="Times New Roman" w:cs="Times New Roman"/>
          <w:sz w:val="28"/>
          <w:szCs w:val="28"/>
        </w:rPr>
        <w:t xml:space="preserve"> планируемый год; </w:t>
      </w:r>
    </w:p>
    <w:p w:rsidR="001F7493" w:rsidRDefault="00B937C2" w:rsidP="00D11D7F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Bp</w:t>
      </w:r>
      <w:r w:rsidR="001F7493">
        <w:rPr>
          <w:rFonts w:ascii="Times New Roman" w:hAnsi="Times New Roman" w:cs="Times New Roman"/>
          <w:sz w:val="28"/>
          <w:szCs w:val="28"/>
        </w:rPr>
        <w:t xml:space="preserve"> - безвозмездные поступления из бюджетов других уровней </w:t>
      </w:r>
      <w:r>
        <w:rPr>
          <w:rFonts w:ascii="Times New Roman" w:hAnsi="Times New Roman" w:cs="Times New Roman"/>
          <w:sz w:val="28"/>
          <w:szCs w:val="28"/>
        </w:rPr>
        <w:t xml:space="preserve">бюджетной системы РФ </w:t>
      </w:r>
      <w:r w:rsidR="001F7493">
        <w:rPr>
          <w:rFonts w:ascii="Times New Roman" w:hAnsi="Times New Roman" w:cs="Times New Roman"/>
          <w:sz w:val="28"/>
          <w:szCs w:val="28"/>
        </w:rPr>
        <w:t xml:space="preserve">на </w:t>
      </w:r>
      <w:r w:rsidR="00943EF0">
        <w:rPr>
          <w:rFonts w:ascii="Times New Roman" w:hAnsi="Times New Roman" w:cs="Times New Roman"/>
          <w:sz w:val="28"/>
          <w:szCs w:val="28"/>
        </w:rPr>
        <w:t xml:space="preserve">текущий либо </w:t>
      </w:r>
      <w:r w:rsidR="001F7493">
        <w:rPr>
          <w:rFonts w:ascii="Times New Roman" w:hAnsi="Times New Roman" w:cs="Times New Roman"/>
          <w:sz w:val="28"/>
          <w:szCs w:val="28"/>
        </w:rPr>
        <w:t xml:space="preserve">планируемый год; </w:t>
      </w:r>
    </w:p>
    <w:p w:rsidR="001F7493" w:rsidRDefault="001F7493" w:rsidP="00D11D7F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76BC7" w:rsidRDefault="00B937C2" w:rsidP="00D11D7F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Dn</w:t>
      </w:r>
      <w:r w:rsidR="00276BC7">
        <w:rPr>
          <w:rFonts w:ascii="Times New Roman" w:hAnsi="Times New Roman" w:cs="Times New Roman"/>
          <w:sz w:val="28"/>
          <w:szCs w:val="28"/>
        </w:rPr>
        <w:t xml:space="preserve"> – </w:t>
      </w:r>
      <w:r w:rsidR="00900EED">
        <w:rPr>
          <w:rFonts w:ascii="Times New Roman" w:hAnsi="Times New Roman" w:cs="Times New Roman"/>
          <w:sz w:val="28"/>
          <w:szCs w:val="28"/>
        </w:rPr>
        <w:t xml:space="preserve">плановый </w:t>
      </w:r>
      <w:r w:rsidR="00276BC7">
        <w:rPr>
          <w:rFonts w:ascii="Times New Roman" w:hAnsi="Times New Roman" w:cs="Times New Roman"/>
          <w:sz w:val="28"/>
          <w:szCs w:val="28"/>
        </w:rPr>
        <w:t xml:space="preserve">прогноз поступлений налоговых </w:t>
      </w:r>
      <w:r w:rsidR="001F7493">
        <w:rPr>
          <w:rFonts w:ascii="Times New Roman" w:hAnsi="Times New Roman" w:cs="Times New Roman"/>
          <w:sz w:val="28"/>
          <w:szCs w:val="28"/>
        </w:rPr>
        <w:t xml:space="preserve">и неналоговых </w:t>
      </w:r>
      <w:r w:rsidR="00276BC7">
        <w:rPr>
          <w:rFonts w:ascii="Times New Roman" w:hAnsi="Times New Roman" w:cs="Times New Roman"/>
          <w:sz w:val="28"/>
          <w:szCs w:val="28"/>
        </w:rPr>
        <w:t xml:space="preserve">доходов в бюджет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76BC7">
        <w:rPr>
          <w:rFonts w:ascii="Times New Roman" w:hAnsi="Times New Roman" w:cs="Times New Roman"/>
          <w:sz w:val="28"/>
          <w:szCs w:val="28"/>
        </w:rPr>
        <w:t>поселения</w:t>
      </w:r>
      <w:r w:rsidR="009946C2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276BC7">
        <w:rPr>
          <w:rFonts w:ascii="Times New Roman" w:hAnsi="Times New Roman" w:cs="Times New Roman"/>
          <w:sz w:val="28"/>
          <w:szCs w:val="28"/>
        </w:rPr>
        <w:t xml:space="preserve"> на </w:t>
      </w:r>
      <w:r w:rsidR="00900EED">
        <w:rPr>
          <w:rFonts w:ascii="Times New Roman" w:hAnsi="Times New Roman" w:cs="Times New Roman"/>
          <w:sz w:val="28"/>
          <w:szCs w:val="28"/>
        </w:rPr>
        <w:t xml:space="preserve">текущий либо </w:t>
      </w:r>
      <w:r w:rsidR="00276BC7">
        <w:rPr>
          <w:rFonts w:ascii="Times New Roman" w:hAnsi="Times New Roman" w:cs="Times New Roman"/>
          <w:sz w:val="28"/>
          <w:szCs w:val="28"/>
        </w:rPr>
        <w:t>планируемый год (за исключением акцизов на нефтепродукты);</w:t>
      </w:r>
    </w:p>
    <w:p w:rsidR="001E0D02" w:rsidRPr="00625914" w:rsidRDefault="001E0D02" w:rsidP="00625914">
      <w:pPr>
        <w:rPr>
          <w:rFonts w:ascii="Times New Roman" w:hAnsi="Times New Roman" w:cs="Times New Roman"/>
          <w:sz w:val="28"/>
          <w:szCs w:val="28"/>
        </w:rPr>
      </w:pPr>
    </w:p>
    <w:p w:rsidR="001E0D02" w:rsidRDefault="001E0D02" w:rsidP="001E0D02">
      <w:pPr>
        <w:pStyle w:val="a3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3.Определение расчетного объема </w:t>
      </w:r>
      <w:r w:rsidR="00095544">
        <w:rPr>
          <w:rFonts w:ascii="Times New Roman" w:hAnsi="Times New Roman" w:cs="Times New Roman"/>
          <w:sz w:val="28"/>
          <w:szCs w:val="28"/>
        </w:rPr>
        <w:t>Субсидии бюджетам</w:t>
      </w:r>
    </w:p>
    <w:p w:rsidR="001E0D02" w:rsidRDefault="00943EF0" w:rsidP="001E0D02">
      <w:pPr>
        <w:pStyle w:val="a3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A2568F">
        <w:rPr>
          <w:rFonts w:ascii="Times New Roman" w:hAnsi="Times New Roman" w:cs="Times New Roman"/>
          <w:sz w:val="28"/>
          <w:szCs w:val="28"/>
        </w:rPr>
        <w:t>п</w:t>
      </w:r>
      <w:r w:rsidR="001E0D02">
        <w:rPr>
          <w:rFonts w:ascii="Times New Roman" w:hAnsi="Times New Roman" w:cs="Times New Roman"/>
          <w:sz w:val="28"/>
          <w:szCs w:val="28"/>
        </w:rPr>
        <w:t>оселений</w:t>
      </w:r>
      <w:r w:rsidR="009946C2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1E0D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48D4" w:rsidRDefault="00FB48D4" w:rsidP="001F7493">
      <w:pPr>
        <w:rPr>
          <w:rFonts w:ascii="Times New Roman" w:hAnsi="Times New Roman" w:cs="Times New Roman"/>
          <w:sz w:val="28"/>
          <w:szCs w:val="28"/>
        </w:rPr>
      </w:pPr>
    </w:p>
    <w:p w:rsidR="00EE4C4A" w:rsidRDefault="00095544" w:rsidP="00EE4C4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Расчетный объем Субсидии бюджету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946C2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не может превышать недостаток доходов бюджета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9946C2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который может быть возмещен за счет части средств бюджета</w:t>
      </w:r>
      <w:r w:rsidR="009946C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поступивших в доходную часть бюджета </w:t>
      </w:r>
      <w:r w:rsidR="00625914">
        <w:rPr>
          <w:rFonts w:ascii="Times New Roman" w:hAnsi="Times New Roman" w:cs="Times New Roman"/>
          <w:sz w:val="28"/>
          <w:szCs w:val="28"/>
        </w:rPr>
        <w:t>Новосибирского района</w:t>
      </w:r>
      <w:r w:rsidR="009946C2">
        <w:rPr>
          <w:rFonts w:ascii="Times New Roman" w:hAnsi="Times New Roman" w:cs="Times New Roman"/>
          <w:sz w:val="28"/>
          <w:szCs w:val="28"/>
        </w:rPr>
        <w:t xml:space="preserve"> Н</w:t>
      </w:r>
      <w:r w:rsidR="00625914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994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государственной программы Новосибирской области «Управление государственными финансами в Новосибирской области на 2016-2019 годы»</w:t>
      </w:r>
      <w:r w:rsidR="00E1084B">
        <w:rPr>
          <w:rFonts w:ascii="Times New Roman" w:hAnsi="Times New Roman" w:cs="Times New Roman"/>
          <w:sz w:val="28"/>
          <w:szCs w:val="28"/>
        </w:rPr>
        <w:t>.</w:t>
      </w:r>
    </w:p>
    <w:p w:rsidR="00EF206C" w:rsidRPr="002D60B3" w:rsidRDefault="00B15EED" w:rsidP="002D60B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суммарный недостаток доходов </w:t>
      </w:r>
      <w:r w:rsidR="00943EF0">
        <w:rPr>
          <w:rFonts w:ascii="Times New Roman" w:hAnsi="Times New Roman" w:cs="Times New Roman"/>
          <w:sz w:val="28"/>
          <w:szCs w:val="28"/>
        </w:rPr>
        <w:t xml:space="preserve">бюджетов сельских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625914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превышает объем Субсидии, </w:t>
      </w:r>
      <w:r w:rsidR="00EE4C4A">
        <w:rPr>
          <w:rFonts w:ascii="Times New Roman" w:hAnsi="Times New Roman" w:cs="Times New Roman"/>
          <w:sz w:val="28"/>
          <w:szCs w:val="28"/>
        </w:rPr>
        <w:t xml:space="preserve">определенный на обеспечение сбалансированности местных бюджетов всех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EE4C4A">
        <w:rPr>
          <w:rFonts w:ascii="Times New Roman" w:hAnsi="Times New Roman" w:cs="Times New Roman"/>
          <w:sz w:val="28"/>
          <w:szCs w:val="28"/>
        </w:rPr>
        <w:t>поселений Новосибирского района Новосибирской области</w:t>
      </w:r>
      <w:r w:rsidR="00E1084B"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  <w:r w:rsidR="0062591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856E7">
        <w:rPr>
          <w:rFonts w:ascii="Times New Roman" w:hAnsi="Times New Roman" w:cs="Times New Roman"/>
          <w:sz w:val="28"/>
          <w:szCs w:val="28"/>
        </w:rPr>
        <w:t xml:space="preserve">, </w:t>
      </w:r>
      <w:r w:rsidR="00EE4C4A">
        <w:rPr>
          <w:rFonts w:ascii="Times New Roman" w:hAnsi="Times New Roman" w:cs="Times New Roman"/>
          <w:sz w:val="28"/>
          <w:szCs w:val="28"/>
        </w:rPr>
        <w:t xml:space="preserve">проводится корректировка </w:t>
      </w:r>
      <w:r w:rsidR="00E1084B">
        <w:rPr>
          <w:rFonts w:ascii="Times New Roman" w:hAnsi="Times New Roman" w:cs="Times New Roman"/>
          <w:sz w:val="28"/>
          <w:szCs w:val="28"/>
        </w:rPr>
        <w:t>объема Субсидии</w:t>
      </w:r>
      <w:r w:rsidR="00EE4C4A">
        <w:rPr>
          <w:rFonts w:ascii="Times New Roman" w:hAnsi="Times New Roman" w:cs="Times New Roman"/>
          <w:sz w:val="28"/>
          <w:szCs w:val="28"/>
        </w:rPr>
        <w:t xml:space="preserve">, </w:t>
      </w:r>
      <w:r w:rsidR="00095544">
        <w:rPr>
          <w:rFonts w:ascii="Times New Roman" w:hAnsi="Times New Roman" w:cs="Times New Roman"/>
          <w:sz w:val="28"/>
          <w:szCs w:val="28"/>
        </w:rPr>
        <w:t>определенного</w:t>
      </w:r>
      <w:r w:rsidR="00EE4C4A">
        <w:rPr>
          <w:rFonts w:ascii="Times New Roman" w:hAnsi="Times New Roman" w:cs="Times New Roman"/>
          <w:sz w:val="28"/>
          <w:szCs w:val="28"/>
        </w:rPr>
        <w:t xml:space="preserve"> для бюджета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4C4A">
        <w:rPr>
          <w:rFonts w:ascii="Times New Roman" w:hAnsi="Times New Roman" w:cs="Times New Roman"/>
          <w:sz w:val="28"/>
          <w:szCs w:val="28"/>
        </w:rPr>
        <w:t>поселения</w:t>
      </w:r>
      <w:r w:rsidR="00625914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 w:rsidR="00095544">
        <w:rPr>
          <w:rFonts w:ascii="Times New Roman" w:hAnsi="Times New Roman" w:cs="Times New Roman"/>
          <w:sz w:val="28"/>
          <w:szCs w:val="28"/>
        </w:rPr>
        <w:t>,</w:t>
      </w:r>
      <w:r w:rsidR="00EE4C4A">
        <w:rPr>
          <w:rFonts w:ascii="Times New Roman" w:hAnsi="Times New Roman" w:cs="Times New Roman"/>
          <w:sz w:val="28"/>
          <w:szCs w:val="28"/>
        </w:rPr>
        <w:t xml:space="preserve"> на</w:t>
      </w:r>
      <w:r w:rsidR="00B937C2">
        <w:rPr>
          <w:rFonts w:ascii="Times New Roman" w:hAnsi="Times New Roman" w:cs="Times New Roman"/>
          <w:sz w:val="28"/>
          <w:szCs w:val="28"/>
        </w:rPr>
        <w:t xml:space="preserve"> поправочный коэффициент (Кp</w:t>
      </w:r>
      <w:r w:rsidR="00FB48D4">
        <w:rPr>
          <w:rFonts w:ascii="Times New Roman" w:hAnsi="Times New Roman" w:cs="Times New Roman"/>
          <w:sz w:val="28"/>
          <w:szCs w:val="28"/>
        </w:rPr>
        <w:t>)</w:t>
      </w:r>
      <w:r w:rsidR="00EE4C4A">
        <w:rPr>
          <w:rFonts w:ascii="Times New Roman" w:hAnsi="Times New Roman" w:cs="Times New Roman"/>
          <w:sz w:val="28"/>
          <w:szCs w:val="28"/>
        </w:rPr>
        <w:t>, рассчитанный</w:t>
      </w:r>
      <w:r w:rsidR="00FB48D4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CD491D" w:rsidRPr="00F1079C" w:rsidRDefault="00B937C2" w:rsidP="00EF206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1079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F206C">
        <w:rPr>
          <w:rFonts w:ascii="Times New Roman" w:hAnsi="Times New Roman" w:cs="Times New Roman"/>
          <w:sz w:val="28"/>
          <w:szCs w:val="28"/>
        </w:rPr>
        <w:t>пос</w:t>
      </w:r>
      <w:r w:rsidR="00432A69" w:rsidRPr="00F1079C">
        <w:rPr>
          <w:rFonts w:ascii="Times New Roman" w:hAnsi="Times New Roman" w:cs="Times New Roman"/>
          <w:sz w:val="28"/>
          <w:szCs w:val="28"/>
          <w:lang w:val="en-US"/>
        </w:rPr>
        <w:t xml:space="preserve">,                 </w:t>
      </w:r>
    </w:p>
    <w:p w:rsidR="00432A69" w:rsidRPr="00F1079C" w:rsidRDefault="00EF206C" w:rsidP="0043078B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1079C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B937C2" w:rsidRPr="00F1079C">
        <w:rPr>
          <w:rFonts w:ascii="Times New Roman" w:hAnsi="Times New Roman" w:cs="Times New Roman"/>
          <w:sz w:val="56"/>
          <w:szCs w:val="56"/>
          <w:vertAlign w:val="subscript"/>
          <w:lang w:val="en-US"/>
        </w:rPr>
        <w:t>Kp</w:t>
      </w:r>
      <w:r w:rsidRPr="00F1079C">
        <w:rPr>
          <w:rFonts w:ascii="Times New Roman" w:hAnsi="Times New Roman" w:cs="Times New Roman"/>
          <w:sz w:val="28"/>
          <w:szCs w:val="28"/>
          <w:lang w:val="en-US"/>
        </w:rPr>
        <w:t xml:space="preserve"> = _______________                </w:t>
      </w:r>
    </w:p>
    <w:p w:rsidR="00EF206C" w:rsidRPr="00F1079C" w:rsidRDefault="00EF206C" w:rsidP="00EF206C">
      <w:pPr>
        <w:ind w:firstLine="709"/>
        <w:rPr>
          <w:rFonts w:ascii="Times New Roman" w:hAnsi="Times New Roman" w:cs="Times New Roman"/>
          <w:sz w:val="16"/>
          <w:szCs w:val="16"/>
          <w:lang w:val="en-US"/>
        </w:rPr>
      </w:pPr>
      <w:r w:rsidRPr="00F1079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="003827F7">
        <w:rPr>
          <w:rFonts w:ascii="Times New Roman" w:hAnsi="Times New Roman" w:cs="Times New Roman"/>
          <w:sz w:val="16"/>
          <w:szCs w:val="16"/>
          <w:lang w:val="en-US"/>
        </w:rPr>
        <w:t>n</w:t>
      </w:r>
    </w:p>
    <w:p w:rsidR="00EF206C" w:rsidRPr="00F1079C" w:rsidRDefault="00EF206C" w:rsidP="00EF206C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1079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∑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107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32A69" w:rsidRPr="00F1079C" w:rsidRDefault="00EF206C" w:rsidP="009946C2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1079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1079C">
        <w:rPr>
          <w:rFonts w:ascii="Times New Roman" w:hAnsi="Times New Roman" w:cs="Times New Roman"/>
          <w:sz w:val="28"/>
          <w:szCs w:val="28"/>
          <w:lang w:val="en-US"/>
        </w:rPr>
        <w:t>=</w:t>
      </w:r>
      <w:r w:rsidRPr="00F1079C">
        <w:rPr>
          <w:rFonts w:ascii="Times New Roman" w:hAnsi="Times New Roman" w:cs="Times New Roman"/>
          <w:sz w:val="16"/>
          <w:szCs w:val="16"/>
          <w:lang w:val="en-US"/>
        </w:rPr>
        <w:t xml:space="preserve">1                                 </w:t>
      </w:r>
      <w:r w:rsidR="001F7493" w:rsidRPr="00F1079C">
        <w:rPr>
          <w:rFonts w:ascii="Times New Roman" w:hAnsi="Times New Roman" w:cs="Times New Roman"/>
          <w:sz w:val="16"/>
          <w:szCs w:val="16"/>
          <w:lang w:val="en-US"/>
        </w:rPr>
        <w:t xml:space="preserve">                </w:t>
      </w:r>
      <w:r w:rsidRPr="00F1079C">
        <w:rPr>
          <w:rFonts w:ascii="Times New Roman" w:hAnsi="Times New Roman" w:cs="Times New Roman"/>
          <w:sz w:val="16"/>
          <w:szCs w:val="16"/>
          <w:lang w:val="en-US"/>
        </w:rPr>
        <w:t xml:space="preserve">   </w:t>
      </w:r>
      <w:r w:rsidRPr="00F1079C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F27DD3" w:rsidRPr="00F1079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EF206C">
        <w:rPr>
          <w:rFonts w:ascii="Times New Roman" w:hAnsi="Times New Roman" w:cs="Times New Roman"/>
          <w:sz w:val="28"/>
          <w:szCs w:val="28"/>
        </w:rPr>
        <w:t>где</w:t>
      </w:r>
    </w:p>
    <w:p w:rsidR="00625914" w:rsidRPr="00F1079C" w:rsidRDefault="00625914" w:rsidP="009946C2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625914" w:rsidRDefault="008E54E8" w:rsidP="008E5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недостаток доходов бюджета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E54E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625914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5914" w:rsidRPr="00927DD5" w:rsidRDefault="008E54E8" w:rsidP="008E5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E54E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>поселений Новосибирского района</w:t>
      </w:r>
      <w:r w:rsidR="009946C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5914" w:rsidRDefault="003827F7" w:rsidP="008E5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E4C4A">
        <w:rPr>
          <w:rFonts w:ascii="Times New Roman" w:hAnsi="Times New Roman" w:cs="Times New Roman"/>
          <w:sz w:val="28"/>
          <w:szCs w:val="28"/>
        </w:rPr>
        <w:t xml:space="preserve"> – число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="00625914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недостаток средств которых вк</w:t>
      </w:r>
      <w:r w:rsidR="00E1084B">
        <w:rPr>
          <w:rFonts w:ascii="Times New Roman" w:hAnsi="Times New Roman" w:cs="Times New Roman"/>
          <w:sz w:val="28"/>
          <w:szCs w:val="28"/>
        </w:rPr>
        <w:t>лючен в суммарный объем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084B" w:rsidRDefault="00B937C2" w:rsidP="008E5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E54E8">
        <w:rPr>
          <w:rFonts w:ascii="Times New Roman" w:hAnsi="Times New Roman" w:cs="Times New Roman"/>
          <w:sz w:val="28"/>
          <w:szCs w:val="28"/>
        </w:rPr>
        <w:t xml:space="preserve">пос - объем Субсидии, </w:t>
      </w:r>
      <w:r w:rsidR="00EE4C4A">
        <w:rPr>
          <w:rFonts w:ascii="Times New Roman" w:hAnsi="Times New Roman" w:cs="Times New Roman"/>
          <w:sz w:val="28"/>
          <w:szCs w:val="28"/>
        </w:rPr>
        <w:t>определенный</w:t>
      </w:r>
      <w:r w:rsidR="008E54E8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8E54E8">
        <w:rPr>
          <w:rFonts w:ascii="Times New Roman" w:hAnsi="Times New Roman" w:cs="Times New Roman"/>
          <w:sz w:val="28"/>
          <w:szCs w:val="28"/>
        </w:rPr>
        <w:t>поселений</w:t>
      </w:r>
      <w:r w:rsidR="00943EF0">
        <w:rPr>
          <w:rFonts w:ascii="Times New Roman" w:hAnsi="Times New Roman" w:cs="Times New Roman"/>
          <w:sz w:val="28"/>
          <w:szCs w:val="28"/>
        </w:rPr>
        <w:t xml:space="preserve"> Новосибирского района Н</w:t>
      </w:r>
      <w:r w:rsidR="00625914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EE4C4A" w:rsidRPr="00EE4C4A">
        <w:rPr>
          <w:rFonts w:ascii="Times New Roman" w:hAnsi="Times New Roman" w:cs="Times New Roman"/>
          <w:sz w:val="28"/>
          <w:szCs w:val="28"/>
        </w:rPr>
        <w:t xml:space="preserve"> </w:t>
      </w:r>
      <w:r w:rsidR="00E1084B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9946C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поступивших в бюджет</w:t>
      </w:r>
      <w:r w:rsidR="009946C2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6033" w:rsidRPr="00196033" w:rsidRDefault="00F27DD3" w:rsidP="00F27DD3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может быть предоставлена </w:t>
      </w:r>
      <w:r w:rsidR="00A12EE2">
        <w:rPr>
          <w:rFonts w:ascii="Times New Roman" w:hAnsi="Times New Roman" w:cs="Times New Roman"/>
          <w:sz w:val="28"/>
          <w:szCs w:val="28"/>
        </w:rPr>
        <w:t>в 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946C2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только на основании соглашения, заключенного между администрацией Новосибирского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области и администрацией </w:t>
      </w:r>
      <w:r w:rsidR="00943EF0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 Новосибирского района</w:t>
      </w:r>
      <w:r w:rsidR="009946C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196033" w:rsidRPr="00196033" w:rsidSect="00AA097A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74C" w:rsidRDefault="0046674C" w:rsidP="00AA097A">
      <w:r>
        <w:separator/>
      </w:r>
    </w:p>
  </w:endnote>
  <w:endnote w:type="continuationSeparator" w:id="0">
    <w:p w:rsidR="0046674C" w:rsidRDefault="0046674C" w:rsidP="00AA0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74C" w:rsidRDefault="0046674C" w:rsidP="00AA097A">
      <w:r>
        <w:separator/>
      </w:r>
    </w:p>
  </w:footnote>
  <w:footnote w:type="continuationSeparator" w:id="0">
    <w:p w:rsidR="0046674C" w:rsidRDefault="0046674C" w:rsidP="00AA0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5986905"/>
      <w:docPartObj>
        <w:docPartGallery w:val="Page Numbers (Top of Page)"/>
        <w:docPartUnique/>
      </w:docPartObj>
    </w:sdtPr>
    <w:sdtContent>
      <w:p w:rsidR="00AA097A" w:rsidRDefault="000E2851">
        <w:pPr>
          <w:pStyle w:val="a4"/>
          <w:jc w:val="center"/>
        </w:pPr>
        <w:r>
          <w:fldChar w:fldCharType="begin"/>
        </w:r>
        <w:r w:rsidR="00AA097A">
          <w:instrText>PAGE   \* MERGEFORMAT</w:instrText>
        </w:r>
        <w:r>
          <w:fldChar w:fldCharType="separate"/>
        </w:r>
        <w:r w:rsidR="00F1079C">
          <w:rPr>
            <w:noProof/>
          </w:rPr>
          <w:t>3</w:t>
        </w:r>
        <w:r>
          <w:fldChar w:fldCharType="end"/>
        </w:r>
      </w:p>
    </w:sdtContent>
  </w:sdt>
  <w:p w:rsidR="00AA097A" w:rsidRDefault="00AA097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35A84"/>
    <w:multiLevelType w:val="hybridMultilevel"/>
    <w:tmpl w:val="E54AF79A"/>
    <w:lvl w:ilvl="0" w:tplc="F4669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2D1598"/>
    <w:multiLevelType w:val="hybridMultilevel"/>
    <w:tmpl w:val="94805880"/>
    <w:lvl w:ilvl="0" w:tplc="DE4219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033"/>
    <w:rsid w:val="00063BA6"/>
    <w:rsid w:val="000802A6"/>
    <w:rsid w:val="00095544"/>
    <w:rsid w:val="000A1AC5"/>
    <w:rsid w:val="000E2851"/>
    <w:rsid w:val="00196033"/>
    <w:rsid w:val="001E0D02"/>
    <w:rsid w:val="001F7493"/>
    <w:rsid w:val="002634E7"/>
    <w:rsid w:val="00276BC7"/>
    <w:rsid w:val="002D60B3"/>
    <w:rsid w:val="002D7459"/>
    <w:rsid w:val="003715EA"/>
    <w:rsid w:val="0038185C"/>
    <w:rsid w:val="003827F7"/>
    <w:rsid w:val="003E2DA5"/>
    <w:rsid w:val="003E37C8"/>
    <w:rsid w:val="0043078B"/>
    <w:rsid w:val="00432A69"/>
    <w:rsid w:val="0046674C"/>
    <w:rsid w:val="004F4B78"/>
    <w:rsid w:val="005005A1"/>
    <w:rsid w:val="00537892"/>
    <w:rsid w:val="00570F26"/>
    <w:rsid w:val="0061343F"/>
    <w:rsid w:val="00625914"/>
    <w:rsid w:val="00630915"/>
    <w:rsid w:val="006C79BB"/>
    <w:rsid w:val="00733FCC"/>
    <w:rsid w:val="00740BDC"/>
    <w:rsid w:val="007B5B72"/>
    <w:rsid w:val="008823C0"/>
    <w:rsid w:val="0088276A"/>
    <w:rsid w:val="008E54E8"/>
    <w:rsid w:val="00900EED"/>
    <w:rsid w:val="00927DD5"/>
    <w:rsid w:val="00943EF0"/>
    <w:rsid w:val="009946C2"/>
    <w:rsid w:val="009E2265"/>
    <w:rsid w:val="00A12EE2"/>
    <w:rsid w:val="00A2568F"/>
    <w:rsid w:val="00A567E3"/>
    <w:rsid w:val="00AA097A"/>
    <w:rsid w:val="00B15EED"/>
    <w:rsid w:val="00B225C0"/>
    <w:rsid w:val="00B937C2"/>
    <w:rsid w:val="00BD1256"/>
    <w:rsid w:val="00CD491D"/>
    <w:rsid w:val="00CD4A16"/>
    <w:rsid w:val="00CF323E"/>
    <w:rsid w:val="00D04A41"/>
    <w:rsid w:val="00D11D7F"/>
    <w:rsid w:val="00D43B1F"/>
    <w:rsid w:val="00DD69FD"/>
    <w:rsid w:val="00E1084B"/>
    <w:rsid w:val="00EB6FDD"/>
    <w:rsid w:val="00EE4C4A"/>
    <w:rsid w:val="00EF206C"/>
    <w:rsid w:val="00F1079C"/>
    <w:rsid w:val="00F27DD3"/>
    <w:rsid w:val="00F527DE"/>
    <w:rsid w:val="00F856E7"/>
    <w:rsid w:val="00FB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0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09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097A"/>
  </w:style>
  <w:style w:type="paragraph" w:styleId="a6">
    <w:name w:val="footer"/>
    <w:basedOn w:val="a"/>
    <w:link w:val="a7"/>
    <w:uiPriority w:val="99"/>
    <w:unhideWhenUsed/>
    <w:rsid w:val="00AA09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097A"/>
  </w:style>
  <w:style w:type="paragraph" w:styleId="a8">
    <w:name w:val="Balloon Text"/>
    <w:basedOn w:val="a"/>
    <w:link w:val="a9"/>
    <w:uiPriority w:val="99"/>
    <w:semiHidden/>
    <w:unhideWhenUsed/>
    <w:rsid w:val="00733FC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3FC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134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А. Шереметьева</dc:creator>
  <cp:keywords/>
  <dc:description/>
  <cp:lastModifiedBy>1</cp:lastModifiedBy>
  <cp:revision>9</cp:revision>
  <cp:lastPrinted>2015-12-01T05:37:00Z</cp:lastPrinted>
  <dcterms:created xsi:type="dcterms:W3CDTF">2015-11-27T05:55:00Z</dcterms:created>
  <dcterms:modified xsi:type="dcterms:W3CDTF">2015-12-23T06:05:00Z</dcterms:modified>
</cp:coreProperties>
</file>