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Layout w:type="fixed"/>
      </w:tblPr>
      <w:tblGrid>
        <w:gridCol w:w="3319"/>
        <w:gridCol w:w="3319"/>
        <w:gridCol w:w="3319"/>
      </w:tblGrid>
      <w:tr>
        <w:tc>
          <w:tcPr>
            <w:tcW w:type="dxa" w:w="9956"/>
            <w:gridSpan w:val="3"/>
          </w:tcPr>
          <w:p w14:paraId="01000000">
            <w:pPr>
              <w:tabs>
                <w:tab w:leader="none" w:pos="9645" w:val="left"/>
                <w:tab w:leader="none" w:pos="1041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СОВЕТ ДЕПУТАТОВ НОВОСИБИРСКОГО РАЙОНА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НОВОСИБИРСКОЙ ОБЛАСТИ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третьего созыва</w:t>
            </w:r>
          </w:p>
        </w:tc>
      </w:tr>
      <w:tr>
        <w:tc>
          <w:tcPr>
            <w:tcW w:type="dxa" w:w="9956"/>
            <w:gridSpan w:val="3"/>
          </w:tcPr>
          <w:p w14:paraId="04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РЕШЕНИЕ</w:t>
            </w:r>
          </w:p>
        </w:tc>
      </w:tr>
      <w:tr>
        <w:tc>
          <w:tcPr>
            <w:tcW w:type="dxa" w:w="9956"/>
            <w:gridSpan w:val="3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(четвёртая сессия)</w:t>
            </w:r>
          </w:p>
        </w:tc>
      </w:tr>
      <w:tr>
        <w:tc>
          <w:tcPr>
            <w:tcW w:type="dxa" w:w="3319"/>
          </w:tcPr>
          <w:p w14:paraId="07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от «17» декабря 2015 г.</w:t>
            </w:r>
          </w:p>
        </w:tc>
        <w:tc>
          <w:tcPr>
            <w:tcW w:type="dxa" w:w="3319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 Новосибирск</w:t>
            </w:r>
          </w:p>
        </w:tc>
        <w:tc>
          <w:tcPr>
            <w:tcW w:type="dxa" w:w="3319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№ 18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B000000">
      <w:pPr>
        <w:spacing w:after="0" w:line="240" w:lineRule="auto"/>
        <w:ind w:firstLine="66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 xml:space="preserve">Положения о постоянной комиссии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по аграрным вопросам, экологии и землепользованию</w:t>
      </w:r>
    </w:p>
    <w:p w14:paraId="0D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Совета депутатов Новосибирского района Новосибирской области</w:t>
      </w:r>
    </w:p>
    <w:p w14:paraId="0E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(с изменениями, принятыми реш. </w:t>
      </w:r>
      <w:r>
        <w:rPr>
          <w:rFonts w:ascii="Times New Roman" w:hAnsi="Times New Roman"/>
          <w:b w:val="1"/>
          <w:color w:val="000000"/>
          <w:sz w:val="24"/>
        </w:rPr>
        <w:t>№ 7 от 26.05.2016)</w:t>
      </w:r>
    </w:p>
    <w:p w14:paraId="0F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color w:val="000080"/>
          <w:sz w:val="28"/>
        </w:rPr>
      </w:pP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>
        <w:rPr>
          <w:rFonts w:ascii="Times New Roman" w:hAnsi="Times New Roman"/>
          <w:sz w:val="28"/>
        </w:rPr>
        <w:t>Регламентом Совета депутатов Новосибирского района Новосибирс</w:t>
      </w:r>
      <w:r>
        <w:rPr>
          <w:rFonts w:ascii="Times New Roman" w:hAnsi="Times New Roman"/>
          <w:sz w:val="28"/>
        </w:rPr>
        <w:t xml:space="preserve">кой области, Совет депутатов Новосибирского района Новосибирской области    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постоянной комиссии по аграрным вопросам, экологии и землепользованию Совета депутатов Новосибирского района Новосибирской области, согласно приложениям.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Совета депутатов Новосибирского района Новосибирской области от 29.04.2010 г. № 9 «О Положении «О постоянной комиссии по аграрным вопросам, экологии и землепользованию Совета депутатов Новосибирского района Новосибирской области».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принятия.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       А.М. Соболев</w:t>
      </w:r>
    </w:p>
    <w:p w14:paraId="19000000"/>
    <w:p w14:paraId="1A000000"/>
    <w:p w14:paraId="1B000000"/>
    <w:p w14:paraId="1C000000"/>
    <w:p w14:paraId="1D000000"/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решению Совета 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Новосибирского района</w:t>
      </w:r>
    </w:p>
    <w:p w14:paraId="27000000">
      <w:pPr>
        <w:spacing w:after="0" w:line="240" w:lineRule="auto"/>
        <w:ind/>
        <w:jc w:val="righ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Новосибирской области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«17» декабря 2015 г. № 18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A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постоянной комиссии по аграрным вопросам, </w:t>
      </w:r>
    </w:p>
    <w:p w14:paraId="2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экологии и землепользованию</w:t>
      </w:r>
    </w:p>
    <w:p w14:paraId="2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Совета депутатов Новосибирского района Новосибирской области</w:t>
      </w:r>
    </w:p>
    <w:p w14:paraId="2D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Постоянная комиссия по аграрным вопросам, экологии и землепользованию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Регламент), настоящим Положением.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количественный и персональный состав комиссии устанавливается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депутатов.</w:t>
      </w:r>
    </w:p>
    <w:p w14:paraId="34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НАПРАВЛЕНИЯ ДЕЯТЕЛЬНОСТИ КОМИССИИ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 комиссии являются: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вопросов, выносимых на обсуждение Совета депутатов в сфере развития агропромышленного комплекса Новосибирского района Новосибирской области;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вопросов, выносимых на обсуждение Совета депутатов, в сфере экологии.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обсуждение проектов нормативно-правовых актов, выносимых на обсуждение Совета депутатов, в сфере земельных отношений.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 соблюдением и исполнением решений Совета депутатов по вопросам, отнесенным к ведению комиссии.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иных вопросов в пределах своих функций и компетенции.</w:t>
      </w:r>
    </w:p>
    <w:p w14:paraId="40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41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ПОЛНОМОЧИЯ КОМИССИИ</w:t>
      </w:r>
    </w:p>
    <w:p w14:paraId="4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в соответствии с направлениями ее деятельности осуществляет: 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3.1.2. </w:t>
      </w:r>
      <w:r>
        <w:rPr>
          <w:rFonts w:ascii="Times New Roman" w:hAnsi="Times New Roman"/>
          <w:sz w:val="28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3.1.3. </w:t>
      </w:r>
      <w:r>
        <w:rPr>
          <w:rFonts w:ascii="Times New Roman" w:hAnsi="Times New Roman"/>
          <w:sz w:val="28"/>
        </w:rPr>
        <w:t>Разработку проектов нормативных правовых актов по профилю комиссии.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Внесение в Совет депутатов проектов нормативных правовых актов, иных решений Совета.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Совместную проработку проектов решений с другими комиссиями Совета депутатов. 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3.1.9. </w:t>
      </w:r>
      <w:r>
        <w:rPr>
          <w:rFonts w:ascii="Times New Roman" w:hAnsi="Times New Roman"/>
          <w:sz w:val="28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Создание рабочей группы по вопросам, рассматриваемым комиссией.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подведомственными Администрации в подготовке вопросов по профилю комиссии.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иные полномочия, установленные законом или иными нормативными актами.</w:t>
      </w:r>
    </w:p>
    <w:p w14:paraId="5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ОРГАНИЗАЦИЯ ДЕЯТЕЛЬНОСТИ КОМИССИИ</w:t>
      </w:r>
    </w:p>
    <w:p w14:paraId="5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избранная постоянной комиссией кандидатура на должность председателя постоянной комиссии не утверждена Советом депутатов, комиссия проводит повторное избрание председателя постоянной комиссии.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после повторного избрания председателя постоянной комиссии, предложенная кандидатура не утверждена Советом депутатов, для преодоления разногласий Совет депутатов вправе создать временную согласительную комиссию.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работы, полномочия временной согласительной комиссии определяются Положением о временной согласительной комиссии, утвержденным Советом депутатов.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комиссии: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комиссии;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от имени комиссии полномочия, предусмотренные пунктом 3.2 настоящего Положения в порядке, предусмотренном пунктом 5.7 настоящего Положения.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выполняет поручения Совета депутатов, председателя Совета и заместителя председателя Совета.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распределяет обязанности между заместителем председателя комиссии и другими членами комиссии;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руководство подготовкой заседания комиссии, ведет ее заседания;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состав лиц, приглашенных на заседания комиссии;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подписывает решения комиссии и другие документы постоянной комиссии;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контроль за исполнением решений комиссии;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Совет депутатов, председателя Совета и его заместителя о деятельности комиссии;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членов комиссии о выполнении решений комиссии, об ответах на обращения, поступивших в комиссию;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по исполнению решений комиссии.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председателя постоянной комиссии прекращаются досрочно в случаях: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решения Совета депутатов об освобождении от должности;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иные полномочия в соответствии с решениями Совета депутатов.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заместителя председателя постоянной комиссии прекращаются досрочно в случаях: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комиссией решения об освобождении от должности;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>
        <w:rPr>
          <w:rFonts w:ascii="Times New Roman" w:hAnsi="Times New Roman"/>
          <w:sz w:val="28"/>
        </w:rPr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</w:t>
      </w:r>
      <w:r>
        <w:rPr>
          <w:rFonts w:ascii="Times New Roman" w:hAnsi="Times New Roman"/>
          <w:sz w:val="28"/>
        </w:rPr>
        <w:t>Новосибирского района Новосибирской области, сообщать свои выводы и предложения комиссии.</w:t>
      </w:r>
    </w:p>
    <w:p w14:paraId="83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84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РАБОТЫ КОМИССИИ</w:t>
      </w:r>
    </w:p>
    <w:p w14:paraId="8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pStyle w:val="Style_2"/>
        <w:spacing w:after="0"/>
        <w:ind w:firstLine="567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> </w:t>
      </w:r>
      <w:r>
        <w:rPr>
          <w:sz w:val="28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Работу постоянной комиссии обеспечивают работники аппарата Совета депутатов.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комиссия избирает из числа членов комиссии секретаря заседания постоянной комиссии, большинством голосов от количественного состава комиссии.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постоянной комиссии осуществляет ведение протокола заседания постоянной комиссии, который подписывает председательствующий на заседании и секретарь.</w:t>
      </w: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8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Заседания комиссии правомочны, если на них присутствует более половины ее количественного состава.</w:t>
      </w: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в орган государственной власти и 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Входящие ответы на указанные запросы и обращения также подлежат обязательной регистрации аппаратом Совета.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равенстве голосов, решающим является голос председателя комиссии.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установленных пунктом 4.6. настоящего положения.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оформления решений комиссии составляет два рабочих дня.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чем за 5 рабочих дня до заседания комиссии секретарь комиссии:</w:t>
      </w: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Комплект документов по вопросам, включенным в проект повестки заседания комиссии, включает в себя: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комиссии о создании рабочей группы должны содержаться следующие положения:</w:t>
      </w:r>
    </w:p>
    <w:p w14:paraId="A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цель, с которой создана рабочая группа;</w:t>
      </w:r>
    </w:p>
    <w:p w14:paraId="A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численность и состав рабочей группы;</w:t>
      </w:r>
    </w:p>
    <w:p w14:paraId="A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руководитель рабочей группы из числа депутатов;</w:t>
      </w:r>
    </w:p>
    <w:p w14:paraId="B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 представления отчета с письменным обоснованием сделанных выводов, предложениями или заключением.</w:t>
      </w:r>
    </w:p>
    <w:p w14:paraId="B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рабочих групп прекращается после выполнения возложенных на них задач.</w:t>
      </w:r>
    </w:p>
    <w:p w14:paraId="B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14:paraId="B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14:paraId="B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14:paraId="B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14:paraId="B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B7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ОБЕСПЕЧЕНИЕ ДЕЯТЕЛЬНОСТИ КОМИССИИ</w:t>
      </w:r>
    </w:p>
    <w:p w14:paraId="B8000000">
      <w:pPr>
        <w:spacing w:afterAutospacing="on" w:beforeAutospacing="on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ЗАКЛЮЧИТЕЛЬНЫЕ ПОЛОЖЕНИЯ</w:t>
      </w:r>
    </w:p>
    <w:p w14:paraId="B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вступает в силу после его утверждения решением Совета депутатов. </w:t>
      </w:r>
    </w:p>
    <w:p w14:paraId="B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14:paraId="BD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"/>
    <w:basedOn w:val="Style_3_ch"/>
    <w:link w:val="Style_2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2022-11-16T03:59:55Z</dcterms:modified>
</cp:coreProperties>
</file>