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-601"/>
        <w:tblLayout w:type="fixed"/>
      </w:tblPr>
      <w:tblGrid>
        <w:gridCol w:w="3544"/>
        <w:gridCol w:w="3544"/>
        <w:gridCol w:w="3544"/>
      </w:tblGrid>
      <w:tr>
        <w:tc>
          <w:tcPr>
            <w:tcW w:type="dxa" w:w="10632"/>
            <w:gridSpan w:val="3"/>
          </w:tcPr>
          <w:p w14:paraId="01000000">
            <w:pPr>
              <w:tabs>
                <w:tab w:leader="none" w:pos="9645" w:val="left"/>
                <w:tab w:leader="none" w:pos="1041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СОВЕТ ДЕПУТАТОВ НОВОСИБИРСКОГО РАЙОНА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НОВОСИБИРСКОЙ ОБЛАСТИ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третьего созыва</w:t>
            </w:r>
          </w:p>
        </w:tc>
      </w:tr>
      <w:tr>
        <w:tc>
          <w:tcPr>
            <w:tcW w:type="dxa" w:w="10632"/>
            <w:gridSpan w:val="3"/>
          </w:tcPr>
          <w:p w14:paraId="04000000">
            <w:pPr>
              <w:keepNext w:val="1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b w:val="1"/>
                <w:sz w:val="28"/>
              </w:rPr>
            </w:pPr>
          </w:p>
          <w:p w14:paraId="05000000">
            <w:pPr>
              <w:keepNext w:val="1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РЕШЕНИЕ</w:t>
            </w:r>
          </w:p>
        </w:tc>
      </w:tr>
      <w:tr>
        <w:tc>
          <w:tcPr>
            <w:tcW w:type="dxa" w:w="10632"/>
            <w:gridSpan w:val="3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(четвёртая сессия)</w:t>
            </w:r>
          </w:p>
        </w:tc>
      </w:tr>
      <w:tr>
        <w:tc>
          <w:tcPr>
            <w:tcW w:type="dxa" w:w="3544"/>
          </w:tcPr>
          <w:p w14:paraId="07000000">
            <w:pPr>
              <w:keepNext w:val="1"/>
              <w:spacing w:after="0" w:line="240" w:lineRule="auto"/>
              <w:ind/>
              <w:outlineLvl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от «17» декабря 2015 г.</w:t>
            </w:r>
          </w:p>
        </w:tc>
        <w:tc>
          <w:tcPr>
            <w:tcW w:type="dxa" w:w="3544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г. Новосибирск</w:t>
            </w:r>
          </w:p>
        </w:tc>
        <w:tc>
          <w:tcPr>
            <w:tcW w:type="dxa" w:w="3544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№ 21</w:t>
            </w:r>
          </w:p>
          <w:p w14:paraId="0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0B000000">
      <w:pPr>
        <w:spacing w:after="0" w:line="240" w:lineRule="auto"/>
        <w:ind w:firstLine="660" w:left="0"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 утверждении Положения</w:t>
      </w:r>
      <w:r>
        <w:rPr>
          <w:rFonts w:ascii="Times New Roman" w:hAnsi="Times New Roman"/>
          <w:b w:val="1"/>
          <w:color w:val="00008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 постоянной комиссии </w:t>
      </w:r>
    </w:p>
    <w:p w14:paraId="0D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color w:val="000080"/>
          <w:sz w:val="24"/>
        </w:rPr>
      </w:pPr>
      <w:r>
        <w:rPr>
          <w:rFonts w:ascii="Times New Roman" w:hAnsi="Times New Roman"/>
          <w:b w:val="1"/>
          <w:sz w:val="28"/>
        </w:rPr>
        <w:t xml:space="preserve">по промышленности, строительству, транспорту, ЖКХ, связи и торговле Совета депутатов Новосибирского района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Новосибирской области</w:t>
      </w:r>
    </w:p>
    <w:p w14:paraId="0E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(с изменениями, </w:t>
      </w:r>
      <w:r>
        <w:rPr>
          <w:rFonts w:ascii="Times New Roman" w:hAnsi="Times New Roman"/>
          <w:b w:val="1"/>
          <w:sz w:val="24"/>
        </w:rPr>
        <w:t>принятыми реш. №11 от 17.11.2016)</w:t>
      </w:r>
    </w:p>
    <w:p w14:paraId="0F000000">
      <w:pPr>
        <w:spacing w:after="0" w:line="240" w:lineRule="auto"/>
        <w:ind w:firstLine="851" w:left="0"/>
        <w:rPr>
          <w:rFonts w:ascii="Times New Roman" w:hAnsi="Times New Roman"/>
          <w:sz w:val="24"/>
        </w:rPr>
      </w:pPr>
    </w:p>
    <w:p w14:paraId="1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Новосибирского района Новосибирской области, </w:t>
      </w:r>
      <w:r>
        <w:rPr>
          <w:rFonts w:ascii="Times New Roman" w:hAnsi="Times New Roman"/>
          <w:sz w:val="28"/>
        </w:rPr>
        <w:t>Регламентом Совета депутатов Новосибирского района Новосибирс</w:t>
      </w:r>
      <w:r>
        <w:rPr>
          <w:rFonts w:ascii="Times New Roman" w:hAnsi="Times New Roman"/>
          <w:sz w:val="28"/>
        </w:rPr>
        <w:t xml:space="preserve">кой области, Совет депутатов Новосибирского района Новосибирской области </w:t>
      </w: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РЕШИЛ: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Положение о постоянной комиссии по промышленности, строительству, транспорту, ЖКХ, связи и торговле Совета депутатов Новосибирского района Новосибирской области, согласно приложениям.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 силу Решение Совета депутатов Новосибирского района Новосибирской области от 29.04.2010 г. № 8 «О Положении «О постоянной комиссии по промышленности, строительству, транспорту, ЖКХ, связи и торговле Совета депутатов Новосибирского района Новосибирской области».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со дня принятия.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депутатов                                                       А.М. Соболев</w:t>
      </w:r>
    </w:p>
    <w:p w14:paraId="18000000"/>
    <w:p w14:paraId="19000000"/>
    <w:p w14:paraId="1A000000"/>
    <w:p w14:paraId="1B000000"/>
    <w:p w14:paraId="1C000000"/>
    <w:p w14:paraId="1D000000"/>
    <w:p w14:paraId="1E000000"/>
    <w:p w14:paraId="1F000000"/>
    <w:p w14:paraId="20000000"/>
    <w:p w14:paraId="2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 к решению Совета</w:t>
      </w:r>
    </w:p>
    <w:p w14:paraId="2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депутатов Новосибирского района</w:t>
      </w:r>
    </w:p>
    <w:p w14:paraId="2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Новосибирской области</w:t>
      </w:r>
    </w:p>
    <w:p w14:paraId="2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«17» декабря 2015 г. № 21</w:t>
      </w:r>
    </w:p>
    <w:p w14:paraId="25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</w:p>
    <w:p w14:paraId="26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27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постоянной комиссии по промышленности, строительству, транспорту, ЖКХ, связи и торговле Совета депутатов Новосибирского района Новосибирской области</w:t>
      </w:r>
    </w:p>
    <w:p w14:paraId="28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2A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2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Постоянная комиссия по промышленности, строительству, транспорту, ЖКХ, связи и торговле (далее</w:t>
      </w:r>
      <w:r>
        <w:rPr>
          <w:rFonts w:ascii="Times New Roman" w:hAnsi="Times New Roman"/>
          <w:sz w:val="28"/>
        </w:rPr>
        <w:t> – </w:t>
      </w:r>
      <w:r>
        <w:rPr>
          <w:rFonts w:ascii="Times New Roman" w:hAnsi="Times New Roman"/>
          <w:sz w:val="28"/>
        </w:rPr>
        <w:t>комиссия) образуется для предварительного рассмотрения и подготовки вопросов, относящихся к полномочиям Совета депутатов Новосибирского района Новосибирской области (далее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Совет депутатов), по направлениям деятельности комиссии, а также осуществления в пределах компетенции Совета депутатов контроля за исполнением органами местного самоуправления и должностными лицами местного самоуправления Новосибирского района Новосибирской области полномочий по решению вопросов местного значения.</w:t>
      </w:r>
    </w:p>
    <w:p w14:paraId="2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является рабочим органом Совета депутатов Новосибирского района Новосибирской области, подотчетна ему и в своей деятельности руководствуется Конституцией Российской Федерации, нормативными правовыми актами Российской Федерации, Новосибирской области и Новосибирского района, Уставом Новосибирского района Новосибирской области, Регламентом Совета депутатов (далее</w:t>
      </w:r>
      <w:r>
        <w:rPr>
          <w:rFonts w:ascii="Times New Roman" w:hAnsi="Times New Roman"/>
          <w:sz w:val="28"/>
        </w:rPr>
        <w:t> – </w:t>
      </w:r>
      <w:r>
        <w:rPr>
          <w:rFonts w:ascii="Times New Roman" w:hAnsi="Times New Roman"/>
          <w:sz w:val="28"/>
        </w:rPr>
        <w:t>Регламент), настоящим Положением.</w:t>
      </w: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является коллегиальным органом, осуществляющим свою деятельность на основе коллективного свободного гласного обсуждения вопросов в соответствии с принципами законности и обеспечения прав и свобод человека.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Комиссия осуществляет свою деятельность в пределах срока полномочий избранного состава Совета депутатов. Образование, преобразование, ликвидация, а </w:t>
      </w:r>
      <w:r>
        <w:rPr>
          <w:rFonts w:ascii="Times New Roman" w:hAnsi="Times New Roman"/>
          <w:sz w:val="28"/>
        </w:rPr>
        <w:t>так же</w:t>
      </w:r>
      <w:r>
        <w:rPr>
          <w:rFonts w:ascii="Times New Roman" w:hAnsi="Times New Roman"/>
          <w:sz w:val="28"/>
        </w:rPr>
        <w:t xml:space="preserve"> количественный и персональный состав комиссии устанавливается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Совета депутатов.</w:t>
      </w:r>
    </w:p>
    <w:p w14:paraId="2F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30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НАПРАВЛЕНИЯ ДЕЯТЕЛЬНОСТИ КОМИССИИ</w:t>
      </w: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направлениями деятельности комиссии являются: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Разработка и предварительное рассмотрение вопросов, выносимых на обсуждение Совета депутатов в сфере компетенции комиссии: вопросы по промышленности, строительству, транспорту, ЖКХ, связи и торговле;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Предварительное рассмотрение внесенных в Совет депутатов проектов нормативно-правовых актов о регулировании тарифов на </w:t>
      </w:r>
      <w:r>
        <w:rPr>
          <w:rFonts w:ascii="Times New Roman" w:hAnsi="Times New Roman"/>
          <w:sz w:val="28"/>
        </w:rPr>
        <w:t>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ценам (тарифам) для потребителей.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Контроль за соблюдением и исполнением решений Совета депутатов по вопросам, отнесенным к ведению комиссии.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Рассмотрение предложений, заявлений, обращений граждан и организаций, поступивших в Совет депутатов, по вопросам, находящимся в ведении комиссии.</w:t>
      </w: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Подготовку и внесение в Совет депутатов законодательной инициативы на проекты законов Новосибирской области по вопросам деятельности комиссии.</w:t>
      </w: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Разработка и предварительное рассмотрение иных вопросов в пределах своих функций и компетенции.</w:t>
      </w:r>
    </w:p>
    <w:p w14:paraId="3A000000">
      <w:pPr>
        <w:spacing w:after="0" w:line="24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3B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ПОЛНОМОЧИЯ КОМИССИИ</w:t>
      </w:r>
    </w:p>
    <w:p w14:paraId="3C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3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Комиссия в соответствии с направлениями ее деятельности осуществляет: </w:t>
      </w:r>
    </w:p>
    <w:p w14:paraId="3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Предварительное рассмотрение проектов нормативных правовых актов, поступивших в Совет депутатов, а также вопросов, выносимых на рассмотрение Совета.</w:t>
      </w: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Внесение предложений по формированию повестки дня сессии Совета депутатов и представление проектов решений по вопросам, рассматриваемым на заседании комиссии.</w:t>
      </w:r>
    </w:p>
    <w:p w14:paraId="4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Разработку проектов нормативных правовых актов по профилю комиссии.</w:t>
      </w:r>
    </w:p>
    <w:p w14:paraId="4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Внесение в Совет депутатов проектов нормативных правовых актов, иных решений Совета.</w:t>
      </w:r>
    </w:p>
    <w:p w14:paraId="4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14:paraId="4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Предварительную подготовку вопросов, связанных с реализацией полномочий Совета депутатов в сфере взаимодействия с органами государственной власти, органами местного самоуправления и иными органами по вопросам деятельности комиссии.</w:t>
      </w:r>
    </w:p>
    <w:p w14:paraId="4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Привлечение к участию в подготовке вопросов на заседаниях комиссии должностных лиц, специалистов структурных подразделений администрации района, а также экспертов в области рассматриваемых вопросов.</w:t>
      </w:r>
    </w:p>
    <w:p w14:paraId="4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Совместную проработку проектов решений с другими комиссиями Совета депутатов. </w:t>
      </w:r>
    </w:p>
    <w:p w14:paraId="4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3.1.9. </w:t>
      </w:r>
      <w:r>
        <w:rPr>
          <w:rFonts w:ascii="Times New Roman" w:hAnsi="Times New Roman"/>
          <w:sz w:val="28"/>
        </w:rPr>
        <w:t>Внесение Совету депутатов предложений о заслушивании на сессии отчетов или информации любого органа либо должностного лица.</w:t>
      </w:r>
    </w:p>
    <w:p w14:paraId="4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Создание рабочей группы по вопросам, рассматриваемым комиссией.</w:t>
      </w:r>
    </w:p>
    <w:p w14:paraId="4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целях реализации своих полномочий по решению, принятому в соответствии с пунктом 5.8. настоящего Положения, комиссия:</w:t>
      </w:r>
    </w:p>
    <w:p w14:paraId="4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Взаимодействует с другими постоянными комиссиями, структурными подразделениями администрации Новосибирского района Новосибирской области (далее</w:t>
      </w:r>
      <w:r>
        <w:rPr>
          <w:rFonts w:ascii="Times New Roman" w:hAnsi="Times New Roman"/>
          <w:sz w:val="28"/>
        </w:rPr>
        <w:t> – </w:t>
      </w:r>
      <w:r>
        <w:rPr>
          <w:rFonts w:ascii="Times New Roman" w:hAnsi="Times New Roman"/>
          <w:sz w:val="28"/>
        </w:rPr>
        <w:t>Администрация), учреждениями, подведомственными Администрации в подготовке вопросов по профилю комиссии.</w:t>
      </w:r>
    </w:p>
    <w:p w14:paraId="4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Взаимодействует с органами государственной власти, расположенными на территории Новосибирской области, органами местного самоуправления, средствами массовой информации по вопросам, находящимся в ведении комиссии.</w:t>
      </w:r>
    </w:p>
    <w:p w14:paraId="4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Запрашивает в установленном порядке официальные, справочные, аналитические, статистические и иные данные, необходимые для решения вопросов, находящихся в ведении комиссии.</w:t>
      </w:r>
    </w:p>
    <w:p w14:paraId="4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Осуществляет иные полномочия, установленные законом или иными нормативными актами.</w:t>
      </w:r>
    </w:p>
    <w:p w14:paraId="4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4F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ОРГАНИЗАЦИЯ ДЕЯТЕЛЬНОСТИ КОМИССИИ</w:t>
      </w:r>
    </w:p>
    <w:p w14:paraId="50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5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Деятельность комиссии организует председатель комиссии, а в его отсутствие - заместитель председателя комиссии. </w:t>
      </w:r>
    </w:p>
    <w:p w14:paraId="5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Председатель комиссии избирается путем открытого голосования из числа депутатов, входящих в состав комиссии, на заседании комиссии большинством голосов от количественного состава комиссии и утверждается на должность Советом депутатов.</w:t>
      </w:r>
    </w:p>
    <w:p w14:paraId="5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председателя комиссии избирается на заседании комиссии из числа депутатов, входящих в состав комиссии, большинством голосов от количественного состава комиссии. </w:t>
      </w:r>
    </w:p>
    <w:p w14:paraId="5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из членов комиссии вправе внести на рассмотрение комиссии кандидатуру на должность председателя комиссии и заместителя председателя комиссии. Возможно самовыдвижение.</w:t>
      </w:r>
    </w:p>
    <w:p w14:paraId="5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избранная постоянной комиссией кандидатура на должность председателя постоянной комиссии не утверждена Советом депутатов, комиссия проводит повторное избрание председателя постоянной комиссии.</w:t>
      </w:r>
    </w:p>
    <w:p w14:paraId="5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после повторного избрания председателя постоянной комиссии, предложенная кандидатура не утверждена Советом депутатов, для преодоления разногласий Совет депутатов вправе создать временную согласительную комиссию.</w:t>
      </w:r>
    </w:p>
    <w:p w14:paraId="5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работы, полномочия временной согласительной комиссии определяются Положением о временной согласительной комиссии, утвержденным Советом депутатов.</w:t>
      </w:r>
    </w:p>
    <w:p w14:paraId="5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Председатель комиссии:</w:t>
      </w:r>
    </w:p>
    <w:p w14:paraId="5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организует работу комиссии;</w:t>
      </w:r>
    </w:p>
    <w:p w14:paraId="5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осуществляет от имени комиссии полномочия, предусмотренные пунктом 3.2 настоящего Положения, в порядке, предусмотренном пунктом 5.7 настоящего Положения.</w:t>
      </w:r>
    </w:p>
    <w:p w14:paraId="5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выполняет поручения Совета депутатов, председателя Совета и заместителя председателя Совета.</w:t>
      </w:r>
    </w:p>
    <w:p w14:paraId="5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распределяет обязанности между заместителем председателя комиссии и другими членами комиссии;</w:t>
      </w:r>
    </w:p>
    <w:p w14:paraId="5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определяет порядок и организует предварительное рассмотрение документов и проектов нормативных правовых актов, поступивших в комиссию;</w:t>
      </w:r>
    </w:p>
    <w:p w14:paraId="5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осуществляет руководство подготовкой заседания комиссии, ведет ее заседания;</w:t>
      </w:r>
    </w:p>
    <w:p w14:paraId="5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определяет состав лиц, приглашенных на заседания комиссии;</w:t>
      </w:r>
    </w:p>
    <w:p w14:paraId="6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подписывает решения комиссии и другие документы постоянной комиссии;</w:t>
      </w:r>
    </w:p>
    <w:p w14:paraId="6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осуществляет контроль за исполнением решений комиссии;</w:t>
      </w:r>
    </w:p>
    <w:p w14:paraId="6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информирует Совет депутатов, председателя Совета и его заместителя о деятельности комиссии;</w:t>
      </w:r>
    </w:p>
    <w:p w14:paraId="6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информирует членов комиссии о выполнении решений комиссии, об ответах на обращения, поступивших в комиссию;</w:t>
      </w:r>
    </w:p>
    <w:p w14:paraId="6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организует работу по исполнению решений комиссии.</w:t>
      </w:r>
    </w:p>
    <w:p w14:paraId="6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Полномочия председателя постоянной комиссии прекращаются досрочно в случаях:</w:t>
      </w:r>
    </w:p>
    <w:p w14:paraId="6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14:paraId="6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принятия решения Совета депутатов об освобождении от должности;</w:t>
      </w:r>
    </w:p>
    <w:p w14:paraId="6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добровольного сложения полномочий в случае непринятия Советом депутатов решения об освобождении от должности.</w:t>
      </w:r>
    </w:p>
    <w:p w14:paraId="6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осуществляет иные полномочия в соответствии с решениями Совета депутатов.</w:t>
      </w:r>
    </w:p>
    <w:p w14:paraId="6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Заместитель председателя комиссии выполняет полномочия, возложенные на него председателем комиссии в соответствии с положением о комиссии или решением комиссии, замещает председателя комиссии в случае его отсутствия или невозможности осуществления им своих полномочий.</w:t>
      </w:r>
    </w:p>
    <w:p w14:paraId="6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Полномочия заместителя председателя постоянной комиссии прекращаются досрочно в случаях:</w:t>
      </w:r>
    </w:p>
    <w:p w14:paraId="6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14:paraId="6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принятия комиссией решения об освобождении от должности;</w:t>
      </w:r>
    </w:p>
    <w:p w14:paraId="6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добровольного сложения полномочий в случае непринятия Советом депутатов решения об освобождении от должности.</w:t>
      </w:r>
    </w:p>
    <w:p w14:paraId="6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Предложение об освобождении от должности председателя комиссии и заместителя председателя комиссии могут внести не менее половины членов комиссии. Председатель комиссии и заместитель председателя комиссии вправе по собственной инициативе обратиться в комиссию с заявлением об освобождении от занимаемой должности. </w:t>
      </w:r>
    </w:p>
    <w:p w14:paraId="7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Решение комиссии об освобождении от должности председателя комиссии принимается большинством голосов от числа депутатов, избранных в состав комиссии и представляется комиссией Совету депутатов для утверждения.</w:t>
      </w:r>
    </w:p>
    <w:p w14:paraId="7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рассмотрении вопроса об освобождении от должности председателя комиссии заседание комиссии ведет заместитель председателя комиссии или, </w:t>
      </w:r>
      <w:r>
        <w:rPr>
          <w:rFonts w:ascii="Times New Roman" w:hAnsi="Times New Roman"/>
          <w:sz w:val="28"/>
        </w:rPr>
        <w:t>по решению комиссии, принятому большинством голосов депутатов, входящих в состав в комиссии, один из ее членов. Решение комиссии подписывается председательствующим на заседании.</w:t>
      </w:r>
    </w:p>
    <w:p w14:paraId="7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наличии заявления о добровольном сложении полномочий вопрос об освобождении от должности председателя комиссии включается в повестку дня очередной сессии Совета депутатов.</w:t>
      </w:r>
    </w:p>
    <w:p w14:paraId="7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заявление о добровольном сложении полномочий поступает в день сессии Совета депутатов, этот вопрос включается в повестку дня без голосования.</w:t>
      </w:r>
    </w:p>
    <w:p w14:paraId="7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непринятия Советом депутатов решения об освобождении от должности председателя комиссии, он вправе, при наличии письменного заявления о добровольном сложении полномочий, сложить свои полномочия по истечение одного месяца после подачи заявления.</w:t>
      </w:r>
    </w:p>
    <w:p w14:paraId="7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Решение комиссии об освобождении от должности заместителя председателя комиссии принимается большинством голосов от числа депутатов, избранных в состав комиссии.</w:t>
      </w:r>
    </w:p>
    <w:p w14:paraId="7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непринятия Советом депутатов решения об освобождении от должности председателя комиссии, он вправе, при наличии письменного заявления о добровольном сложении полномочий, сложить свои полномочия по истечение одного месяца после подачи заявления.</w:t>
      </w:r>
    </w:p>
    <w:p w14:paraId="7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Член комиссии обязан участвовать в работе комиссии, принимать участие в реализации ее решений, выполнять поручения комиссии, присутствовать на заседаниях комиссии.</w:t>
      </w:r>
    </w:p>
    <w:p w14:paraId="7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невозможности присутствовать на заседании комиссии по уважительной причине член комиссии не менее чем за сутки до дня заседания комиссии информирует председателя или заместителя председателя комиссии.</w:t>
      </w:r>
    </w:p>
    <w:p w14:paraId="7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 пользуется правом решающего голоса по всем вопросам, рассматриваемым комиссией, имеет право вносить на рассмотрение комиссии предложения, участвовать в их подготовке, обсуждении и принятии по ним решений.</w:t>
      </w:r>
    </w:p>
    <w:p w14:paraId="7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комиссии, имеющий особое мнение по рассматриваемому комиссией вопросу, вправе представить Совету депутатов особое мнение, изложенное в письменной форме.</w:t>
      </w:r>
    </w:p>
    <w:p w14:paraId="7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 имеет право на обращение в аппарат Совета депутатов по вопросам организационно-методического, информационно-аналитического и правового обеспечения деятельности комиссии и предоставлении ему исчерпывающую информацию по указанному обращению депутата.</w:t>
      </w:r>
    </w:p>
    <w:p w14:paraId="7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 вправе вносить председателю комиссии предложения для включения в проект повестки заседания комиссии.</w:t>
      </w:r>
    </w:p>
    <w:p w14:paraId="7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 комиссии по поручению комиссии или по своей инициативе может изучать вопросы, относящиеся к ведению Совета депутатов, обобщать предложения государственных органов, организаций, органов территориального общественного самоуправления и населения </w:t>
      </w:r>
      <w:r>
        <w:rPr>
          <w:rFonts w:ascii="Times New Roman" w:hAnsi="Times New Roman"/>
          <w:sz w:val="28"/>
        </w:rPr>
        <w:t>Новосибирского района Новосибирской области, сообщать свои выводы и предложения комиссии.</w:t>
      </w:r>
    </w:p>
    <w:p w14:paraId="7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7F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ПОРЯДОК РАБОТЫ КОМИССИИ</w:t>
      </w:r>
    </w:p>
    <w:p w14:paraId="80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8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Деятельность постоянных комиссий осуществляется в соответствии с годовыми и квартальными планами работы постоянных комиссий, утверждаемыми на заседаниях постоянных комиссий, и планами работы Совета депутатов.</w:t>
      </w:r>
    </w:p>
    <w:p w14:paraId="8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Основной формой работы комиссии является заседание комиссии, которое проводится по мере необходимости, но не реже одного раза квартал.</w:t>
      </w:r>
    </w:p>
    <w:p w14:paraId="8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Работу постоянной комиссии обеспечивают работники аппарата Совета депутатов.</w:t>
      </w:r>
    </w:p>
    <w:p w14:paraId="8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Постоянная комиссия избирает из числа членов комиссии секретаря заседания постоянной комиссии, большинством голосов от количественного состава комиссии.</w:t>
      </w:r>
    </w:p>
    <w:p w14:paraId="85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Секретарь постоянной комиссии осуществляет ведение протокола заседания постоянной комиссии, который подписывает председательствующий на заседании и секретарь.</w:t>
      </w:r>
    </w:p>
    <w:p w14:paraId="8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Комиссией могут проводиться выездные заседания. Место проведения выездного заседания определяется председателем комиссии, о чем уведомляются члены комиссии.</w:t>
      </w:r>
    </w:p>
    <w:p w14:paraId="8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Заседания комиссии проводятся открыто. Комиссия вправе принять решение о проведении закрытого заседания. </w:t>
      </w:r>
    </w:p>
    <w:p w14:paraId="8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вправе проводить заседание совместно с другой комиссией Совета депутатов. При этом каждой постоянной комиссией принимается самостоятельное решение по рассматриваемым вопросам.</w:t>
      </w:r>
    </w:p>
    <w:p w14:paraId="8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Заседания комиссии правомочны, если на них присутствует более половины ее количественного состава.</w:t>
      </w:r>
    </w:p>
    <w:p w14:paraId="8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комиссия неправомочна, то члены комиссии вправе провести рабочее совещание по вопросам проекта повестки дня заседания комиссии.</w:t>
      </w:r>
    </w:p>
    <w:p w14:paraId="8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Полномочия комиссии, предусмотренные пунктом 3.2. настоящего положения, осуществляются на основании решения комиссии.</w:t>
      </w:r>
    </w:p>
    <w:p w14:paraId="8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официальных, справочных, аналитических, статистических и иных данных, необходимых для решения вопросов, находящихся в ведении комиссии, оформляется на бланке комиссии и подлежит обязательной регистрации аппаратом Совета в установленном порядке.</w:t>
      </w:r>
    </w:p>
    <w:p w14:paraId="8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Входящие ответы на указанные запросы также подлежат обязательной регистрации аппаратом Совета.</w:t>
      </w:r>
    </w:p>
    <w:p w14:paraId="8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Решения комиссии принимаются открытым голосованием, большинством голосов от числа присутствующих членов комиссии. Член комиссии лично осуществляет свое право на голосование.</w:t>
      </w:r>
    </w:p>
    <w:p w14:paraId="8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постоянной комиссии об отмене ранее принятых решений постоянной комиссии или о внесении изменений в них принимаются большинством голосов от числа членов постоянной комиссии.</w:t>
      </w:r>
    </w:p>
    <w:p w14:paraId="9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равенстве голосов, решающим является голос председателя комиссии.</w:t>
      </w:r>
    </w:p>
    <w:p w14:paraId="9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комиссии оформляются на бланке комиссии и подписываются председателем комиссии или заместителем председателя комиссии в случаях, установленных пунктом 4.4. настоящего Положения, одним из членов комиссии в случая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, установленных пунктом 4.6. настоящего положения.</w:t>
      </w:r>
    </w:p>
    <w:p w14:paraId="9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оформления решений комиссии составляет два рабочих дня.</w:t>
      </w:r>
    </w:p>
    <w:p w14:paraId="9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Проекты планов работы постоянной комиссии формируются председателем постоянной комиссии на основе годового и квартальных планов работы Совета депутатов, предложений председателя Совета депутатов, членов постоянной комиссии, обращений граждан и организаций не позднее чем за 15 дней до начала планируемого периода.</w:t>
      </w:r>
    </w:p>
    <w:p w14:paraId="9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 основании планов работы постоянной комиссии секретарем комиссии готовится проект повестки заседания постоянной комиссии, который подписывается председателем постоянной комиссии.</w:t>
      </w:r>
    </w:p>
    <w:p w14:paraId="9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о рассмотрении проектов нормативных правовых решений включаются в проект повестки заседания постоянной комиссии только при наличии заключения специалиста по правовым вопросам аппарата Совета депутатов.</w:t>
      </w:r>
    </w:p>
    <w:p w14:paraId="9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 позднее чем за 5 рабочих дней до заседания комиссии секретарь комиссии оповещает (по электронной почте и телефонограммой) членов постоянной комиссии, приглашаемых на заседание постоянной комиссии представителей Администрации, иных органов и организаций о времени и месте заседания постоянной комиссии.</w:t>
      </w:r>
    </w:p>
    <w:p w14:paraId="9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позднее чем за 5 рабочих дня до заседания комиссии секретарь комиссии:</w:t>
      </w:r>
    </w:p>
    <w:p w14:paraId="9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 проект повестки заседания комиссии и комплект документов по вопросам, включенным в проект повестки, членам постоянной комиссии;</w:t>
      </w:r>
    </w:p>
    <w:p w14:paraId="9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направляет приглашенным представителям Администрации, иных органов и организаций проект повестки заседания постоянной комиссии и комплект документов по вопросу, на который они приглашены.</w:t>
      </w:r>
    </w:p>
    <w:p w14:paraId="9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проведения внеочередного заседания комиссии сроки, установленные в настоящем пункте, могут быть изменены.</w:t>
      </w:r>
    </w:p>
    <w:p w14:paraId="9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Комплект документов по вопросам, включенным в проект повестки заседания комиссии, включает в себя:</w:t>
      </w:r>
    </w:p>
    <w:p w14:paraId="9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решения Совета депутатов, подготовленный в соответствии с требованиями, установленными статьей 59 Регламента Совета депутатов;</w:t>
      </w:r>
    </w:p>
    <w:p w14:paraId="9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комплект документов, прилагаемых к проекту решения Совета депутатов в соответствии с требованиями статьи 59 Регламента Совета депутатов;</w:t>
      </w:r>
    </w:p>
    <w:p w14:paraId="9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специалиста по правовым вопросам аппарата Совета депутатов (к проектам нормативных правовых решений Совета).</w:t>
      </w:r>
    </w:p>
    <w:p w14:paraId="9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Проекты решений Совета депутатов, направленные председателем Совета депутатов в постоянную комиссию для предварительного рассмотрения, подлежат обязательному рассмотрению на заседании постоянной комиссии и внесению на рассмотрение сессии.</w:t>
      </w:r>
    </w:p>
    <w:p w14:paraId="A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проекты решений Совета депутатов, поступившие от постоянной комиссии, подлежат рассмотрению на ближайшем заседании постоянной комиссии, если проект решения Совета поступил в постоянную комиссию не позднее, чем за пять рабочих дней до заседания комиссии, либо на следующем заседании постоянной комиссии – если проект решения Совета депутатов поступил менее, чем за 5 рабочих дней до заседания комиссии.</w:t>
      </w:r>
    </w:p>
    <w:p w14:paraId="A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по результатам рассмотрения на комиссии проект решения Совета депутатов не получил требуемое количество голосов, то проект решения Совета депутатов вносится комиссией на рассмотрение сессии с рекомендацией к отклонению, либо комиссия может создать рабочую группу для доработки проекта решения Совета депутатов в соответствии с пунктами 3, 4 статьи 61 Регламента Совета депутатов.</w:t>
      </w:r>
    </w:p>
    <w:p w14:paraId="A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 рассмотрении проектов решений Совета депутатов на заседании постоянной комиссии приглашаются представители субъекта правотворческой инициативы, внесшего проект решения Совета депутатов.</w:t>
      </w:r>
    </w:p>
    <w:p w14:paraId="A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 случае рассмотрения на заседании постоянной комиссии проекта решения Совета депутатов, не направленного председателем Совета депутатов в комиссию в соответствии со статьей 61 Регламента Совета депутатов, решением постоянной комиссии проект решения Совета либо вносится в Совет депутатов в порядке, установленном статьей 59 Регламента Совета депутатов, либо возвращается инициатору внесения проекта решения. </w:t>
      </w:r>
    </w:p>
    <w:p w14:paraId="A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Депутаты Совета депутатов, не входящие в состав комиссии, могут присутствовать на заседании комиссии с правом совещательного голоса.</w:t>
      </w:r>
    </w:p>
    <w:p w14:paraId="A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 работе комиссии с правом совещательного голоса могут быть привлечены специалисты, эксперты, представители общественных организаций, другие лица.</w:t>
      </w:r>
    </w:p>
    <w:p w14:paraId="A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Для предварительного рассмотрения вопросов и подготовки по ним предложений, носящих рекомендательный характер, для оперативной и качественной подготовки материалов и проектов нормативных правовых актов по решению комиссии образуются рабочие группы.</w:t>
      </w:r>
    </w:p>
    <w:p w14:paraId="A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решении комиссии о создании рабочей группы должны содержаться следующие положения:</w:t>
      </w:r>
    </w:p>
    <w:p w14:paraId="A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цель, с которой создана рабочая группа;</w:t>
      </w:r>
    </w:p>
    <w:p w14:paraId="A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ч</w:t>
      </w:r>
      <w:r>
        <w:rPr>
          <w:rFonts w:ascii="Times New Roman" w:hAnsi="Times New Roman"/>
          <w:sz w:val="28"/>
        </w:rPr>
        <w:t>исленность и состав рабочей группы;</w:t>
      </w:r>
    </w:p>
    <w:p w14:paraId="A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руководитель рабочей группы из числа депутатов;</w:t>
      </w:r>
    </w:p>
    <w:p w14:paraId="A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срок представления отчета с письменным обоснованием сделанных выводов, предложениями или заключением.</w:t>
      </w:r>
    </w:p>
    <w:p w14:paraId="A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рабочих групп прекращается после выполнения возложенных на них задач.</w:t>
      </w:r>
    </w:p>
    <w:p w14:paraId="A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создании рабочей группы по разработке проектов решений Совета депутатов, в состав рабочей группы обязательно включаются представители аппарата Совета депутатов.</w:t>
      </w:r>
    </w:p>
    <w:p w14:paraId="AE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создании рабочей группы по доработке проектов решений Совета депутатов, в состав рабочей группы обязательно включаются представители аппарата Совета депутатов, представитель субъекта правотворческой инициативы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внесшего проект решения</w:t>
      </w:r>
    </w:p>
    <w:p w14:paraId="A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своей деятельности рабочая группа представляет отчет с рекомендациями или проектами решений Совета депутатов председателю постоянной комиссии.</w:t>
      </w:r>
    </w:p>
    <w:p w14:paraId="B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Комиссия имеет право информировать население о своей деятельности. На заседания комиссии, кроме закрытых, могут приглашаться представители средств массовой информации. Сведения о содержании закрытых заседаний комиссии не подлежат разглашению.</w:t>
      </w:r>
    </w:p>
    <w:p w14:paraId="B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B2000000">
      <w:pPr>
        <w:keepNext w:val="1"/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ОБЕСПЕЧЕНИЕ ДЕЯТЕЛЬНОСТИ КОМИССИИ</w:t>
      </w:r>
    </w:p>
    <w:p w14:paraId="B3000000">
      <w:pPr>
        <w:spacing w:afterAutospacing="on" w:beforeAutospacing="on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Правовое, информационное, организационное, материально-техническое обеспечение деятельности комиссии осуществляется аппаратом Совета депутатов в пределах его компетенции.</w:t>
      </w:r>
    </w:p>
    <w:p w14:paraId="B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5000000">
      <w:pPr>
        <w:keepNext w:val="1"/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 ЗАКЛЮЧИТЕЛЬНЫЕ ПОЛОЖЕНИЯ</w:t>
      </w:r>
    </w:p>
    <w:p w14:paraId="B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Настоящее Положение вступает в силу после его утверждения решением Совета депутатов. </w:t>
      </w:r>
    </w:p>
    <w:p w14:paraId="B7000000">
      <w:pPr>
        <w:spacing w:after="0" w:line="240" w:lineRule="auto"/>
        <w:ind w:firstLine="567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Внесение изменений и дополнений в настоящее Положение осуществляется на основании решения комиссии с последующим утверждением Совета депутатов.</w:t>
      </w:r>
    </w:p>
    <w:p w14:paraId="B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2022-11-16T05:02:31Z</dcterms:modified>
</cp:coreProperties>
</file>