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-601"/>
        <w:tblLayout w:type="fixed"/>
      </w:tblPr>
      <w:tblGrid>
        <w:gridCol w:w="3319"/>
        <w:gridCol w:w="3319"/>
        <w:gridCol w:w="3319"/>
      </w:tblGrid>
      <w:tr>
        <w:tc>
          <w:tcPr>
            <w:tcW w:type="dxa" w:w="9956"/>
            <w:gridSpan w:val="3"/>
          </w:tcPr>
          <w:p w14:paraId="01000000">
            <w:pPr>
              <w:tabs>
                <w:tab w:leader="none" w:pos="9645" w:val="left"/>
                <w:tab w:leader="none" w:pos="10416" w:val="right"/>
              </w:tabs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СОВЕТ ДЕПУТАТОВ НОВОСИБИРСКОГО РАЙОНА</w:t>
            </w:r>
          </w:p>
          <w:p w14:paraId="02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НОВОСИБИРСКОЙ ОБЛАСТИ</w:t>
            </w:r>
          </w:p>
          <w:p w14:paraId="03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третьего созыва</w:t>
            </w:r>
          </w:p>
        </w:tc>
      </w:tr>
      <w:tr>
        <w:tc>
          <w:tcPr>
            <w:tcW w:type="dxa" w:w="9956"/>
            <w:gridSpan w:val="3"/>
          </w:tcPr>
          <w:p w14:paraId="04000000">
            <w:pPr>
              <w:pStyle w:val="Style_2"/>
              <w:rPr>
                <w:sz w:val="28"/>
              </w:rPr>
            </w:pPr>
          </w:p>
          <w:p w14:paraId="05000000">
            <w:pPr>
              <w:pStyle w:val="Style_2"/>
              <w:rPr>
                <w:sz w:val="32"/>
              </w:rPr>
            </w:pPr>
            <w:r>
              <w:rPr>
                <w:sz w:val="32"/>
              </w:rPr>
              <w:t>РЕШЕНИЕ</w:t>
            </w:r>
          </w:p>
        </w:tc>
      </w:tr>
      <w:tr>
        <w:tc>
          <w:tcPr>
            <w:tcW w:type="dxa" w:w="9956"/>
            <w:gridSpan w:val="3"/>
          </w:tcPr>
          <w:p w14:paraId="06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(четвёртая сессия)</w:t>
            </w:r>
          </w:p>
        </w:tc>
      </w:tr>
      <w:tr>
        <w:tc>
          <w:tcPr>
            <w:tcW w:type="dxa" w:w="3319"/>
          </w:tcPr>
          <w:p w14:paraId="07000000">
            <w:pPr>
              <w:pStyle w:val="Style_3"/>
              <w:rPr>
                <w:sz w:val="24"/>
              </w:rPr>
            </w:pPr>
            <w:r>
              <w:rPr>
                <w:sz w:val="24"/>
              </w:rPr>
              <w:t xml:space="preserve">         от «17» декабря 2015 г.</w:t>
            </w:r>
          </w:p>
        </w:tc>
        <w:tc>
          <w:tcPr>
            <w:tcW w:type="dxa" w:w="3319"/>
          </w:tcPr>
          <w:p w14:paraId="08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г. Новосибирск</w:t>
            </w:r>
          </w:p>
        </w:tc>
        <w:tc>
          <w:tcPr>
            <w:tcW w:type="dxa" w:w="3319"/>
          </w:tcPr>
          <w:p w14:paraId="09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                                        № 17</w:t>
            </w:r>
          </w:p>
          <w:p w14:paraId="0A000000">
            <w:pPr>
              <w:rPr>
                <w:rFonts w:ascii="Times New Roman" w:hAnsi="Times New Roman"/>
                <w:b w:val="1"/>
                <w:sz w:val="28"/>
              </w:rPr>
            </w:pPr>
          </w:p>
        </w:tc>
      </w:tr>
    </w:tbl>
    <w:p w14:paraId="0B000000">
      <w:pPr>
        <w:ind w:firstLine="660" w:left="0"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pStyle w:val="Style_4"/>
        <w:spacing w:after="0" w:line="240" w:lineRule="auto"/>
        <w:ind w:firstLine="567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утверждении Положения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о постоянной комиссии </w:t>
      </w:r>
    </w:p>
    <w:p w14:paraId="0D000000">
      <w:pPr>
        <w:pStyle w:val="Style_4"/>
        <w:spacing w:after="0" w:line="240" w:lineRule="auto"/>
        <w:ind w:firstLine="567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 бюджетной, налоговой и финансово-кредитной политике</w:t>
      </w:r>
    </w:p>
    <w:p w14:paraId="0E000000">
      <w:pPr>
        <w:pStyle w:val="Style_4"/>
        <w:spacing w:after="0" w:line="240" w:lineRule="auto"/>
        <w:ind w:firstLine="567"/>
        <w:jc w:val="center"/>
        <w:rPr>
          <w:rStyle w:val="Style_5_ch"/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Совета депутатов Новосибирского района Новосибирской области</w:t>
      </w:r>
    </w:p>
    <w:p w14:paraId="0F000000">
      <w:pPr>
        <w:pStyle w:val="Style_4"/>
        <w:spacing w:after="0" w:line="240" w:lineRule="auto"/>
        <w:ind w:firstLine="567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(с изменениями, принятыми решением № 6 от 26.05.2016)</w:t>
      </w:r>
    </w:p>
    <w:p w14:paraId="10000000">
      <w:pPr>
        <w:ind w:firstLine="851" w:left="0"/>
        <w:rPr>
          <w:rFonts w:ascii="Times New Roman" w:hAnsi="Times New Roman"/>
        </w:rPr>
      </w:pPr>
    </w:p>
    <w:p w14:paraId="11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Новосибирского района Новосибирской области, </w:t>
      </w:r>
      <w:r>
        <w:rPr>
          <w:rFonts w:ascii="Times New Roman" w:hAnsi="Times New Roman"/>
          <w:sz w:val="28"/>
        </w:rPr>
        <w:t>Регламентом Совета депутатов Новосибирского района Новосибирс</w:t>
      </w:r>
      <w:r>
        <w:rPr>
          <w:rFonts w:ascii="Times New Roman" w:hAnsi="Times New Roman"/>
          <w:sz w:val="28"/>
        </w:rPr>
        <w:t xml:space="preserve">кой области, Совет депутатов Новосибирского района Новосибирской области    </w:t>
      </w:r>
    </w:p>
    <w:p w14:paraId="12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РЕШИЛ:</w:t>
      </w:r>
    </w:p>
    <w:p w14:paraId="13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Положение о постоянной комиссии по бюджетной, налоговой и финансово-кредитной политике Совета депутатов Новосибирского района Новосибирской области, согласно приложениям.</w:t>
      </w:r>
    </w:p>
    <w:p w14:paraId="14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Признать утратившим силу Решение Совета депутатов Новосибирского района Новосибирской области от 29.04.2010 г. № 7 «О Положении «О постоянной комиссии по бюджетной, налоговой и финансово-кредитной политике   Совета депутатов Новосибирского района Новосибирской области».</w:t>
      </w:r>
    </w:p>
    <w:p w14:paraId="15000000">
      <w:pPr>
        <w:pStyle w:val="Style_6"/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>3. Настоящее решение вступает в силу со дня принятия.</w:t>
      </w:r>
    </w:p>
    <w:p w14:paraId="16000000">
      <w:pPr>
        <w:ind/>
        <w:jc w:val="both"/>
        <w:rPr>
          <w:rFonts w:ascii="Times New Roman" w:hAnsi="Times New Roman"/>
          <w:sz w:val="28"/>
        </w:rPr>
      </w:pPr>
    </w:p>
    <w:p w14:paraId="17000000">
      <w:pPr>
        <w:ind/>
        <w:jc w:val="both"/>
        <w:rPr>
          <w:rFonts w:ascii="Times New Roman" w:hAnsi="Times New Roman"/>
          <w:sz w:val="28"/>
        </w:rPr>
      </w:pPr>
    </w:p>
    <w:p w14:paraId="18000000">
      <w:pPr>
        <w:rPr>
          <w:rFonts w:ascii="Times New Roman" w:hAnsi="Times New Roman"/>
          <w:sz w:val="28"/>
        </w:rPr>
      </w:pPr>
    </w:p>
    <w:p w14:paraId="1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Совета депутатов                                                      А.М. Соболев</w:t>
      </w:r>
    </w:p>
    <w:p w14:paraId="1A000000">
      <w:pPr>
        <w:rPr>
          <w:rFonts w:ascii="Times New Roman" w:hAnsi="Times New Roman"/>
        </w:rPr>
      </w:pPr>
    </w:p>
    <w:p w14:paraId="1B000000">
      <w:pPr>
        <w:rPr>
          <w:rFonts w:ascii="Times New Roman" w:hAnsi="Times New Roman"/>
        </w:rPr>
      </w:pPr>
    </w:p>
    <w:p w14:paraId="1C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 к решению Совета</w:t>
      </w:r>
    </w:p>
    <w:p w14:paraId="1D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депутатов Новосибирского района</w:t>
      </w:r>
    </w:p>
    <w:p w14:paraId="1E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Новосибирской области</w:t>
      </w:r>
    </w:p>
    <w:p w14:paraId="1F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«17» декабря 2015 г. № 17</w:t>
      </w:r>
    </w:p>
    <w:p w14:paraId="20000000">
      <w:pPr>
        <w:ind w:firstLine="567" w:left="0"/>
        <w:jc w:val="center"/>
        <w:outlineLvl w:val="0"/>
        <w:rPr>
          <w:rFonts w:ascii="Times New Roman" w:hAnsi="Times New Roman"/>
          <w:b w:val="1"/>
          <w:sz w:val="28"/>
        </w:rPr>
      </w:pPr>
    </w:p>
    <w:p w14:paraId="21000000">
      <w:pPr>
        <w:ind w:firstLine="567" w:left="0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ПОЛОЖЕНИЕ</w:t>
      </w:r>
    </w:p>
    <w:p w14:paraId="22000000">
      <w:pPr>
        <w:ind w:firstLine="567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постоянной комиссии по бюджетной, налоговой и финансово-кредитной политике Совета депутатов Новосибирского района Новосибирской области</w:t>
      </w:r>
    </w:p>
    <w:p w14:paraId="23000000">
      <w:pPr>
        <w:ind w:firstLine="567" w:left="0"/>
        <w:jc w:val="center"/>
        <w:rPr>
          <w:rFonts w:ascii="Times New Roman" w:hAnsi="Times New Roman"/>
          <w:sz w:val="28"/>
        </w:rPr>
      </w:pPr>
    </w:p>
    <w:p w14:paraId="24000000">
      <w:pPr>
        <w:ind w:firstLine="567" w:left="0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 ОБЩИЕ ПОЛОЖЕНИЯ</w:t>
      </w:r>
    </w:p>
    <w:p w14:paraId="25000000">
      <w:pPr>
        <w:ind w:firstLine="567" w:left="0"/>
        <w:jc w:val="center"/>
        <w:rPr>
          <w:rFonts w:ascii="Times New Roman" w:hAnsi="Times New Roman"/>
          <w:b w:val="1"/>
          <w:sz w:val="28"/>
        </w:rPr>
      </w:pPr>
    </w:p>
    <w:p w14:paraId="26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 Постоянная комиссия по бюджетной, налоговой и финансово-кредитной политике (далее – комиссия) образуется для предварительного рассмотрения и подготовки вопросов, относящихся к полномочиям Совета депутатов Новосибирского района Новосибирской области (далее – Совет депутатов), по направлениям деятельности комиссии, а также осуществления в пределах компетенции Совета депутатов контроля за исполнением органами местного самоуправления и должностными лицами местного самоуправления Новосибирского района Новосибирской области полномочий по решению вопросов местного значения.</w:t>
      </w:r>
    </w:p>
    <w:p w14:paraId="27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Комиссия является рабочим органом Совета депутатов Новосибирского района Новосибирской области, подотчетна ему и в своей деятельности руководствуется Конституцией Российской Федерации, нормативными правовыми актами Российской Федерации, Новосибирской области и Новосибирского района, Уставом Новосибирского района Новосибирской области, Регламентом Совета депутатов (далее – Регламент), настоящим Положением.</w:t>
      </w:r>
    </w:p>
    <w:p w14:paraId="28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Комиссия является коллегиальным органом, осуществляющим свою деятельность на основе коллективного свободного гласного обсуждения вопросов в соответствии с принципами законности и обеспечения прав и свобод человека.</w:t>
      </w:r>
    </w:p>
    <w:p w14:paraId="29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 Комиссия осуществляет свою деятельность в пределах срока полномочий избранного состава Совета депутатов. Образование, преобразование, ликвидация, а </w:t>
      </w:r>
      <w:r>
        <w:rPr>
          <w:rFonts w:ascii="Times New Roman" w:hAnsi="Times New Roman"/>
          <w:sz w:val="28"/>
        </w:rPr>
        <w:t>так же</w:t>
      </w:r>
      <w:r>
        <w:rPr>
          <w:rFonts w:ascii="Times New Roman" w:hAnsi="Times New Roman"/>
          <w:sz w:val="28"/>
        </w:rPr>
        <w:t xml:space="preserve"> количественный и персональный состав комиссии устанавливается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Совета депутатов.</w:t>
      </w:r>
    </w:p>
    <w:p w14:paraId="2A000000">
      <w:pPr>
        <w:pStyle w:val="Style_7"/>
        <w:spacing w:after="0"/>
        <w:ind w:firstLine="567" w:left="0"/>
        <w:jc w:val="center"/>
        <w:rPr>
          <w:b w:val="1"/>
          <w:sz w:val="28"/>
        </w:rPr>
      </w:pPr>
    </w:p>
    <w:p w14:paraId="2B000000">
      <w:pPr>
        <w:pStyle w:val="Style_7"/>
        <w:spacing w:after="0"/>
        <w:ind w:firstLine="567" w:left="0"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2. НАПРАВЛЕНИЯ ДЕЯТЕЛЬНОСТИ КОМИССИИ</w:t>
      </w:r>
    </w:p>
    <w:p w14:paraId="2C000000">
      <w:pPr>
        <w:pStyle w:val="Style_7"/>
        <w:spacing w:after="0"/>
        <w:ind w:firstLine="567" w:left="0"/>
        <w:jc w:val="both"/>
        <w:rPr>
          <w:sz w:val="28"/>
        </w:rPr>
      </w:pPr>
    </w:p>
    <w:p w14:paraId="2D000000">
      <w:pPr>
        <w:pStyle w:val="Style_7"/>
        <w:spacing w:after="0"/>
        <w:ind w:firstLine="567" w:left="0"/>
        <w:jc w:val="both"/>
        <w:rPr>
          <w:sz w:val="28"/>
        </w:rPr>
      </w:pPr>
      <w:r>
        <w:rPr>
          <w:sz w:val="28"/>
        </w:rPr>
        <w:t>Основными направлениями деятельности комиссии являются:</w:t>
      </w:r>
    </w:p>
    <w:p w14:paraId="2E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 Предварительное рассмотрение внесенных в Совет депутатов проектов нормативно-правовых актов: </w:t>
      </w:r>
    </w:p>
    <w:p w14:paraId="2F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местного бюджета и отчета о его исполнении;</w:t>
      </w:r>
    </w:p>
    <w:p w14:paraId="30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установлении, изменении и отмене местных налогов и сборов в соответствии с законодательством Российской Федерации о налогах и сборах;</w:t>
      </w:r>
    </w:p>
    <w:p w14:paraId="31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принятии планов и программ развития муниципального образования, об утверждении отчетов об их исполнении;</w:t>
      </w:r>
    </w:p>
    <w:p w14:paraId="32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определении порядка управления и распоряжения имуществом, находящимся в муниципальной собственности;</w:t>
      </w:r>
    </w:p>
    <w:p w14:paraId="33000000">
      <w:pPr>
        <w:pStyle w:val="Style_8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 Рассмотрение совместно с другими комиссиями Совета депутатов внесенных в Совет депутатов проектов нормативно-правовых актов:</w:t>
      </w:r>
    </w:p>
    <w:p w14:paraId="34000000">
      <w:pPr>
        <w:pStyle w:val="Style_8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принятии решения о передаче органами местного самоуправления Новосибирского района Новосибирской области части своих полномочий по решению вопросов местного значения органам местного самоуправления поселений, входящих в состав Новосибирского района Новосибирской области, за счет межбюджетных трансфертов, предоставляемых из бюджета муниципального района в бюджеты соответствующих поселений в соответствии с Бюджетным кодексом Российской Федерации.</w:t>
      </w:r>
    </w:p>
    <w:p w14:paraId="35000000">
      <w:pPr>
        <w:pStyle w:val="Style_8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принятии решения о принятии органами местного самоуправления Новосибирского района Новосибирской области части полномочий по решению вопросов местного значения органов местного самоуправления отдельных поселений, входящих в состав района, за счет межбюджетных трансфертов, предоставляемых из бюджета поселений в бюджет Новосибирского района в соответствии с Бюджетным кодексом Российской Федерации. </w:t>
      </w:r>
    </w:p>
    <w:p w14:paraId="36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 Контроль за соблюдением и исполнением решений Совета депутатов по вопросам, отнесенным к ведению комиссии.</w:t>
      </w:r>
    </w:p>
    <w:p w14:paraId="37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 Рассмотрение предложений, заявлений, обращений граждан и организаций, поступивших в Совет депутатов, по вопросам, находящимся в ведении комиссии.</w:t>
      </w:r>
    </w:p>
    <w:p w14:paraId="38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 Предварительное рассмотрение планов и программ развития муниципального образования, вносимых для принятия Советом депутатов, по вопросам, находящимся в ведении комиссии.</w:t>
      </w:r>
    </w:p>
    <w:p w14:paraId="39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 Подготовку и внесение в Совет депутатов законодательной инициативы на проекты законов Новосибирской области по вопросам деятельности комиссии.</w:t>
      </w:r>
    </w:p>
    <w:p w14:paraId="3A000000">
      <w:pPr>
        <w:pStyle w:val="Style_7"/>
        <w:spacing w:after="0"/>
        <w:ind w:firstLine="567" w:left="0"/>
        <w:jc w:val="both"/>
        <w:rPr>
          <w:sz w:val="28"/>
        </w:rPr>
      </w:pPr>
      <w:r>
        <w:rPr>
          <w:sz w:val="28"/>
        </w:rPr>
        <w:t>2.7. Разработка и предварительное рассмотрение иных вопросов в пределах своих функций и компетенции.</w:t>
      </w:r>
    </w:p>
    <w:p w14:paraId="3B000000">
      <w:pPr>
        <w:pStyle w:val="Style_7"/>
        <w:spacing w:after="0"/>
        <w:ind/>
        <w:outlineLvl w:val="0"/>
        <w:rPr>
          <w:b w:val="1"/>
          <w:sz w:val="28"/>
        </w:rPr>
      </w:pPr>
    </w:p>
    <w:p w14:paraId="3C000000">
      <w:pPr>
        <w:pStyle w:val="Style_7"/>
        <w:spacing w:after="0"/>
        <w:ind w:firstLine="567" w:left="0"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3. ПОЛНОМОЧИЯ КОМИССИИ</w:t>
      </w:r>
    </w:p>
    <w:p w14:paraId="3D000000">
      <w:pPr>
        <w:pStyle w:val="Style_7"/>
        <w:spacing w:after="0"/>
        <w:ind w:firstLine="567" w:left="0"/>
        <w:jc w:val="center"/>
        <w:rPr>
          <w:b w:val="1"/>
          <w:sz w:val="28"/>
        </w:rPr>
      </w:pPr>
    </w:p>
    <w:p w14:paraId="3E000000">
      <w:pPr>
        <w:pStyle w:val="Style_7"/>
        <w:spacing w:after="0"/>
        <w:ind w:firstLine="567" w:left="0"/>
        <w:jc w:val="both"/>
        <w:rPr>
          <w:sz w:val="28"/>
        </w:rPr>
      </w:pPr>
      <w:r>
        <w:rPr>
          <w:sz w:val="28"/>
        </w:rPr>
        <w:t xml:space="preserve">3.1. Комиссия в соответствии с направлениями ее деятельности осуществляет: </w:t>
      </w:r>
    </w:p>
    <w:p w14:paraId="3F000000">
      <w:pPr>
        <w:pStyle w:val="Style_7"/>
        <w:spacing w:after="0"/>
        <w:ind w:firstLine="567" w:left="0"/>
        <w:jc w:val="both"/>
        <w:rPr>
          <w:sz w:val="28"/>
        </w:rPr>
      </w:pPr>
      <w:r>
        <w:rPr>
          <w:sz w:val="28"/>
        </w:rPr>
        <w:t>3.1.1. Предварительное рассмотрение проектов нормативных правовых актов, поступивших в Совет депутатов, а также вопросов, выносимых на рассмотрение Совета.</w:t>
      </w:r>
    </w:p>
    <w:p w14:paraId="40000000">
      <w:pPr>
        <w:pStyle w:val="Style_7"/>
        <w:spacing w:after="0"/>
        <w:ind w:firstLine="567" w:left="0"/>
        <w:jc w:val="both"/>
        <w:rPr>
          <w:sz w:val="28"/>
        </w:rPr>
      </w:pPr>
      <w:r>
        <w:rPr>
          <w:sz w:val="28"/>
        </w:rPr>
        <w:t>3.1.2. Внесение предложений по формированию повестки дня сессии Совета депутатов и представление проектов решений по вопросам, рассматриваемым на заседании комиссии.</w:t>
      </w:r>
    </w:p>
    <w:p w14:paraId="41000000">
      <w:pPr>
        <w:pStyle w:val="Style_7"/>
        <w:spacing w:after="0"/>
        <w:ind w:firstLine="567" w:left="0"/>
        <w:jc w:val="both"/>
        <w:rPr>
          <w:sz w:val="28"/>
        </w:rPr>
      </w:pPr>
      <w:r>
        <w:rPr>
          <w:sz w:val="28"/>
        </w:rPr>
        <w:t>3.1.3. Разработку проектов нормативных правовых актов по профилю комиссии.</w:t>
      </w:r>
    </w:p>
    <w:p w14:paraId="42000000">
      <w:pPr>
        <w:pStyle w:val="Style_7"/>
        <w:spacing w:after="0"/>
        <w:ind w:firstLine="567" w:left="0"/>
        <w:jc w:val="both"/>
        <w:rPr>
          <w:sz w:val="28"/>
        </w:rPr>
      </w:pPr>
      <w:r>
        <w:rPr>
          <w:sz w:val="28"/>
        </w:rPr>
        <w:t>3.1.4. Внесение в Совет депутатов проектов нормативных правовых актов, иных решений Совета.</w:t>
      </w:r>
    </w:p>
    <w:p w14:paraId="43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3.1.5. Предварительное рассмотрение планов и программ развития муниципального образования, вносимых для принятия Советом депутатов, по вопросам, находящимся в ведении комиссии.</w:t>
      </w:r>
    </w:p>
    <w:p w14:paraId="44000000">
      <w:pPr>
        <w:pStyle w:val="Style_7"/>
        <w:spacing w:after="0"/>
        <w:ind w:firstLine="567" w:left="0"/>
        <w:jc w:val="both"/>
        <w:rPr>
          <w:sz w:val="28"/>
        </w:rPr>
      </w:pPr>
      <w:r>
        <w:rPr>
          <w:sz w:val="28"/>
        </w:rPr>
        <w:t>3.1.6. Предварительную подготовку вопросов, связанных с реализацией полномочий Совета депутатов в сфере взаимодействия с органами государственной власти, органами местного самоуправления и иными органами по вопросам деятельности комиссии.</w:t>
      </w:r>
    </w:p>
    <w:p w14:paraId="45000000">
      <w:pPr>
        <w:pStyle w:val="Style_7"/>
        <w:spacing w:after="0"/>
        <w:ind w:firstLine="567" w:left="0"/>
        <w:jc w:val="both"/>
        <w:rPr>
          <w:sz w:val="28"/>
        </w:rPr>
      </w:pPr>
      <w:r>
        <w:rPr>
          <w:sz w:val="28"/>
        </w:rPr>
        <w:t>3.1.7. Привлечение к участию в подготовке вопросов на заседаниях комиссии должностных лиц, специалистов структурных подразделений администрации района, а также экспертов в области рассматриваемых вопросов.</w:t>
      </w:r>
    </w:p>
    <w:p w14:paraId="46000000">
      <w:pPr>
        <w:pStyle w:val="Style_7"/>
        <w:spacing w:after="0"/>
        <w:ind w:firstLine="567" w:left="0"/>
        <w:jc w:val="both"/>
        <w:rPr>
          <w:sz w:val="28"/>
        </w:rPr>
      </w:pPr>
      <w:r>
        <w:rPr>
          <w:sz w:val="28"/>
        </w:rPr>
        <w:t xml:space="preserve">3.1.8. Совместную проработку проектов решений с другими комиссиями Совета депутатов. </w:t>
      </w:r>
    </w:p>
    <w:p w14:paraId="47000000">
      <w:pPr>
        <w:pStyle w:val="Style_7"/>
        <w:spacing w:after="0"/>
        <w:ind w:firstLine="567" w:left="0"/>
        <w:jc w:val="both"/>
        <w:rPr>
          <w:sz w:val="28"/>
        </w:rPr>
      </w:pPr>
      <w:r>
        <w:rPr>
          <w:sz w:val="28"/>
        </w:rPr>
        <w:t>3.1.9. Внесение Совету депутатов предложений о заслушивании на сессии отчетов или информации любого органа либо должностного лица.</w:t>
      </w:r>
    </w:p>
    <w:p w14:paraId="48000000">
      <w:pPr>
        <w:pStyle w:val="Style_7"/>
        <w:spacing w:after="0"/>
        <w:ind w:firstLine="567" w:left="0"/>
        <w:jc w:val="both"/>
        <w:rPr>
          <w:sz w:val="28"/>
        </w:rPr>
      </w:pPr>
      <w:r>
        <w:rPr>
          <w:sz w:val="28"/>
        </w:rPr>
        <w:t>3.1.10. Создание рабочей группы по вопросам, рассматриваемым комиссией.</w:t>
      </w:r>
    </w:p>
    <w:p w14:paraId="49000000">
      <w:pPr>
        <w:pStyle w:val="Style_7"/>
        <w:spacing w:after="0"/>
        <w:ind w:firstLine="567" w:left="0"/>
        <w:jc w:val="both"/>
        <w:rPr>
          <w:sz w:val="28"/>
        </w:rPr>
      </w:pPr>
      <w:r>
        <w:rPr>
          <w:sz w:val="28"/>
        </w:rPr>
        <w:t>3.2. В целях реализации своих полномочий по решению, принятому в соответствии с пунктом 5.8. настоящего Положения, комиссия:</w:t>
      </w:r>
    </w:p>
    <w:p w14:paraId="4A000000">
      <w:pPr>
        <w:pStyle w:val="Style_7"/>
        <w:spacing w:after="0"/>
        <w:ind w:firstLine="567" w:left="0"/>
        <w:jc w:val="both"/>
        <w:rPr>
          <w:sz w:val="28"/>
        </w:rPr>
      </w:pPr>
      <w:r>
        <w:rPr>
          <w:sz w:val="28"/>
        </w:rPr>
        <w:t xml:space="preserve">3.2.1. Взаимодействует с другими постоянными комиссиями, структурными подразделениями администрации Новосибирского района Новосибирской области (далее - Администрация), учреждениями, </w:t>
      </w:r>
      <w:r>
        <w:rPr>
          <w:sz w:val="28"/>
        </w:rPr>
        <w:t>подведомственными Администрации в подготовке вопросов по профилю комиссии.</w:t>
      </w:r>
    </w:p>
    <w:p w14:paraId="4B000000">
      <w:pPr>
        <w:pStyle w:val="Style_7"/>
        <w:spacing w:after="0"/>
        <w:ind w:firstLine="567" w:left="0"/>
        <w:jc w:val="both"/>
        <w:rPr>
          <w:sz w:val="28"/>
        </w:rPr>
      </w:pPr>
      <w:r>
        <w:rPr>
          <w:sz w:val="28"/>
        </w:rPr>
        <w:t>3.2.2. Взаимодействует с органами государственной власти, расположенными на территории Новосибирской области, органами местного самоуправления, средствами массовой информации по вопросам, находящимся в ведении комиссии.</w:t>
      </w:r>
    </w:p>
    <w:p w14:paraId="4C000000">
      <w:pPr>
        <w:pStyle w:val="Style_7"/>
        <w:spacing w:after="0"/>
        <w:ind w:firstLine="567" w:left="0"/>
        <w:jc w:val="both"/>
        <w:rPr>
          <w:sz w:val="28"/>
        </w:rPr>
      </w:pPr>
      <w:r>
        <w:rPr>
          <w:sz w:val="28"/>
        </w:rPr>
        <w:t>3.2.3. Запрашивает в установленном порядке официальные, справочные, аналитические, статистические и иные данные, необходимые для решения вопросов, находящихся в ведении комиссии.</w:t>
      </w:r>
    </w:p>
    <w:p w14:paraId="4D000000">
      <w:pPr>
        <w:pStyle w:val="Style_7"/>
        <w:spacing w:after="0"/>
        <w:ind w:firstLine="567" w:left="0"/>
        <w:jc w:val="both"/>
        <w:rPr>
          <w:sz w:val="28"/>
        </w:rPr>
      </w:pPr>
      <w:r>
        <w:rPr>
          <w:sz w:val="28"/>
        </w:rPr>
        <w:t>3.3. Осуществляет иные полномочия, установленные законом или иными нормативными актами.</w:t>
      </w:r>
    </w:p>
    <w:p w14:paraId="4E000000">
      <w:pPr>
        <w:pStyle w:val="Style_7"/>
        <w:spacing w:after="0"/>
        <w:ind w:firstLine="567" w:left="0"/>
        <w:jc w:val="center"/>
        <w:rPr>
          <w:b w:val="1"/>
          <w:sz w:val="28"/>
        </w:rPr>
      </w:pPr>
    </w:p>
    <w:p w14:paraId="4F000000">
      <w:pPr>
        <w:pStyle w:val="Style_7"/>
        <w:spacing w:after="0"/>
        <w:ind w:firstLine="567" w:left="0"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4. ОРГАНИЗАЦИЯ ДЕЯТЕЛЬНОСТИ КОМИССИИ</w:t>
      </w:r>
    </w:p>
    <w:p w14:paraId="50000000">
      <w:pPr>
        <w:pStyle w:val="Style_7"/>
        <w:spacing w:after="0"/>
        <w:ind w:firstLine="567" w:left="0"/>
        <w:jc w:val="center"/>
        <w:rPr>
          <w:b w:val="1"/>
          <w:sz w:val="28"/>
        </w:rPr>
      </w:pPr>
    </w:p>
    <w:p w14:paraId="51000000">
      <w:pPr>
        <w:pStyle w:val="Style_7"/>
        <w:spacing w:after="0"/>
        <w:ind w:firstLine="567" w:left="0"/>
        <w:jc w:val="both"/>
        <w:rPr>
          <w:sz w:val="28"/>
        </w:rPr>
      </w:pPr>
      <w:r>
        <w:rPr>
          <w:sz w:val="28"/>
        </w:rPr>
        <w:t xml:space="preserve">4.1. Деятельность комиссии организует председатель комиссии, а в его отсутствие - заместитель председателя комиссии. </w:t>
      </w:r>
    </w:p>
    <w:p w14:paraId="52000000">
      <w:pPr>
        <w:pStyle w:val="Style_7"/>
        <w:spacing w:after="0"/>
        <w:ind w:firstLine="567" w:left="0"/>
        <w:jc w:val="both"/>
        <w:rPr>
          <w:sz w:val="28"/>
        </w:rPr>
      </w:pPr>
      <w:r>
        <w:rPr>
          <w:sz w:val="28"/>
        </w:rPr>
        <w:t>4.2. Председатель комиссии избирается путем открытого голосования из числа депутатов, входящих в состав комиссии, на заседании комиссии большинством голосов от количественного состава комиссии и утверждается на должность Советом депутатов.</w:t>
      </w:r>
    </w:p>
    <w:p w14:paraId="53000000">
      <w:pPr>
        <w:pStyle w:val="Style_7"/>
        <w:spacing w:after="0"/>
        <w:ind w:firstLine="567" w:left="0"/>
        <w:jc w:val="both"/>
        <w:rPr>
          <w:sz w:val="28"/>
        </w:rPr>
      </w:pPr>
      <w:r>
        <w:rPr>
          <w:sz w:val="28"/>
        </w:rPr>
        <w:t xml:space="preserve">Заместитель председателя комиссии избирается на заседании комиссии из числа депутатов, входящих в состав комиссии, большинством голосов от количественного состава комиссии. </w:t>
      </w:r>
    </w:p>
    <w:p w14:paraId="54000000">
      <w:pPr>
        <w:pStyle w:val="Style_7"/>
        <w:spacing w:after="0"/>
        <w:ind w:firstLine="567" w:left="0"/>
        <w:jc w:val="both"/>
        <w:rPr>
          <w:sz w:val="28"/>
        </w:rPr>
      </w:pPr>
      <w:r>
        <w:rPr>
          <w:sz w:val="28"/>
        </w:rPr>
        <w:t>Каждый из членов комиссии вправе внести на рассмотрение комиссии кандидатуру на должность председателя комиссии и заместителя председателя комиссии. Возможно самовыдвижение.</w:t>
      </w:r>
    </w:p>
    <w:p w14:paraId="5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избранная постоянной комиссией кандидатура на должность председателя постоянной комиссии не утверждена Советом депутатов, комиссия проводит повторное избрание председателя постоянной комиссии.</w:t>
      </w:r>
    </w:p>
    <w:p w14:paraId="5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после повторного избрания председателя постоянной комиссии, предложенная кандидатура не утверждена Советом депутатов, для преодоления разногласий Совет депутатов вправе создать временную согласительную комиссию.</w:t>
      </w:r>
    </w:p>
    <w:p w14:paraId="5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работы, полномочия временной согласительной комиссии определяются Положением о временной согласительной комиссии, утвержденным Советом депутатов.</w:t>
      </w:r>
    </w:p>
    <w:p w14:paraId="58000000">
      <w:pPr>
        <w:pStyle w:val="Style_7"/>
        <w:spacing w:after="0"/>
        <w:ind w:firstLine="567" w:left="0"/>
        <w:jc w:val="both"/>
        <w:rPr>
          <w:sz w:val="28"/>
        </w:rPr>
      </w:pPr>
      <w:r>
        <w:rPr>
          <w:sz w:val="28"/>
        </w:rPr>
        <w:t>4.3. Председатель комиссии:</w:t>
      </w:r>
    </w:p>
    <w:p w14:paraId="59000000">
      <w:pPr>
        <w:pStyle w:val="Style_7"/>
        <w:spacing w:after="0"/>
        <w:ind w:firstLine="567" w:left="0"/>
        <w:jc w:val="both"/>
        <w:rPr>
          <w:sz w:val="28"/>
        </w:rPr>
      </w:pPr>
      <w:r>
        <w:rPr>
          <w:sz w:val="28"/>
        </w:rPr>
        <w:t>1) организует работу комиссии;</w:t>
      </w:r>
    </w:p>
    <w:p w14:paraId="5A000000">
      <w:pPr>
        <w:pStyle w:val="Style_7"/>
        <w:spacing w:after="0"/>
        <w:ind w:firstLine="567" w:left="0"/>
        <w:jc w:val="both"/>
        <w:rPr>
          <w:sz w:val="28"/>
        </w:rPr>
      </w:pPr>
      <w:r>
        <w:rPr>
          <w:sz w:val="28"/>
        </w:rPr>
        <w:t>2) осуществляет от имени комиссии полномочия, предусмотренные пунктом 3.2 настоящего Положения, в порядке, предусмотренном пунктом 5.7 настоящего Положения.</w:t>
      </w:r>
    </w:p>
    <w:p w14:paraId="5B000000">
      <w:pPr>
        <w:pStyle w:val="Style_7"/>
        <w:spacing w:after="0"/>
        <w:ind w:firstLine="567" w:left="0"/>
        <w:jc w:val="both"/>
        <w:rPr>
          <w:sz w:val="28"/>
        </w:rPr>
      </w:pPr>
      <w:r>
        <w:rPr>
          <w:sz w:val="28"/>
        </w:rPr>
        <w:t>3) выполняет поручения Совета депутатов, председателя Совета и заместителя председателя Совета.</w:t>
      </w:r>
    </w:p>
    <w:p w14:paraId="5C000000">
      <w:pPr>
        <w:pStyle w:val="Style_7"/>
        <w:spacing w:after="0"/>
        <w:ind w:firstLine="567" w:left="0"/>
        <w:jc w:val="both"/>
        <w:rPr>
          <w:sz w:val="28"/>
        </w:rPr>
      </w:pPr>
      <w:r>
        <w:rPr>
          <w:sz w:val="28"/>
        </w:rPr>
        <w:t>4) распределяет обязанности между заместителем председателя комиссии и другими членами комиссии;</w:t>
      </w:r>
    </w:p>
    <w:p w14:paraId="5D000000">
      <w:pPr>
        <w:pStyle w:val="Style_7"/>
        <w:spacing w:after="0"/>
        <w:ind w:firstLine="567" w:left="0"/>
        <w:jc w:val="both"/>
        <w:rPr>
          <w:sz w:val="28"/>
        </w:rPr>
      </w:pPr>
      <w:r>
        <w:rPr>
          <w:sz w:val="28"/>
        </w:rPr>
        <w:t>5) определяет порядок и организует предварительное рассмотрение документов и проектов нормативных правовых актов, поступивших в комиссию;</w:t>
      </w:r>
    </w:p>
    <w:p w14:paraId="5E000000">
      <w:pPr>
        <w:pStyle w:val="Style_7"/>
        <w:spacing w:after="0"/>
        <w:ind w:firstLine="567" w:left="0"/>
        <w:jc w:val="both"/>
        <w:rPr>
          <w:sz w:val="28"/>
        </w:rPr>
      </w:pPr>
      <w:r>
        <w:rPr>
          <w:sz w:val="28"/>
        </w:rPr>
        <w:t>6) осуществляет руководство подготовкой заседания комиссии, ведет ее заседания;</w:t>
      </w:r>
    </w:p>
    <w:p w14:paraId="5F000000">
      <w:pPr>
        <w:pStyle w:val="Style_7"/>
        <w:spacing w:after="0"/>
        <w:ind w:firstLine="567" w:left="0"/>
        <w:jc w:val="both"/>
        <w:rPr>
          <w:sz w:val="28"/>
        </w:rPr>
      </w:pPr>
      <w:r>
        <w:rPr>
          <w:sz w:val="28"/>
        </w:rPr>
        <w:t>7) определяет состав лиц, приглашенных на заседания комиссии;</w:t>
      </w:r>
    </w:p>
    <w:p w14:paraId="60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 подписывает решения комиссии и другие документы постоянной комиссии;</w:t>
      </w:r>
    </w:p>
    <w:p w14:paraId="61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 осуществляет контроль за исполнением решений комиссии;</w:t>
      </w:r>
    </w:p>
    <w:p w14:paraId="62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 информирует Совет депутатов, председателя Совета и его заместителя о деятельности комиссии;</w:t>
      </w:r>
    </w:p>
    <w:p w14:paraId="63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 информирует членов комиссии о выполнении решений комиссии, об ответах на обращения, поступивших в комиссию;</w:t>
      </w:r>
    </w:p>
    <w:p w14:paraId="64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 организует работу по исполнению решений комиссии.</w:t>
      </w:r>
    </w:p>
    <w:p w14:paraId="65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Полномочия председателя постоянной комиссии прекращаются досрочно в случаях:</w:t>
      </w:r>
    </w:p>
    <w:p w14:paraId="66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досрочного прекращения полномочий депутата в случаях, установленных Федеральным законом от 06.10.2003 г. № 131-ФЗ «Об общих принципах организации местного самоуправления в Российской Федерации»;</w:t>
      </w:r>
    </w:p>
    <w:p w14:paraId="67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принятия решения Совета депутатов об освобождении от должности;</w:t>
      </w:r>
    </w:p>
    <w:p w14:paraId="68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добровольного сложения полномочий в случае непринятия Советом депутатов решения об освобождении от должности.</w:t>
      </w:r>
    </w:p>
    <w:p w14:paraId="6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осуществляет иные полномочия в соответствии с решениями Совета депутатов.</w:t>
      </w:r>
    </w:p>
    <w:p w14:paraId="6A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 Заместитель председателя комиссии выполняет полномочия, возложенные на него председателем комиссии в соответствии с положением о комиссии или решением комиссии, замещает председателя комиссии в случае его отсутствия или невозможности осуществления им своих полномочий.</w:t>
      </w:r>
    </w:p>
    <w:p w14:paraId="6B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Полномочия заместителя председателя постоянной комиссии прекращаются досрочно в случаях:</w:t>
      </w:r>
    </w:p>
    <w:p w14:paraId="6C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досрочного прекращения полномочий депутата в случаях, установленных Федеральным законом от 06.10.2003 г. № 131-ФЗ «Об общих принципах организации местного самоуправления в Российской Федерации»;</w:t>
      </w:r>
    </w:p>
    <w:p w14:paraId="6D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принятия комиссией решения об освобождении от должности;</w:t>
      </w:r>
    </w:p>
    <w:p w14:paraId="6E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добровольного сложения полномочий в случае непринятия Советом депутатов решения об освобождении от должности.</w:t>
      </w:r>
    </w:p>
    <w:p w14:paraId="6F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4.5. Предложение об освобождении от должности председателя комиссии и заместителя председателя комиссии могут внести не менее половины членов комиссии. Председатель комиссии и заместитель председателя комиссии вправе по собственной инициативе обратиться в комиссию с заявлением об освобождении от занимаемой должности. </w:t>
      </w:r>
    </w:p>
    <w:p w14:paraId="70000000">
      <w:pPr>
        <w:pStyle w:val="Style_7"/>
        <w:spacing w:after="0"/>
        <w:ind w:firstLine="567" w:left="0"/>
        <w:jc w:val="both"/>
        <w:rPr>
          <w:sz w:val="28"/>
        </w:rPr>
      </w:pPr>
      <w:r>
        <w:rPr>
          <w:sz w:val="28"/>
        </w:rPr>
        <w:t>4.6. Решение комиссии об освобождении от должности председателя комиссии принимается большинством голосов от числа депутатов, избранных в состав комиссии и представляется комиссией Совету депутатов для утверждения.</w:t>
      </w:r>
    </w:p>
    <w:p w14:paraId="71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рассмотрении вопроса об освобождении от должности председателя комиссии заседание комиссии ведет заместитель председателя комиссии или, </w:t>
      </w:r>
      <w:r>
        <w:rPr>
          <w:rFonts w:ascii="Times New Roman" w:hAnsi="Times New Roman"/>
          <w:sz w:val="28"/>
        </w:rPr>
        <w:t>по решению комиссии, принятому большинством голосов депутатов, входящих в состав в комиссии, один из ее членов. Решение комиссии подписывается председательствующим на заседании.</w:t>
      </w:r>
    </w:p>
    <w:p w14:paraId="72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наличии заявления о добровольном сложении полномочий вопрос об освобождении от должности председателя комиссии включается в повестку дня очередной сессии Совета депутатов.</w:t>
      </w:r>
    </w:p>
    <w:p w14:paraId="73000000">
      <w:pPr>
        <w:pStyle w:val="Style_7"/>
        <w:spacing w:after="0"/>
        <w:ind w:firstLine="567" w:left="0"/>
        <w:jc w:val="both"/>
        <w:rPr>
          <w:sz w:val="28"/>
        </w:rPr>
      </w:pPr>
      <w:r>
        <w:rPr>
          <w:sz w:val="28"/>
        </w:rPr>
        <w:t>Если заявление о добровольном сложении полномочий поступает в день сессии Совета депутатов, этот вопрос включается в повестку дня без голосования.</w:t>
      </w:r>
    </w:p>
    <w:p w14:paraId="74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непринятия Советом депутатов решения об освобождении от должности председателя комиссии, он вправе, при наличии письменного заявления о добровольном сложении полномочий, сложить свои полномочия по истечение одного месяца после подачи заявления.</w:t>
      </w:r>
    </w:p>
    <w:p w14:paraId="75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4.7. Решение комиссии об освобождении от должности заместителя председателя комиссии принимается большинством голосов от числа депутатов, избранных в состав комиссии.</w:t>
      </w:r>
    </w:p>
    <w:p w14:paraId="76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непринятия Советом депутатов решения об освобождении от должности председателя комиссии, он вправе, при наличии письменного заявления о добровольном сложении полномочий, сложить свои полномочия по истечение одного месяца после подачи заявления.</w:t>
      </w:r>
    </w:p>
    <w:p w14:paraId="77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4.8. Член комиссии обязан участвовать в работе комиссии, принимать участие в реализации ее решений, выполнять поручения комиссии, присутствовать на заседаниях комиссии.</w:t>
      </w:r>
    </w:p>
    <w:p w14:paraId="78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невозможности присутствовать на заседании комиссии по уважительной причине член комиссии не менее чем за сутки до дня заседания комиссии информирует председателя или заместителя председателя комиссии.</w:t>
      </w:r>
    </w:p>
    <w:p w14:paraId="79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 комиссии пользуется правом решающего голоса по всем вопросам, рассматриваемым комиссией, имеет право вносить на рассмотрение комиссии предложения, участвовать в их подготовке, обсуждении и принятии по ним решений.</w:t>
      </w:r>
    </w:p>
    <w:p w14:paraId="7A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 комиссии, имеющий особое мнение по рассматриваемому комиссией вопросу, вправе представить Совету депутатов особое мнение, изложенное в письменной форме.</w:t>
      </w:r>
    </w:p>
    <w:p w14:paraId="7B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 комиссии имеет право на обращение в аппарат Совета депутатов по вопросам организационно-методического, информационно-аналитического и правового обеспечения деятельности комиссии и предоставлении ему исчерпывающую информацию по указанному обращению депутата.</w:t>
      </w:r>
    </w:p>
    <w:p w14:paraId="7C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 комиссии вправе вносить председателю комиссии предложения для включения в проект повестки заседания комиссии.</w:t>
      </w:r>
    </w:p>
    <w:p w14:paraId="7D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 комиссии по поручению комиссии или по своей инициативе может изучать вопросы, относящиеся к ведению Совета депутатов, обобщать предложения государственных органов, организаций, органов территориального общественного самоуправления и населения Новосибирского района Новосибирской области, сообщать свои выводы и предложения комиссии.</w:t>
      </w:r>
    </w:p>
    <w:p w14:paraId="7E000000">
      <w:pPr>
        <w:pStyle w:val="Style_7"/>
        <w:spacing w:after="0"/>
        <w:ind/>
        <w:outlineLvl w:val="0"/>
        <w:rPr>
          <w:b w:val="1"/>
          <w:sz w:val="28"/>
        </w:rPr>
      </w:pPr>
    </w:p>
    <w:p w14:paraId="7F000000">
      <w:pPr>
        <w:pStyle w:val="Style_7"/>
        <w:spacing w:after="0"/>
        <w:ind w:firstLine="567" w:left="0"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5. ПОРЯДОК РАБОТЫ КОМИССИИ</w:t>
      </w:r>
    </w:p>
    <w:p w14:paraId="80000000">
      <w:pPr>
        <w:pStyle w:val="Style_7"/>
        <w:spacing w:after="0"/>
        <w:ind w:firstLine="567" w:left="0"/>
        <w:jc w:val="center"/>
        <w:rPr>
          <w:b w:val="1"/>
          <w:sz w:val="28"/>
        </w:rPr>
      </w:pPr>
    </w:p>
    <w:p w14:paraId="81000000">
      <w:pPr>
        <w:pStyle w:val="Style_9"/>
        <w:spacing w:after="0"/>
        <w:ind w:firstLine="567" w:left="0"/>
        <w:jc w:val="both"/>
        <w:rPr>
          <w:sz w:val="28"/>
        </w:rPr>
      </w:pPr>
      <w:r>
        <w:rPr>
          <w:sz w:val="28"/>
        </w:rPr>
        <w:t>5.1. Деятельность постоянных комиссий осуществляется в соответствии с годовыми и квартальными планами работы постоянных комиссий, утверждаемыми на заседаниях постоянных комиссий, и планами работы Совета депутатов.</w:t>
      </w:r>
    </w:p>
    <w:p w14:paraId="82000000">
      <w:pPr>
        <w:pStyle w:val="Style_9"/>
        <w:spacing w:after="0"/>
        <w:ind w:firstLine="567" w:left="0"/>
        <w:jc w:val="both"/>
        <w:rPr>
          <w:sz w:val="28"/>
        </w:rPr>
      </w:pPr>
      <w:r>
        <w:rPr>
          <w:sz w:val="28"/>
        </w:rPr>
        <w:t>5.2. Основной формой работы комиссии является заседание комиссии, которое проводится по мере необходимости, но не реже одного раза квартал.</w:t>
      </w:r>
    </w:p>
    <w:p w14:paraId="83000000">
      <w:pPr>
        <w:pStyle w:val="Style_9"/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sz w:val="28"/>
        </w:rPr>
        <w:t>5.3. </w:t>
      </w:r>
      <w:r>
        <w:rPr>
          <w:rFonts w:ascii="Times New Roman" w:hAnsi="Times New Roman"/>
          <w:sz w:val="28"/>
        </w:rPr>
        <w:t>Работу постоянной комиссии обеспечивают работники аппарата Совета депутатов.</w:t>
      </w:r>
    </w:p>
    <w:p w14:paraId="8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Постоянная комиссия избирает из числа членов комиссии секретаря заседания постоянной комиссии, большинством голосов от количественного состава комиссии.</w:t>
      </w:r>
    </w:p>
    <w:p w14:paraId="85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Секретарь постоянной комиссии осуществляет ведение протокола заседания постоянной комиссии, который подписывает председательствующий на заседании и секретарь.</w:t>
      </w:r>
    </w:p>
    <w:p w14:paraId="86000000">
      <w:pPr>
        <w:pStyle w:val="Style_10"/>
        <w:ind w:firstLine="567" w:left="0"/>
        <w:jc w:val="both"/>
        <w:rPr>
          <w:sz w:val="28"/>
        </w:rPr>
      </w:pPr>
    </w:p>
    <w:p w14:paraId="87000000">
      <w:pPr>
        <w:pStyle w:val="Style_9"/>
        <w:spacing w:after="0"/>
        <w:ind w:firstLine="567" w:left="0"/>
        <w:jc w:val="both"/>
        <w:rPr>
          <w:sz w:val="28"/>
        </w:rPr>
      </w:pPr>
      <w:r>
        <w:rPr>
          <w:sz w:val="28"/>
        </w:rPr>
        <w:t>5.4. Комиссией могут проводиться выездные заседания. Место проведения выездного заседания определяется председателем комиссии, о чем уведомляются члены комиссии.</w:t>
      </w:r>
    </w:p>
    <w:p w14:paraId="88000000">
      <w:pPr>
        <w:pStyle w:val="Style_9"/>
        <w:spacing w:after="0"/>
        <w:ind w:firstLine="567" w:left="0"/>
        <w:jc w:val="both"/>
        <w:rPr>
          <w:sz w:val="28"/>
        </w:rPr>
      </w:pPr>
      <w:r>
        <w:rPr>
          <w:sz w:val="28"/>
        </w:rPr>
        <w:t xml:space="preserve">5.5. Заседания комиссии проводятся открыто. Комиссия вправе принять решение о проведении закрытого заседания. </w:t>
      </w:r>
    </w:p>
    <w:p w14:paraId="89000000">
      <w:pPr>
        <w:pStyle w:val="Style_10"/>
        <w:ind w:firstLine="567" w:left="0"/>
        <w:jc w:val="both"/>
        <w:rPr>
          <w:sz w:val="28"/>
        </w:rPr>
      </w:pPr>
      <w:r>
        <w:rPr>
          <w:sz w:val="28"/>
        </w:rPr>
        <w:t>Комиссия вправе проводить заседание совместно с другой комиссией Совета депутатов. При этом каждой постоянной комиссией принимается самостоятельное решение по рассматриваемым вопросам.</w:t>
      </w:r>
    </w:p>
    <w:p w14:paraId="8A000000">
      <w:pPr>
        <w:pStyle w:val="Style_9"/>
        <w:spacing w:after="0"/>
        <w:ind w:firstLine="567" w:left="0"/>
        <w:jc w:val="both"/>
        <w:rPr>
          <w:sz w:val="28"/>
        </w:rPr>
      </w:pPr>
      <w:r>
        <w:rPr>
          <w:sz w:val="28"/>
        </w:rPr>
        <w:t>5.6. Заседания комиссии правомочны, если на них присутствует более половины ее количественного состава.</w:t>
      </w:r>
    </w:p>
    <w:p w14:paraId="8B000000">
      <w:pPr>
        <w:pStyle w:val="Style_10"/>
        <w:ind w:firstLine="567" w:left="0"/>
        <w:jc w:val="both"/>
        <w:rPr>
          <w:sz w:val="28"/>
        </w:rPr>
      </w:pPr>
      <w:r>
        <w:rPr>
          <w:sz w:val="28"/>
        </w:rPr>
        <w:t>Если комиссия неправомочна, то члены комиссии вправе провести рабочее совещание по вопросам проекта повестки дня заседания комиссии.</w:t>
      </w:r>
    </w:p>
    <w:p w14:paraId="8C000000">
      <w:pPr>
        <w:pStyle w:val="Style_10"/>
        <w:ind w:firstLine="567" w:left="0"/>
        <w:jc w:val="both"/>
        <w:rPr>
          <w:sz w:val="28"/>
        </w:rPr>
      </w:pPr>
      <w:r>
        <w:rPr>
          <w:sz w:val="28"/>
        </w:rPr>
        <w:t>5.7. Полномочия комиссии, предусмотренные пунктом 3.2. настоящего положения, осуществляются на основании решения комиссии.</w:t>
      </w:r>
    </w:p>
    <w:p w14:paraId="8D000000">
      <w:pPr>
        <w:pStyle w:val="Style_10"/>
        <w:ind w:firstLine="567" w:left="0"/>
        <w:jc w:val="both"/>
        <w:rPr>
          <w:sz w:val="28"/>
        </w:rPr>
      </w:pPr>
      <w:r>
        <w:rPr>
          <w:sz w:val="28"/>
        </w:rPr>
        <w:t>Запрос официальных, справочных, аналитических, статистических и иных данных, необходимых для решения вопросов, находящихся в ведении комиссии, оформляется на бланке комиссии и подлежит обязательной регистрации аппаратом Совета в установленном порядке.</w:t>
      </w:r>
    </w:p>
    <w:p w14:paraId="8E000000">
      <w:pPr>
        <w:pStyle w:val="Style_10"/>
        <w:ind w:firstLine="567" w:left="0"/>
        <w:jc w:val="both"/>
        <w:rPr>
          <w:sz w:val="28"/>
        </w:rPr>
      </w:pPr>
      <w:r>
        <w:rPr>
          <w:sz w:val="28"/>
        </w:rPr>
        <w:t>Входящие ответы на указанные запросы также подлежат обязательной регистрации аппаратом Совета.</w:t>
      </w:r>
    </w:p>
    <w:p w14:paraId="8F000000">
      <w:pPr>
        <w:pStyle w:val="Style_9"/>
        <w:spacing w:after="0"/>
        <w:ind w:firstLine="567" w:left="0"/>
        <w:jc w:val="both"/>
        <w:rPr>
          <w:sz w:val="28"/>
        </w:rPr>
      </w:pPr>
      <w:r>
        <w:rPr>
          <w:sz w:val="28"/>
        </w:rPr>
        <w:t>5.8. Решения комиссии принимаются открытым голосованием, большинством голосов от числа присутствующих членов комиссии. Член комиссии лично осуществляет свое право на голосование.</w:t>
      </w:r>
    </w:p>
    <w:p w14:paraId="90000000">
      <w:pPr>
        <w:pStyle w:val="Style_9"/>
        <w:spacing w:after="0"/>
        <w:ind w:firstLine="567" w:left="0"/>
        <w:jc w:val="both"/>
        <w:rPr>
          <w:sz w:val="28"/>
        </w:rPr>
      </w:pPr>
      <w:r>
        <w:rPr>
          <w:sz w:val="28"/>
        </w:rPr>
        <w:t>Решения постоянной комиссии об отмене ранее принятых решений постоянной комиссии или о внесении изменений в них принимаются большинством голосов от числа членов постоянной комиссии.</w:t>
      </w:r>
    </w:p>
    <w:p w14:paraId="91000000">
      <w:pPr>
        <w:pStyle w:val="Style_9"/>
        <w:spacing w:after="0"/>
        <w:ind w:firstLine="567" w:left="0"/>
        <w:jc w:val="both"/>
        <w:rPr>
          <w:sz w:val="28"/>
        </w:rPr>
      </w:pPr>
      <w:r>
        <w:rPr>
          <w:sz w:val="28"/>
        </w:rPr>
        <w:t>При равенстве голосов, решающим является голос председателя комиссии.</w:t>
      </w:r>
    </w:p>
    <w:p w14:paraId="92000000">
      <w:pPr>
        <w:pStyle w:val="Style_9"/>
        <w:spacing w:after="0"/>
        <w:ind w:firstLine="567" w:left="0"/>
        <w:jc w:val="both"/>
        <w:rPr>
          <w:sz w:val="28"/>
        </w:rPr>
      </w:pPr>
      <w:r>
        <w:rPr>
          <w:sz w:val="28"/>
        </w:rPr>
        <w:t>Решения комиссии оформляются на бланке комиссии и подписываются председателем комиссии или заместителем председателя комиссии в случаях, установленных пунктом 4.4. настоящего Положения, одним из членов комиссии в случаях, установленных пунктом 4.6. настоящего положения.</w:t>
      </w:r>
    </w:p>
    <w:p w14:paraId="93000000">
      <w:pPr>
        <w:pStyle w:val="Style_9"/>
        <w:spacing w:after="0"/>
        <w:ind w:firstLine="567" w:left="0"/>
        <w:jc w:val="both"/>
        <w:rPr>
          <w:sz w:val="28"/>
        </w:rPr>
      </w:pPr>
      <w:r>
        <w:rPr>
          <w:sz w:val="28"/>
        </w:rPr>
        <w:t>Срок оформления решений комиссии составляет два рабочих дня.</w:t>
      </w:r>
    </w:p>
    <w:p w14:paraId="94000000">
      <w:pPr>
        <w:pStyle w:val="Style_9"/>
        <w:spacing w:after="0"/>
        <w:ind w:firstLine="567" w:left="0"/>
        <w:jc w:val="both"/>
        <w:rPr>
          <w:sz w:val="28"/>
        </w:rPr>
      </w:pPr>
      <w:r>
        <w:rPr>
          <w:sz w:val="28"/>
        </w:rPr>
        <w:t>5.9. Проекты планов работы постоянной комиссии формируются председателем постоянной комиссии на основе годового и квартальных планов работы Совета депутатов, предложений председателя Совета депутатов, членов постоянной комиссии, обращений граждан и организаций не позднее чем за 15 дней до начала планируемого периода.</w:t>
      </w:r>
    </w:p>
    <w:p w14:paraId="95000000">
      <w:pPr>
        <w:pStyle w:val="Style_9"/>
        <w:spacing w:after="0"/>
        <w:ind w:firstLine="567" w:left="0"/>
        <w:jc w:val="both"/>
        <w:rPr>
          <w:sz w:val="28"/>
        </w:rPr>
      </w:pPr>
      <w:r>
        <w:rPr>
          <w:sz w:val="28"/>
        </w:rPr>
        <w:t>5.10. На основании планов работы постоянной комиссии секретарем комиссии готовится проект повестки заседания постоянной комиссии, который подписывается председателем постоянной комиссии.</w:t>
      </w:r>
    </w:p>
    <w:p w14:paraId="96000000">
      <w:pPr>
        <w:pStyle w:val="Style_9"/>
        <w:spacing w:after="0"/>
        <w:ind w:firstLine="567" w:left="0"/>
        <w:jc w:val="both"/>
        <w:rPr>
          <w:sz w:val="28"/>
        </w:rPr>
      </w:pPr>
      <w:r>
        <w:rPr>
          <w:sz w:val="28"/>
        </w:rPr>
        <w:t>Вопросы о рассмотрении проектов нормативных правовых решений включаются в проект повестки заседания постоянной комиссии только при наличии заключения специалиста по правовым вопросам аппарата Совета депутатов.</w:t>
      </w:r>
    </w:p>
    <w:p w14:paraId="97000000">
      <w:pPr>
        <w:pStyle w:val="Style_9"/>
        <w:spacing w:after="0"/>
        <w:ind w:firstLine="567" w:left="0"/>
        <w:jc w:val="both"/>
        <w:rPr>
          <w:sz w:val="28"/>
        </w:rPr>
      </w:pPr>
      <w:r>
        <w:rPr>
          <w:sz w:val="28"/>
        </w:rPr>
        <w:t>5.11. Не позднее чем за 5 рабочих дней до заседания комиссии секретарь комиссии оповещает (по электронной почте и телефонограммой) членов постоянной комиссии, приглашаемых на заседание постоянной комиссии представителей Администрации, иных органов и организаций о времени и месте заседания постоянной комиссии.</w:t>
      </w:r>
    </w:p>
    <w:p w14:paraId="98000000">
      <w:pPr>
        <w:pStyle w:val="Style_9"/>
        <w:spacing w:after="0"/>
        <w:ind w:firstLine="567" w:left="0"/>
        <w:jc w:val="both"/>
        <w:rPr>
          <w:sz w:val="28"/>
        </w:rPr>
      </w:pPr>
      <w:r>
        <w:rPr>
          <w:sz w:val="28"/>
        </w:rPr>
        <w:t>Не позднее чем за 5 рабочих дня до заседания комиссии секретарь комиссии:</w:t>
      </w:r>
    </w:p>
    <w:p w14:paraId="99000000">
      <w:pPr>
        <w:pStyle w:val="Style_9"/>
        <w:spacing w:after="0"/>
        <w:ind w:firstLine="567" w:left="0"/>
        <w:jc w:val="both"/>
        <w:rPr>
          <w:sz w:val="28"/>
        </w:rPr>
      </w:pPr>
      <w:r>
        <w:rPr>
          <w:sz w:val="28"/>
        </w:rPr>
        <w:t>представляет проект повестки заседания комиссии и комплект документов по вопросам, включенным в проект повестки, членам постоянной комиссии;</w:t>
      </w:r>
    </w:p>
    <w:p w14:paraId="9A000000">
      <w:pPr>
        <w:pStyle w:val="Style_9"/>
        <w:spacing w:after="0"/>
        <w:ind w:firstLine="567" w:left="0"/>
        <w:jc w:val="both"/>
        <w:rPr>
          <w:sz w:val="28"/>
        </w:rPr>
      </w:pPr>
      <w:r>
        <w:rPr>
          <w:sz w:val="28"/>
        </w:rPr>
        <w:t>направляет приглашенным представителям Администрации, иных органов и организаций проект повестки заседания постоянной комиссии и комплект документов по вопросу, на который они приглашены.</w:t>
      </w:r>
    </w:p>
    <w:p w14:paraId="9B000000">
      <w:pPr>
        <w:pStyle w:val="Style_9"/>
        <w:spacing w:after="0"/>
        <w:ind w:firstLine="567" w:left="0"/>
        <w:jc w:val="both"/>
        <w:rPr>
          <w:sz w:val="28"/>
        </w:rPr>
      </w:pPr>
      <w:r>
        <w:rPr>
          <w:sz w:val="28"/>
        </w:rPr>
        <w:t>В случае проведения внеочередного заседания комиссии сроки, установленные в настоящем пункте, могут быть изменены.</w:t>
      </w:r>
    </w:p>
    <w:p w14:paraId="9C000000">
      <w:pPr>
        <w:pStyle w:val="Style_9"/>
        <w:spacing w:after="0"/>
        <w:ind w:firstLine="567" w:left="0"/>
        <w:jc w:val="both"/>
        <w:rPr>
          <w:sz w:val="28"/>
        </w:rPr>
      </w:pPr>
      <w:r>
        <w:rPr>
          <w:sz w:val="28"/>
        </w:rPr>
        <w:t>5.12. Комплект документов по вопросам, включенным в проект повестки заседания комиссии, включает в себя:</w:t>
      </w:r>
    </w:p>
    <w:p w14:paraId="9D000000">
      <w:pPr>
        <w:pStyle w:val="Style_9"/>
        <w:spacing w:after="0"/>
        <w:ind w:firstLine="567" w:left="0"/>
        <w:jc w:val="both"/>
        <w:rPr>
          <w:sz w:val="28"/>
        </w:rPr>
      </w:pPr>
      <w:r>
        <w:rPr>
          <w:sz w:val="28"/>
        </w:rPr>
        <w:t>проект решения Совета депутатов, подготовленный в соответствии с требованиями, установленными статьей 59 Регламента Совета депутатов;</w:t>
      </w:r>
    </w:p>
    <w:p w14:paraId="9E000000">
      <w:pPr>
        <w:pStyle w:val="Style_9"/>
        <w:spacing w:after="0"/>
        <w:ind w:firstLine="567" w:left="0"/>
        <w:jc w:val="both"/>
        <w:rPr>
          <w:sz w:val="28"/>
        </w:rPr>
      </w:pPr>
      <w:r>
        <w:rPr>
          <w:sz w:val="28"/>
        </w:rPr>
        <w:t>комплект документов, прилагаемых к проекту решения Совета депутатов в соответствии с требованиями статьи 59 Регламента Совета депутатов;</w:t>
      </w:r>
    </w:p>
    <w:p w14:paraId="9F000000">
      <w:pPr>
        <w:pStyle w:val="Style_9"/>
        <w:spacing w:after="0"/>
        <w:ind w:firstLine="567" w:left="0"/>
        <w:jc w:val="both"/>
        <w:rPr>
          <w:sz w:val="28"/>
        </w:rPr>
      </w:pPr>
      <w:r>
        <w:rPr>
          <w:sz w:val="28"/>
        </w:rPr>
        <w:t>заключение специалиста по правовым вопросам аппарата Совета депутатов (к проектам нормативных правовых решений Совета).</w:t>
      </w:r>
    </w:p>
    <w:p w14:paraId="A0000000">
      <w:pPr>
        <w:pStyle w:val="Style_9"/>
        <w:spacing w:after="0"/>
        <w:ind w:firstLine="567" w:left="0"/>
        <w:jc w:val="both"/>
        <w:rPr>
          <w:sz w:val="28"/>
        </w:rPr>
      </w:pPr>
      <w:r>
        <w:rPr>
          <w:sz w:val="28"/>
        </w:rPr>
        <w:t>5.13. Проекты решений Совета депутатов, направленные председателем Совета депутатов в постоянную комиссию для предварительного рассмотрения, подлежат обязательному рассмотрению на заседании постоянной комиссии и внесению на рассмотрение сессии.</w:t>
      </w:r>
    </w:p>
    <w:p w14:paraId="A1000000">
      <w:pPr>
        <w:pStyle w:val="Style_9"/>
        <w:spacing w:after="0"/>
        <w:ind w:firstLine="567" w:left="0"/>
        <w:jc w:val="both"/>
        <w:rPr>
          <w:sz w:val="28"/>
        </w:rPr>
      </w:pPr>
      <w:r>
        <w:rPr>
          <w:sz w:val="28"/>
        </w:rPr>
        <w:t>При этом проекты решений Совета депутатов, поступившие от постоянной комиссии, подлежат рассмотрению на ближайшем заседании постоянной комиссии, если проект решения Совета поступил в постоянную комиссию не позднее, чем за пять рабочих дней до заседания комиссии, либо на следующем заседании постоянной комиссии – если проект решения Совета депутатов поступил менее, чем за 5 рабочих дней до заседания комиссии.</w:t>
      </w:r>
    </w:p>
    <w:p w14:paraId="A2000000">
      <w:pPr>
        <w:pStyle w:val="Style_9"/>
        <w:spacing w:after="0"/>
        <w:ind w:firstLine="567" w:left="0"/>
        <w:jc w:val="both"/>
        <w:rPr>
          <w:sz w:val="28"/>
        </w:rPr>
      </w:pPr>
      <w:r>
        <w:rPr>
          <w:sz w:val="28"/>
        </w:rPr>
        <w:t>Если по результатам рассмотрения на комиссии проект решения Совета депутатов не получил требуемое количество голосов, то проект решения Совета депутатов вносится комиссией на рассмотрение сессии с рекомендацией к отклонению, либо комиссия может создать рабочую группу для доработки проекта решения Совета депутатов в соответствии с пунктами 3, 4 статьи 61 Регламента Совета депутатов.</w:t>
      </w:r>
    </w:p>
    <w:p w14:paraId="A3000000">
      <w:pPr>
        <w:pStyle w:val="Style_9"/>
        <w:spacing w:after="0"/>
        <w:ind w:firstLine="567" w:left="0"/>
        <w:jc w:val="both"/>
        <w:rPr>
          <w:sz w:val="28"/>
        </w:rPr>
      </w:pPr>
      <w:r>
        <w:rPr>
          <w:sz w:val="28"/>
        </w:rPr>
        <w:t>5.14. При рассмотрении проектов решений Совета депутатов на заседании постоянной комиссии приглашаются представители субъекта правотворческой инициативы, внесшего проект решения Совета депутатов.</w:t>
      </w:r>
    </w:p>
    <w:p w14:paraId="A4000000">
      <w:pPr>
        <w:pStyle w:val="Style_9"/>
        <w:spacing w:after="0"/>
        <w:ind w:firstLine="567" w:left="0"/>
        <w:jc w:val="both"/>
        <w:rPr>
          <w:sz w:val="28"/>
        </w:rPr>
      </w:pPr>
      <w:r>
        <w:rPr>
          <w:sz w:val="28"/>
        </w:rPr>
        <w:t xml:space="preserve">5.15. В случае рассмотрения на заседании постоянной комиссии проекта решения Совета депутатов, не направленного председателем Совета депутатов в комиссию в соответствии со статьей 61 Регламента Совета депутатов, решением постоянной комиссии проект решения Совета либо вносится в Совет депутатов в порядке, установленном статьей 59 Регламента Совета депутатов, либо возвращается инициатору внесения проекта решения. </w:t>
      </w:r>
    </w:p>
    <w:p w14:paraId="A5000000">
      <w:pPr>
        <w:pStyle w:val="Style_10"/>
        <w:ind w:firstLine="567" w:left="0"/>
        <w:jc w:val="both"/>
        <w:rPr>
          <w:sz w:val="28"/>
        </w:rPr>
      </w:pPr>
      <w:r>
        <w:rPr>
          <w:sz w:val="28"/>
        </w:rPr>
        <w:t>5.16. Депутаты Совета депутатов, не входящие в состав комиссии, могут присутствовать на заседании комиссии с правом совещательного голоса.</w:t>
      </w:r>
    </w:p>
    <w:p w14:paraId="A6000000">
      <w:pPr>
        <w:pStyle w:val="Style_10"/>
        <w:ind w:firstLine="567" w:left="0"/>
        <w:jc w:val="both"/>
        <w:rPr>
          <w:sz w:val="28"/>
        </w:rPr>
      </w:pPr>
      <w:r>
        <w:rPr>
          <w:sz w:val="28"/>
        </w:rPr>
        <w:t>5.17. К работе комиссии с правом совещательного голоса могут быть привлечены специалисты, эксперты, представители общественных организаций, другие лица.</w:t>
      </w:r>
    </w:p>
    <w:p w14:paraId="A7000000">
      <w:pPr>
        <w:pStyle w:val="Style_10"/>
        <w:ind w:firstLine="567" w:left="0"/>
        <w:jc w:val="both"/>
        <w:rPr>
          <w:sz w:val="28"/>
        </w:rPr>
      </w:pPr>
      <w:r>
        <w:rPr>
          <w:sz w:val="28"/>
        </w:rPr>
        <w:t xml:space="preserve">5.18. Для предварительного рассмотрения вопросов и подготовки по ним предложений, носящих рекомендательный характер, для оперативной и </w:t>
      </w:r>
      <w:r>
        <w:rPr>
          <w:sz w:val="28"/>
        </w:rPr>
        <w:t>качественной подготовки материалов и проектов нормативных правовых актов по решению комиссии образуются рабочие группы.</w:t>
      </w:r>
    </w:p>
    <w:p w14:paraId="A8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решении комиссии о создании рабочей группы должны содержаться следующие положения:</w:t>
      </w:r>
    </w:p>
    <w:p w14:paraId="A9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цель, с которой создана рабочая группа;</w:t>
      </w:r>
    </w:p>
    <w:p w14:paraId="AA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численность и состав рабочей группы;</w:t>
      </w:r>
    </w:p>
    <w:p w14:paraId="AB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руководитель рабочей группы из числа депутатов;</w:t>
      </w:r>
    </w:p>
    <w:p w14:paraId="AC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срок представления отчета с письменным обоснованием сделанных выводов, предложениями или заключением.</w:t>
      </w:r>
    </w:p>
    <w:p w14:paraId="AD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Деятельность рабочих групп прекращается после выполнения возложенных на них задач.</w:t>
      </w:r>
    </w:p>
    <w:p w14:paraId="AE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создании рабочей группы по разработке проектов решений Совета депутатов, в состав рабочей группы обязательно включаются представители аппарата Совета депутатов.</w:t>
      </w:r>
    </w:p>
    <w:p w14:paraId="AF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создании рабочей группы по доработке проектов решений Совета депутатов, в состав рабочей группы обязательно включаются представители аппарата Совета депутатов, представитель субъекта правотворческой инициативы, внесшего проект решения</w:t>
      </w:r>
    </w:p>
    <w:p w14:paraId="B0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своей деятельности рабочая группа представляет отчет с рекомендациями или проектами решений Совета депутатов председателю постоянной комиссии.</w:t>
      </w:r>
    </w:p>
    <w:p w14:paraId="B1000000">
      <w:pPr>
        <w:pStyle w:val="Style_10"/>
        <w:ind w:firstLine="567" w:left="0"/>
        <w:jc w:val="both"/>
        <w:rPr>
          <w:sz w:val="28"/>
        </w:rPr>
      </w:pPr>
      <w:r>
        <w:rPr>
          <w:sz w:val="28"/>
        </w:rPr>
        <w:t>5.19. Комиссия имеет право информировать население о своей деятельности. На заседания комиссии, кроме закрытых, могут приглашаться представители средств массовой информации. Сведения о содержании закрытых заседаний комиссии не подлежат разглашению.</w:t>
      </w:r>
    </w:p>
    <w:p w14:paraId="B2000000">
      <w:pPr>
        <w:ind w:firstLine="567" w:left="0"/>
        <w:jc w:val="both"/>
        <w:rPr>
          <w:rFonts w:ascii="Times New Roman" w:hAnsi="Times New Roman"/>
          <w:sz w:val="28"/>
        </w:rPr>
      </w:pPr>
    </w:p>
    <w:p w14:paraId="B3000000">
      <w:pPr>
        <w:pStyle w:val="Style_2"/>
        <w:ind w:firstLine="567" w:left="0"/>
        <w:rPr>
          <w:sz w:val="28"/>
        </w:rPr>
      </w:pPr>
      <w:r>
        <w:rPr>
          <w:sz w:val="28"/>
        </w:rPr>
        <w:t>6. ОБЕСПЕЧЕНИЕ ДЕЯТЕЛЬНОСТИ КОМИССИИ</w:t>
      </w:r>
    </w:p>
    <w:p w14:paraId="B4000000">
      <w:pPr>
        <w:pStyle w:val="Style_6"/>
        <w:ind w:firstLine="567" w:left="0"/>
        <w:jc w:val="both"/>
        <w:rPr>
          <w:sz w:val="28"/>
        </w:rPr>
      </w:pPr>
      <w:r>
        <w:rPr>
          <w:sz w:val="28"/>
        </w:rPr>
        <w:t>6.1. Правовое, информационное, организационное, материально-техническое обеспечение деятельности комиссии осуществляется аппаратом Совета депутатов в пределах его компетенции.</w:t>
      </w:r>
    </w:p>
    <w:p w14:paraId="B5000000">
      <w:pPr>
        <w:pStyle w:val="Style_11"/>
        <w:ind w:firstLine="0" w:left="0"/>
        <w:jc w:val="both"/>
        <w:rPr>
          <w:sz w:val="28"/>
        </w:rPr>
      </w:pPr>
    </w:p>
    <w:p w14:paraId="B6000000">
      <w:pPr>
        <w:pStyle w:val="Style_2"/>
        <w:ind w:firstLine="567" w:left="0"/>
        <w:rPr>
          <w:sz w:val="28"/>
        </w:rPr>
      </w:pPr>
      <w:r>
        <w:rPr>
          <w:sz w:val="28"/>
        </w:rPr>
        <w:t>7. ЗАКЛЮЧИТЕЛЬНЫЕ ПОЛОЖЕНИЯ</w:t>
      </w:r>
    </w:p>
    <w:p w14:paraId="B7000000">
      <w:pPr>
        <w:pStyle w:val="Style_10"/>
        <w:ind w:firstLine="567" w:left="0"/>
        <w:jc w:val="both"/>
        <w:rPr>
          <w:sz w:val="28"/>
        </w:rPr>
      </w:pPr>
    </w:p>
    <w:p w14:paraId="B8000000">
      <w:pPr>
        <w:pStyle w:val="Style_10"/>
        <w:ind w:firstLine="567" w:left="0"/>
        <w:jc w:val="both"/>
        <w:rPr>
          <w:sz w:val="28"/>
        </w:rPr>
      </w:pPr>
      <w:r>
        <w:rPr>
          <w:sz w:val="28"/>
        </w:rPr>
        <w:t xml:space="preserve">7.1. Настоящее Положение вступает в силу после его утверждения решением Совета депутатов. </w:t>
      </w:r>
    </w:p>
    <w:p w14:paraId="B9000000">
      <w:pPr>
        <w:pStyle w:val="Style_7"/>
        <w:spacing w:after="0"/>
        <w:ind w:firstLine="567" w:left="0"/>
        <w:jc w:val="both"/>
        <w:outlineLvl w:val="0"/>
        <w:rPr>
          <w:sz w:val="28"/>
        </w:rPr>
      </w:pPr>
      <w:r>
        <w:rPr>
          <w:sz w:val="28"/>
        </w:rPr>
        <w:t>7.2. Внесение изменений и дополнений в настоящее Положение осуществляется на основании решения комиссии с последующим утверждением Совета депутатов.</w:t>
      </w:r>
    </w:p>
    <w:p w14:paraId="BA000000">
      <w:pPr>
        <w:rPr>
          <w:rFonts w:ascii="Times New Roman" w:hAnsi="Times New Roman"/>
        </w:rPr>
      </w:pPr>
      <w:bookmarkStart w:id="1" w:name="_GoBack"/>
      <w:bookmarkEnd w:id="1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12" w:type="paragraph">
    <w:name w:val="toc 2"/>
    <w:next w:val="Style_4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toc 4"/>
    <w:next w:val="Style_4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4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4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heading 3"/>
    <w:next w:val="Style_4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1" w:type="paragraph">
    <w:name w:val="List 2"/>
    <w:basedOn w:val="Style_4"/>
    <w:link w:val="Style_11_ch"/>
    <w:pPr>
      <w:spacing w:after="0" w:line="240" w:lineRule="auto"/>
      <w:ind w:hanging="283" w:left="566"/>
    </w:pPr>
    <w:rPr>
      <w:rFonts w:ascii="Times New Roman" w:hAnsi="Times New Roman"/>
      <w:sz w:val="24"/>
    </w:rPr>
  </w:style>
  <w:style w:styleId="Style_11_ch" w:type="character">
    <w:name w:val="List 2"/>
    <w:basedOn w:val="Style_4_ch"/>
    <w:link w:val="Style_11"/>
    <w:rPr>
      <w:rFonts w:ascii="Times New Roman" w:hAnsi="Times New Roman"/>
      <w:sz w:val="24"/>
    </w:rPr>
  </w:style>
  <w:style w:styleId="Style_5" w:type="paragraph">
    <w:name w:val="Цветовое выделение"/>
    <w:link w:val="Style_5_ch"/>
    <w:rPr>
      <w:b w:val="1"/>
      <w:color w:val="000080"/>
    </w:rPr>
  </w:style>
  <w:style w:styleId="Style_5_ch" w:type="character">
    <w:name w:val="Цветовое выделение"/>
    <w:link w:val="Style_5"/>
    <w:rPr>
      <w:b w:val="1"/>
      <w:color w:val="000080"/>
    </w:rPr>
  </w:style>
  <w:style w:styleId="Style_17" w:type="paragraph">
    <w:name w:val="toc 3"/>
    <w:next w:val="Style_4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6" w:type="paragraph">
    <w:name w:val="Normal (Web)"/>
    <w:basedOn w:val="Style_4"/>
    <w:link w:val="Style_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_ch" w:type="character">
    <w:name w:val="Normal (Web)"/>
    <w:basedOn w:val="Style_4_ch"/>
    <w:link w:val="Style_6"/>
    <w:rPr>
      <w:rFonts w:ascii="Times New Roman" w:hAnsi="Times New Roman"/>
      <w:sz w:val="24"/>
    </w:rPr>
  </w:style>
  <w:style w:styleId="Style_7" w:type="paragraph">
    <w:name w:val="Body Text"/>
    <w:basedOn w:val="Style_4"/>
    <w:link w:val="Style_7_ch"/>
    <w:pPr>
      <w:spacing w:after="120" w:line="240" w:lineRule="auto"/>
      <w:ind/>
    </w:pPr>
    <w:rPr>
      <w:rFonts w:ascii="Times New Roman" w:hAnsi="Times New Roman"/>
      <w:sz w:val="24"/>
    </w:rPr>
  </w:style>
  <w:style w:styleId="Style_7_ch" w:type="character">
    <w:name w:val="Body Text"/>
    <w:basedOn w:val="Style_4_ch"/>
    <w:link w:val="Style_7"/>
    <w:rPr>
      <w:rFonts w:ascii="Times New Roman" w:hAnsi="Times New Roman"/>
      <w:sz w:val="24"/>
    </w:rPr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" w:type="paragraph">
    <w:name w:val="heading 1"/>
    <w:basedOn w:val="Style_4"/>
    <w:next w:val="Style_4"/>
    <w:link w:val="Style_2_ch"/>
    <w:uiPriority w:val="9"/>
    <w:qFormat/>
    <w:pPr>
      <w:keepNext w:val="1"/>
      <w:spacing w:after="0" w:line="240" w:lineRule="auto"/>
      <w:ind/>
      <w:jc w:val="center"/>
      <w:outlineLvl w:val="0"/>
    </w:pPr>
    <w:rPr>
      <w:rFonts w:ascii="Times New Roman" w:hAnsi="Times New Roman"/>
      <w:b w:val="1"/>
      <w:sz w:val="36"/>
    </w:rPr>
  </w:style>
  <w:style w:styleId="Style_2_ch" w:type="character">
    <w:name w:val="heading 1"/>
    <w:basedOn w:val="Style_4_ch"/>
    <w:link w:val="Style_2"/>
    <w:rPr>
      <w:rFonts w:ascii="Times New Roman" w:hAnsi="Times New Roman"/>
      <w:b w:val="1"/>
      <w:sz w:val="36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4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9" w:type="paragraph">
    <w:name w:val="Body Text Indent"/>
    <w:basedOn w:val="Style_4"/>
    <w:link w:val="Style_9_ch"/>
    <w:pPr>
      <w:spacing w:after="120" w:line="240" w:lineRule="auto"/>
      <w:ind w:firstLine="0" w:left="283"/>
    </w:pPr>
    <w:rPr>
      <w:rFonts w:ascii="Times New Roman" w:hAnsi="Times New Roman"/>
      <w:sz w:val="24"/>
    </w:rPr>
  </w:style>
  <w:style w:styleId="Style_9_ch" w:type="character">
    <w:name w:val="Body Text Indent"/>
    <w:basedOn w:val="Style_4_ch"/>
    <w:link w:val="Style_9"/>
    <w:rPr>
      <w:rFonts w:ascii="Times New Roman" w:hAnsi="Times New Roman"/>
      <w:sz w:val="24"/>
    </w:rPr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10" w:type="paragraph">
    <w:name w:val="Body Text First Indent"/>
    <w:basedOn w:val="Style_7"/>
    <w:link w:val="Style_10_ch"/>
    <w:pPr>
      <w:spacing w:after="0"/>
      <w:ind w:firstLine="360" w:left="0"/>
    </w:pPr>
  </w:style>
  <w:style w:styleId="Style_10_ch" w:type="character">
    <w:name w:val="Body Text First Indent"/>
    <w:basedOn w:val="Style_7_ch"/>
    <w:link w:val="Style_10"/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Прижатый влево"/>
    <w:basedOn w:val="Style_4"/>
    <w:next w:val="Style_4"/>
    <w:link w:val="Style_27_ch"/>
    <w:pPr>
      <w:widowControl w:val="0"/>
      <w:spacing w:after="0" w:line="240" w:lineRule="auto"/>
      <w:ind/>
    </w:pPr>
    <w:rPr>
      <w:rFonts w:ascii="Arial" w:hAnsi="Arial"/>
      <w:sz w:val="24"/>
    </w:rPr>
  </w:style>
  <w:style w:styleId="Style_27_ch" w:type="character">
    <w:name w:val="Прижатый влево"/>
    <w:basedOn w:val="Style_4_ch"/>
    <w:link w:val="Style_27"/>
    <w:rPr>
      <w:rFonts w:ascii="Arial" w:hAnsi="Arial"/>
      <w:sz w:val="24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" w:type="paragraph">
    <w:name w:val="heading 2"/>
    <w:basedOn w:val="Style_4"/>
    <w:next w:val="Style_4"/>
    <w:link w:val="Style_3_ch"/>
    <w:uiPriority w:val="9"/>
    <w:qFormat/>
    <w:pPr>
      <w:keepNext w:val="1"/>
      <w:spacing w:after="0" w:line="240" w:lineRule="auto"/>
      <w:ind/>
      <w:outlineLvl w:val="1"/>
    </w:pPr>
    <w:rPr>
      <w:rFonts w:ascii="Times New Roman" w:hAnsi="Times New Roman"/>
      <w:b w:val="1"/>
      <w:sz w:val="28"/>
    </w:rPr>
  </w:style>
  <w:style w:styleId="Style_3_ch" w:type="character">
    <w:name w:val="heading 2"/>
    <w:basedOn w:val="Style_4_ch"/>
    <w:link w:val="Style_3"/>
    <w:rPr>
      <w:rFonts w:ascii="Times New Roman" w:hAnsi="Times New Roman"/>
      <w:b w:val="1"/>
      <w:sz w:val="28"/>
    </w:rPr>
  </w:style>
  <w:style w:styleId="Style_8" w:type="paragraph">
    <w:name w:val="ConsPlusNormal"/>
    <w:link w:val="Style_8_ch"/>
    <w:pPr>
      <w:spacing w:after="0" w:line="240" w:lineRule="auto"/>
      <w:ind/>
    </w:pPr>
    <w:rPr>
      <w:rFonts w:ascii="Arial" w:hAnsi="Arial"/>
      <w:sz w:val="20"/>
    </w:rPr>
  </w:style>
  <w:style w:styleId="Style_8_ch" w:type="character">
    <w:name w:val="ConsPlusNormal"/>
    <w:link w:val="Style_8"/>
    <w:rPr>
      <w:rFonts w:ascii="Arial" w:hAnsi="Arial"/>
      <w:sz w:val="20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2022-11-16T05:05:12Z</dcterms:modified>
</cp:coreProperties>
</file>