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F8" w:rsidRPr="002944B0" w:rsidRDefault="00D36198" w:rsidP="00D36198">
      <w:pPr>
        <w:jc w:val="center"/>
        <w:rPr>
          <w:b/>
        </w:rPr>
      </w:pPr>
      <w:r w:rsidRPr="002944B0">
        <w:rPr>
          <w:b/>
        </w:rPr>
        <w:t>СОВЕТ ДЕПУТАТОВ НОВОСИБИРСКОГО РАЙОНА</w:t>
      </w:r>
    </w:p>
    <w:p w:rsidR="00D36198" w:rsidRPr="002944B0" w:rsidRDefault="00D36198" w:rsidP="00D36198">
      <w:pPr>
        <w:jc w:val="center"/>
        <w:rPr>
          <w:b/>
        </w:rPr>
      </w:pPr>
      <w:r w:rsidRPr="002944B0">
        <w:rPr>
          <w:b/>
        </w:rPr>
        <w:t>НОВОСИБИРСКОЙ ОБЛАСТИ</w:t>
      </w:r>
    </w:p>
    <w:p w:rsidR="00D36198" w:rsidRPr="002944B0" w:rsidRDefault="00D36198" w:rsidP="00D36198">
      <w:pPr>
        <w:jc w:val="center"/>
        <w:rPr>
          <w:b/>
        </w:rPr>
      </w:pPr>
      <w:r w:rsidRPr="002944B0">
        <w:rPr>
          <w:b/>
        </w:rPr>
        <w:t>второго созыва</w:t>
      </w:r>
    </w:p>
    <w:p w:rsidR="00D36198" w:rsidRDefault="00D36198" w:rsidP="00D36198">
      <w:pPr>
        <w:jc w:val="center"/>
        <w:rPr>
          <w:b/>
          <w:sz w:val="32"/>
          <w:szCs w:val="32"/>
        </w:rPr>
      </w:pPr>
    </w:p>
    <w:p w:rsidR="00D36198" w:rsidRDefault="00D36198" w:rsidP="00D36198">
      <w:pPr>
        <w:jc w:val="center"/>
        <w:rPr>
          <w:b/>
          <w:sz w:val="32"/>
          <w:szCs w:val="32"/>
        </w:rPr>
      </w:pPr>
    </w:p>
    <w:p w:rsidR="00D36198" w:rsidRDefault="00D36198" w:rsidP="00D361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36198" w:rsidRDefault="002944B0" w:rsidP="00D36198">
      <w:pPr>
        <w:jc w:val="center"/>
        <w:rPr>
          <w:b/>
          <w:sz w:val="32"/>
          <w:szCs w:val="32"/>
        </w:rPr>
      </w:pPr>
      <w:r>
        <w:rPr>
          <w:b/>
        </w:rPr>
        <w:t>(двадцать восьмая сессия</w:t>
      </w:r>
      <w:r w:rsidR="00D36198">
        <w:rPr>
          <w:b/>
          <w:sz w:val="32"/>
          <w:szCs w:val="32"/>
        </w:rPr>
        <w:t>)</w:t>
      </w:r>
    </w:p>
    <w:p w:rsidR="00D36198" w:rsidRDefault="002944B0" w:rsidP="00D361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«28» ноября </w:t>
      </w:r>
      <w:r w:rsidR="00D36198" w:rsidRPr="00D36198">
        <w:rPr>
          <w:b/>
          <w:sz w:val="24"/>
          <w:szCs w:val="24"/>
        </w:rPr>
        <w:t xml:space="preserve">2013г.                   </w:t>
      </w:r>
      <w:r w:rsidR="00D36198">
        <w:rPr>
          <w:b/>
          <w:sz w:val="24"/>
          <w:szCs w:val="24"/>
        </w:rPr>
        <w:t xml:space="preserve">        г</w:t>
      </w:r>
      <w:proofErr w:type="gramStart"/>
      <w:r w:rsidR="00D36198" w:rsidRPr="00D36198">
        <w:rPr>
          <w:b/>
          <w:sz w:val="24"/>
          <w:szCs w:val="24"/>
        </w:rPr>
        <w:t>.Н</w:t>
      </w:r>
      <w:proofErr w:type="gramEnd"/>
      <w:r w:rsidR="00D36198" w:rsidRPr="00D36198">
        <w:rPr>
          <w:b/>
          <w:sz w:val="24"/>
          <w:szCs w:val="24"/>
        </w:rPr>
        <w:t>овосибирск</w:t>
      </w:r>
      <w:r w:rsidR="00D36198" w:rsidRPr="00D36198">
        <w:rPr>
          <w:b/>
          <w:sz w:val="24"/>
          <w:szCs w:val="24"/>
        </w:rPr>
        <w:tab/>
      </w:r>
      <w:r w:rsidR="00D36198" w:rsidRPr="00D36198">
        <w:rPr>
          <w:b/>
          <w:sz w:val="24"/>
          <w:szCs w:val="24"/>
        </w:rPr>
        <w:tab/>
      </w:r>
      <w:r w:rsidR="00D36198" w:rsidRPr="00D36198">
        <w:rPr>
          <w:b/>
          <w:sz w:val="24"/>
          <w:szCs w:val="24"/>
        </w:rPr>
        <w:tab/>
      </w:r>
      <w:r w:rsidR="00D36198" w:rsidRPr="00D3619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</w:t>
      </w:r>
      <w:r w:rsidR="00D36198" w:rsidRPr="00D36198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 xml:space="preserve"> 4</w:t>
      </w:r>
    </w:p>
    <w:p w:rsidR="00D36198" w:rsidRDefault="00D36198" w:rsidP="00D36198">
      <w:pPr>
        <w:rPr>
          <w:b/>
          <w:sz w:val="24"/>
          <w:szCs w:val="24"/>
        </w:rPr>
      </w:pPr>
    </w:p>
    <w:p w:rsidR="00D36198" w:rsidRDefault="00D36198" w:rsidP="00D36198">
      <w:pPr>
        <w:rPr>
          <w:b/>
          <w:sz w:val="24"/>
          <w:szCs w:val="24"/>
        </w:rPr>
      </w:pPr>
    </w:p>
    <w:p w:rsidR="00D36198" w:rsidRDefault="00D36198" w:rsidP="00D36198">
      <w:pPr>
        <w:jc w:val="center"/>
        <w:rPr>
          <w:b/>
        </w:rPr>
      </w:pPr>
      <w:r>
        <w:rPr>
          <w:b/>
        </w:rPr>
        <w:t>Об утверждении Положения об оплате труда</w:t>
      </w:r>
      <w:r w:rsidR="00834F01">
        <w:rPr>
          <w:b/>
        </w:rPr>
        <w:t xml:space="preserve"> и отпусках</w:t>
      </w:r>
      <w:r>
        <w:rPr>
          <w:b/>
        </w:rPr>
        <w:t xml:space="preserve"> лиц, замещающих </w:t>
      </w:r>
    </w:p>
    <w:p w:rsidR="00D36198" w:rsidRDefault="00D36198" w:rsidP="00D36198">
      <w:pPr>
        <w:jc w:val="center"/>
        <w:rPr>
          <w:b/>
        </w:rPr>
      </w:pPr>
      <w:r>
        <w:rPr>
          <w:b/>
        </w:rPr>
        <w:t>муниципальные должности</w:t>
      </w:r>
      <w:r w:rsidR="00007730">
        <w:rPr>
          <w:b/>
        </w:rPr>
        <w:t xml:space="preserve">, </w:t>
      </w:r>
      <w:proofErr w:type="gramStart"/>
      <w:r w:rsidR="00007730">
        <w:rPr>
          <w:b/>
        </w:rPr>
        <w:t>действующих</w:t>
      </w:r>
      <w:proofErr w:type="gramEnd"/>
      <w:r w:rsidR="00007730">
        <w:rPr>
          <w:b/>
        </w:rPr>
        <w:t xml:space="preserve"> на постоянной основе,</w:t>
      </w:r>
      <w:r>
        <w:rPr>
          <w:b/>
        </w:rPr>
        <w:t xml:space="preserve"> </w:t>
      </w:r>
      <w:r w:rsidR="00F01071">
        <w:rPr>
          <w:b/>
        </w:rPr>
        <w:t>в Новосибирском районе</w:t>
      </w:r>
      <w:r>
        <w:rPr>
          <w:b/>
        </w:rPr>
        <w:t xml:space="preserve"> Новосибирской</w:t>
      </w:r>
      <w:r w:rsidR="002944B0">
        <w:rPr>
          <w:b/>
        </w:rPr>
        <w:t xml:space="preserve"> </w:t>
      </w:r>
      <w:r>
        <w:rPr>
          <w:b/>
        </w:rPr>
        <w:t>области</w:t>
      </w:r>
    </w:p>
    <w:p w:rsidR="00D36198" w:rsidRDefault="00D36198" w:rsidP="00D36198">
      <w:pPr>
        <w:jc w:val="center"/>
        <w:rPr>
          <w:b/>
        </w:rPr>
      </w:pPr>
    </w:p>
    <w:p w:rsidR="00D36198" w:rsidRDefault="00D36198" w:rsidP="00D36198">
      <w:pPr>
        <w:jc w:val="center"/>
        <w:rPr>
          <w:b/>
        </w:rPr>
      </w:pPr>
    </w:p>
    <w:p w:rsidR="00D36198" w:rsidRDefault="00BF4C90" w:rsidP="00D36198">
      <w:pPr>
        <w:ind w:left="0" w:firstLine="709"/>
      </w:pPr>
      <w:r>
        <w:t>В целях при</w:t>
      </w:r>
      <w:r w:rsidR="00D36198" w:rsidRPr="00D36198">
        <w:t xml:space="preserve">ведения </w:t>
      </w:r>
      <w:r w:rsidR="00D36198">
        <w:t xml:space="preserve">муниципальных правовых актов Новосибирского района </w:t>
      </w:r>
      <w:r w:rsidR="00A4019B">
        <w:t xml:space="preserve">Новосибирской области </w:t>
      </w:r>
      <w:r w:rsidR="00D36198">
        <w:t>в соответствие с законодательством Новосибирской области</w:t>
      </w:r>
      <w:r>
        <w:t>, Совет депутатов Новосибирского района Новосибирской области</w:t>
      </w:r>
    </w:p>
    <w:p w:rsidR="00BF4C90" w:rsidRDefault="00BF4C90" w:rsidP="00D36198">
      <w:pPr>
        <w:ind w:left="0" w:firstLine="709"/>
      </w:pPr>
    </w:p>
    <w:p w:rsidR="00BF4C90" w:rsidRDefault="00BF4C90" w:rsidP="00D36198">
      <w:pPr>
        <w:ind w:left="0" w:firstLine="709"/>
      </w:pPr>
      <w:r>
        <w:t>РЕШИЛ:</w:t>
      </w:r>
    </w:p>
    <w:p w:rsidR="00BF4C90" w:rsidRDefault="00BF4C90" w:rsidP="00BF4C90">
      <w:pPr>
        <w:pStyle w:val="a3"/>
        <w:numPr>
          <w:ilvl w:val="0"/>
          <w:numId w:val="1"/>
        </w:numPr>
        <w:ind w:left="0" w:firstLine="709"/>
      </w:pPr>
      <w:r>
        <w:t>Утвердить прилагаемое Положение об оплате труда</w:t>
      </w:r>
      <w:r w:rsidR="00834F01">
        <w:t xml:space="preserve"> и отпуске</w:t>
      </w:r>
      <w:r>
        <w:t xml:space="preserve"> лиц, замещающих муниципальные должности, действующих на постоянной основе, </w:t>
      </w:r>
      <w:r w:rsidR="00F01071">
        <w:t>в Новосибирском районе</w:t>
      </w:r>
      <w:r>
        <w:t xml:space="preserve"> Новосибирской области</w:t>
      </w:r>
      <w:r w:rsidR="00007730">
        <w:t>.</w:t>
      </w:r>
    </w:p>
    <w:p w:rsidR="00007730" w:rsidRDefault="00007730" w:rsidP="00BF4C90">
      <w:pPr>
        <w:pStyle w:val="a3"/>
        <w:numPr>
          <w:ilvl w:val="0"/>
          <w:numId w:val="1"/>
        </w:numPr>
        <w:ind w:left="0" w:firstLine="709"/>
      </w:pPr>
      <w:r>
        <w:t>Признать утратившими силу:</w:t>
      </w:r>
    </w:p>
    <w:p w:rsidR="00007730" w:rsidRDefault="00007730" w:rsidP="00007730">
      <w:pPr>
        <w:pStyle w:val="a3"/>
        <w:numPr>
          <w:ilvl w:val="1"/>
          <w:numId w:val="1"/>
        </w:numPr>
        <w:ind w:left="0" w:firstLine="709"/>
      </w:pPr>
      <w:r>
        <w:t>Решение Совета депутатов Новосибирского района Новосибирской области от 27.11.2012 № 3</w:t>
      </w:r>
      <w:r w:rsidR="00A4019B">
        <w:t xml:space="preserve"> «Об утверждении «Положения об оплате труда лиц, замещающих выборные муниципальные должности Новосибирского района Новосибирской области»»</w:t>
      </w:r>
      <w:r w:rsidR="000B1A15">
        <w:t>.</w:t>
      </w:r>
    </w:p>
    <w:p w:rsidR="00007730" w:rsidRDefault="00007730" w:rsidP="00007730">
      <w:pPr>
        <w:pStyle w:val="a3"/>
        <w:numPr>
          <w:ilvl w:val="1"/>
          <w:numId w:val="1"/>
        </w:numPr>
        <w:ind w:left="0" w:firstLine="709"/>
      </w:pPr>
      <w:r>
        <w:t>Решение Совета депутатов Новосибирского района Новосибирской области</w:t>
      </w:r>
      <w:r w:rsidR="00A4019B">
        <w:t xml:space="preserve"> от 25.04.2013 № 5 «О внесении дополнений в «Положение об оплате труда лиц, замещающих выборные муниципальные должности Новосибирского района Новосибирской области», утвержденное решением Совета депутатов Новосибирского района от 27.11.2012г. № 3».</w:t>
      </w:r>
    </w:p>
    <w:p w:rsidR="00A4019B" w:rsidRDefault="00A4019B" w:rsidP="00A4019B">
      <w:pPr>
        <w:pStyle w:val="a3"/>
        <w:numPr>
          <w:ilvl w:val="0"/>
          <w:numId w:val="1"/>
        </w:numPr>
      </w:pPr>
      <w:r>
        <w:t>Опубликовать данное решение в газете «</w:t>
      </w:r>
      <w:proofErr w:type="gramStart"/>
      <w:r>
        <w:t>Приобская</w:t>
      </w:r>
      <w:proofErr w:type="gramEnd"/>
      <w:r>
        <w:t xml:space="preserve"> правда».</w:t>
      </w:r>
    </w:p>
    <w:p w:rsidR="00A4019B" w:rsidRDefault="00A4019B" w:rsidP="00A4019B">
      <w:pPr>
        <w:pStyle w:val="a3"/>
        <w:numPr>
          <w:ilvl w:val="0"/>
          <w:numId w:val="1"/>
        </w:numPr>
        <w:ind w:left="0" w:firstLine="709"/>
      </w:pPr>
      <w:r>
        <w:t>Решение вступает в силу на следующий день после его официального опубликования.</w:t>
      </w:r>
    </w:p>
    <w:p w:rsidR="00A4019B" w:rsidRDefault="00A4019B" w:rsidP="00A4019B"/>
    <w:p w:rsidR="00A4019B" w:rsidRDefault="00A4019B" w:rsidP="00A4019B">
      <w:pPr>
        <w:ind w:left="0"/>
      </w:pPr>
    </w:p>
    <w:p w:rsidR="00102FB0" w:rsidRDefault="00102FB0" w:rsidP="00A4019B">
      <w:pPr>
        <w:ind w:left="0"/>
      </w:pPr>
    </w:p>
    <w:p w:rsidR="00102FB0" w:rsidRDefault="00102FB0" w:rsidP="00A4019B">
      <w:pPr>
        <w:ind w:left="0"/>
      </w:pPr>
      <w:r>
        <w:t>Председатель Совета депутатов</w:t>
      </w:r>
      <w:r>
        <w:tab/>
      </w:r>
      <w:r>
        <w:tab/>
      </w:r>
      <w:r w:rsidR="00B97AED">
        <w:t xml:space="preserve">  </w:t>
      </w:r>
      <w:r w:rsidR="002944B0">
        <w:t>И.о. г</w:t>
      </w:r>
      <w:r>
        <w:t>лав</w:t>
      </w:r>
      <w:r w:rsidR="002944B0">
        <w:t>ы</w:t>
      </w:r>
      <w:r>
        <w:t xml:space="preserve"> Новосибирского </w:t>
      </w:r>
      <w:r w:rsidR="002944B0">
        <w:t xml:space="preserve"> района</w:t>
      </w:r>
    </w:p>
    <w:p w:rsidR="002944B0" w:rsidRDefault="00102FB0" w:rsidP="00A4019B">
      <w:pPr>
        <w:ind w:left="0"/>
      </w:pPr>
      <w:r>
        <w:tab/>
      </w:r>
      <w:r>
        <w:tab/>
      </w:r>
      <w:r>
        <w:tab/>
        <w:t xml:space="preserve">   </w:t>
      </w:r>
    </w:p>
    <w:p w:rsidR="00102FB0" w:rsidRDefault="002944B0" w:rsidP="00A4019B">
      <w:pPr>
        <w:ind w:left="0"/>
      </w:pPr>
      <w:r>
        <w:t xml:space="preserve">      </w:t>
      </w:r>
      <w:r w:rsidR="00102FB0">
        <w:t xml:space="preserve"> </w:t>
      </w:r>
      <w:r>
        <w:t xml:space="preserve">                         </w:t>
      </w:r>
      <w:r w:rsidR="00102FB0">
        <w:t xml:space="preserve">В.П.Саблин                                         </w:t>
      </w:r>
      <w:r>
        <w:t xml:space="preserve">         </w:t>
      </w:r>
      <w:r w:rsidR="00102FB0">
        <w:t xml:space="preserve"> </w:t>
      </w:r>
      <w:r>
        <w:t xml:space="preserve">А.С. Тимофеев </w:t>
      </w:r>
    </w:p>
    <w:p w:rsidR="00102FB0" w:rsidRDefault="00102FB0" w:rsidP="00A4019B">
      <w:pPr>
        <w:ind w:left="0"/>
      </w:pPr>
    </w:p>
    <w:p w:rsidR="00EB3DBB" w:rsidRDefault="00EB3DBB" w:rsidP="00A4019B">
      <w:pPr>
        <w:ind w:left="0"/>
      </w:pPr>
      <w:bookmarkStart w:id="0" w:name="_GoBack"/>
      <w:bookmarkEnd w:id="0"/>
    </w:p>
    <w:p w:rsidR="00112C10" w:rsidRDefault="00112C10" w:rsidP="00102FB0">
      <w:pPr>
        <w:ind w:left="0" w:firstLine="5670"/>
        <w:jc w:val="center"/>
      </w:pPr>
    </w:p>
    <w:p w:rsidR="00102FB0" w:rsidRDefault="00102FB0" w:rsidP="00102FB0">
      <w:pPr>
        <w:ind w:left="0" w:firstLine="5670"/>
        <w:jc w:val="center"/>
      </w:pPr>
      <w:r>
        <w:lastRenderedPageBreak/>
        <w:t>УТВЕРЖДЕНО</w:t>
      </w:r>
    </w:p>
    <w:p w:rsidR="00102FB0" w:rsidRDefault="00102FB0" w:rsidP="00102FB0">
      <w:pPr>
        <w:ind w:left="0" w:firstLine="5670"/>
        <w:jc w:val="center"/>
      </w:pPr>
      <w:r>
        <w:t>решением Совета депутатов</w:t>
      </w:r>
    </w:p>
    <w:p w:rsidR="00102FB0" w:rsidRDefault="00102FB0" w:rsidP="00102FB0">
      <w:pPr>
        <w:ind w:left="0" w:firstLine="5670"/>
        <w:jc w:val="center"/>
      </w:pPr>
      <w:r>
        <w:t>Новосибирского района</w:t>
      </w:r>
    </w:p>
    <w:p w:rsidR="00102FB0" w:rsidRDefault="00102FB0" w:rsidP="00102FB0">
      <w:pPr>
        <w:ind w:left="0" w:firstLine="5670"/>
        <w:jc w:val="center"/>
      </w:pPr>
      <w:r>
        <w:t>Новосибирской области</w:t>
      </w:r>
    </w:p>
    <w:p w:rsidR="00102FB0" w:rsidRDefault="00102FB0" w:rsidP="00102FB0">
      <w:pPr>
        <w:ind w:left="0" w:firstLine="5670"/>
        <w:jc w:val="center"/>
      </w:pPr>
      <w:r>
        <w:t>от</w:t>
      </w:r>
      <w:r w:rsidR="002A2B1C">
        <w:t xml:space="preserve"> 28.11.2013 </w:t>
      </w:r>
      <w:r>
        <w:t>№</w:t>
      </w:r>
      <w:r w:rsidR="002A2B1C">
        <w:t xml:space="preserve"> 4</w:t>
      </w:r>
    </w:p>
    <w:p w:rsidR="00102FB0" w:rsidRDefault="00102FB0" w:rsidP="00102FB0">
      <w:pPr>
        <w:ind w:left="0" w:firstLine="5670"/>
        <w:jc w:val="center"/>
      </w:pPr>
    </w:p>
    <w:p w:rsidR="00102FB0" w:rsidRPr="00102FB0" w:rsidRDefault="00102FB0" w:rsidP="00102FB0">
      <w:pPr>
        <w:ind w:left="0"/>
        <w:jc w:val="center"/>
        <w:rPr>
          <w:b/>
        </w:rPr>
      </w:pPr>
      <w:r w:rsidRPr="00102FB0">
        <w:rPr>
          <w:b/>
        </w:rPr>
        <w:t>Положение</w:t>
      </w:r>
    </w:p>
    <w:p w:rsidR="00102FB0" w:rsidRDefault="00102FB0" w:rsidP="00102FB0">
      <w:pPr>
        <w:jc w:val="center"/>
        <w:rPr>
          <w:b/>
        </w:rPr>
      </w:pPr>
      <w:r>
        <w:rPr>
          <w:b/>
        </w:rPr>
        <w:t>о</w:t>
      </w:r>
      <w:r w:rsidRPr="00102FB0">
        <w:rPr>
          <w:b/>
        </w:rPr>
        <w:t>б оплате труда</w:t>
      </w:r>
      <w:r w:rsidR="00834F01">
        <w:rPr>
          <w:b/>
        </w:rPr>
        <w:t xml:space="preserve"> и отпусках</w:t>
      </w:r>
      <w:r w:rsidRPr="00102FB0">
        <w:rPr>
          <w:b/>
        </w:rPr>
        <w:t xml:space="preserve"> лиц,</w:t>
      </w:r>
      <w:r>
        <w:t xml:space="preserve"> </w:t>
      </w:r>
      <w:r>
        <w:rPr>
          <w:b/>
        </w:rPr>
        <w:t xml:space="preserve">замещающих </w:t>
      </w:r>
    </w:p>
    <w:p w:rsidR="00102FB0" w:rsidRDefault="00102FB0" w:rsidP="00102FB0">
      <w:pPr>
        <w:jc w:val="center"/>
        <w:rPr>
          <w:b/>
        </w:rPr>
      </w:pPr>
      <w:r>
        <w:rPr>
          <w:b/>
        </w:rPr>
        <w:t xml:space="preserve">муниципальные должности, </w:t>
      </w:r>
      <w:proofErr w:type="gramStart"/>
      <w:r>
        <w:rPr>
          <w:b/>
        </w:rPr>
        <w:t>действующих</w:t>
      </w:r>
      <w:proofErr w:type="gramEnd"/>
      <w:r>
        <w:rPr>
          <w:b/>
        </w:rPr>
        <w:t xml:space="preserve"> на постоянной основе, </w:t>
      </w:r>
      <w:r w:rsidR="00F01071">
        <w:rPr>
          <w:b/>
        </w:rPr>
        <w:t>в Новосибирском</w:t>
      </w:r>
      <w:r>
        <w:rPr>
          <w:b/>
        </w:rPr>
        <w:t xml:space="preserve"> район</w:t>
      </w:r>
      <w:r w:rsidR="00F01071">
        <w:rPr>
          <w:b/>
        </w:rPr>
        <w:t>е</w:t>
      </w:r>
      <w:r>
        <w:rPr>
          <w:b/>
        </w:rPr>
        <w:t xml:space="preserve"> Новосибирской</w:t>
      </w:r>
      <w:r w:rsidR="002A2B1C">
        <w:rPr>
          <w:b/>
        </w:rPr>
        <w:t xml:space="preserve"> </w:t>
      </w:r>
      <w:r>
        <w:rPr>
          <w:b/>
        </w:rPr>
        <w:t>области</w:t>
      </w:r>
    </w:p>
    <w:p w:rsidR="00102FB0" w:rsidRDefault="00102FB0" w:rsidP="00102FB0">
      <w:pPr>
        <w:ind w:left="0"/>
        <w:jc w:val="center"/>
      </w:pPr>
    </w:p>
    <w:p w:rsidR="00102FB0" w:rsidRDefault="00102FB0" w:rsidP="00102FB0">
      <w:pPr>
        <w:ind w:left="0"/>
        <w:jc w:val="center"/>
      </w:pPr>
      <w:r>
        <w:t>1.Общие положения</w:t>
      </w:r>
    </w:p>
    <w:p w:rsidR="00102FB0" w:rsidRDefault="00102FB0" w:rsidP="00102FB0">
      <w:pPr>
        <w:ind w:left="0"/>
        <w:jc w:val="center"/>
      </w:pPr>
    </w:p>
    <w:p w:rsidR="00102FB0" w:rsidRDefault="00102FB0" w:rsidP="00102FB0">
      <w:pPr>
        <w:pStyle w:val="a3"/>
        <w:numPr>
          <w:ilvl w:val="1"/>
          <w:numId w:val="3"/>
        </w:numPr>
        <w:ind w:left="0" w:firstLine="708"/>
      </w:pPr>
      <w:proofErr w:type="gramStart"/>
      <w:r>
        <w:t xml:space="preserve">Положение об оплате труда </w:t>
      </w:r>
      <w:r w:rsidR="00834F01">
        <w:t xml:space="preserve">и отпусках </w:t>
      </w:r>
      <w:r>
        <w:t>лиц,</w:t>
      </w:r>
      <w:r w:rsidRPr="00102FB0">
        <w:rPr>
          <w:b/>
        </w:rPr>
        <w:t xml:space="preserve"> </w:t>
      </w:r>
      <w:r w:rsidRPr="00102FB0">
        <w:t xml:space="preserve">замещающих муниципальные должности, действующих на постоянной основе, </w:t>
      </w:r>
      <w:r w:rsidR="00F01071">
        <w:t>в Новосибирском районе</w:t>
      </w:r>
      <w:r w:rsidRPr="00102FB0">
        <w:t xml:space="preserve"> Новосибирской</w:t>
      </w:r>
      <w:r>
        <w:t xml:space="preserve"> </w:t>
      </w:r>
      <w:r w:rsidRPr="00102FB0">
        <w:t>области</w:t>
      </w:r>
      <w:r>
        <w:t xml:space="preserve"> (далее – Положение) разработано в соответствии с Законом Новосибирской области «О муниципальной службе в Новосибирской области» и постановлением администрации Новосибирской области от 28.12.2007г. № 206-па «О нормативах формирования расходов на оплату труда лиц, замещающих</w:t>
      </w:r>
      <w:proofErr w:type="gramEnd"/>
      <w:r>
        <w:t xml:space="preserve"> </w:t>
      </w:r>
      <w:proofErr w:type="gramStart"/>
      <w:r>
        <w:t>муниципальные должности, действующих на постоянной основе</w:t>
      </w:r>
      <w:r w:rsidR="00F01071">
        <w:t>, муниципальных служащих</w:t>
      </w:r>
      <w:proofErr w:type="gramEnd"/>
      <w:r w:rsidR="00F01071">
        <w:t xml:space="preserve"> и содержание органов местного самоуправления в Новосибирской области».</w:t>
      </w:r>
    </w:p>
    <w:p w:rsidR="00F01071" w:rsidRDefault="00F01071" w:rsidP="00102FB0">
      <w:pPr>
        <w:pStyle w:val="a3"/>
        <w:numPr>
          <w:ilvl w:val="1"/>
          <w:numId w:val="3"/>
        </w:numPr>
        <w:ind w:left="0" w:firstLine="708"/>
      </w:pPr>
      <w:r>
        <w:t xml:space="preserve">Положение определяет размер и порядок оплаты труда </w:t>
      </w:r>
      <w:r w:rsidR="00834F01">
        <w:t xml:space="preserve">и отпусков </w:t>
      </w:r>
      <w:r>
        <w:t>следующих лиц, замещающих муниципальные должности, действующих на постоянной основе, в Новосибирском районе Новосибирской области:</w:t>
      </w:r>
    </w:p>
    <w:p w:rsidR="00F01071" w:rsidRDefault="00F01071" w:rsidP="00F01071">
      <w:pPr>
        <w:pStyle w:val="a3"/>
        <w:ind w:left="0" w:firstLine="708"/>
      </w:pPr>
      <w:r>
        <w:t>Глава Новосибирского района Новосибирской области (далее – Глава района),</w:t>
      </w:r>
    </w:p>
    <w:p w:rsidR="00F01071" w:rsidRDefault="00F01071" w:rsidP="00F01071">
      <w:pPr>
        <w:pStyle w:val="a3"/>
        <w:ind w:left="0" w:firstLine="708"/>
      </w:pPr>
      <w:r>
        <w:t>Председатель Совета депутатов Новосибирского района Новосибирской области (далее – председатель Совета депутатов).</w:t>
      </w:r>
    </w:p>
    <w:p w:rsidR="00F01071" w:rsidRDefault="00124805" w:rsidP="00F01071">
      <w:pPr>
        <w:pStyle w:val="a3"/>
        <w:ind w:left="0" w:firstLine="708"/>
      </w:pPr>
      <w:r>
        <w:t>1.3.Оплата труда лиц,</w:t>
      </w:r>
      <w:r w:rsidRPr="00124805">
        <w:t xml:space="preserve"> </w:t>
      </w:r>
      <w:r w:rsidRPr="00102FB0">
        <w:t xml:space="preserve">замещающих муниципальные должности, действующих на постоянной основе, </w:t>
      </w:r>
      <w:r>
        <w:t>в Новосибирском районе</w:t>
      </w:r>
      <w:r w:rsidRPr="00102FB0">
        <w:t xml:space="preserve"> Новосибирской</w:t>
      </w:r>
      <w:r>
        <w:t xml:space="preserve"> </w:t>
      </w:r>
      <w:r w:rsidRPr="00102FB0">
        <w:t>области</w:t>
      </w:r>
      <w:r>
        <w:t xml:space="preserve"> состоит из месячного денежного содержания (вознаграждения) и дополнительных выплат.</w:t>
      </w:r>
    </w:p>
    <w:p w:rsidR="00124805" w:rsidRDefault="00124805" w:rsidP="00F01071">
      <w:pPr>
        <w:pStyle w:val="a3"/>
        <w:ind w:left="0" w:firstLine="708"/>
      </w:pPr>
      <w:r>
        <w:t xml:space="preserve">Лицам, </w:t>
      </w:r>
      <w:r w:rsidRPr="00102FB0">
        <w:t>замеща</w:t>
      </w:r>
      <w:r>
        <w:t>ющим</w:t>
      </w:r>
      <w:r w:rsidRPr="00102FB0">
        <w:t xml:space="preserve"> муниципальные должности</w:t>
      </w:r>
      <w:r>
        <w:t>, действующим</w:t>
      </w:r>
      <w:r w:rsidRPr="00102FB0">
        <w:t xml:space="preserve"> на постоянной основе, </w:t>
      </w:r>
      <w:r>
        <w:t>в Новосибирском районе</w:t>
      </w:r>
      <w:r w:rsidRPr="00102FB0">
        <w:t xml:space="preserve"> Новосибирской</w:t>
      </w:r>
      <w:r>
        <w:t xml:space="preserve"> </w:t>
      </w:r>
      <w:r w:rsidRPr="00102FB0">
        <w:t>области</w:t>
      </w:r>
      <w:r>
        <w:t xml:space="preserve"> устанавливаются следующие дополнительные выплаты:</w:t>
      </w:r>
    </w:p>
    <w:p w:rsidR="00124805" w:rsidRDefault="005F7970" w:rsidP="00F01071">
      <w:pPr>
        <w:pStyle w:val="a3"/>
        <w:ind w:left="0" w:firstLine="708"/>
      </w:pPr>
      <w:r>
        <w:t>е</w:t>
      </w:r>
      <w:r w:rsidR="00124805">
        <w:t>жемесячное денежное поощрение;</w:t>
      </w:r>
    </w:p>
    <w:p w:rsidR="00124805" w:rsidRDefault="005F7970" w:rsidP="00F01071">
      <w:pPr>
        <w:pStyle w:val="a3"/>
        <w:ind w:left="0" w:firstLine="708"/>
      </w:pPr>
      <w:r>
        <w:t>е</w:t>
      </w:r>
      <w:r w:rsidR="00124805">
        <w:t>жемесячная процен</w:t>
      </w:r>
      <w:r>
        <w:t>тная надбавка к месячному денежному содержанию (вознаграждению) за работу со сведениями, составляющими государственную тайну;</w:t>
      </w:r>
    </w:p>
    <w:p w:rsidR="005F7970" w:rsidRDefault="005F7970" w:rsidP="00F01071">
      <w:pPr>
        <w:pStyle w:val="a3"/>
        <w:ind w:left="0" w:firstLine="708"/>
      </w:pPr>
      <w:r>
        <w:t>единовременная выплата при предоставлении ежегодного оплачиваемого отпуска.</w:t>
      </w:r>
    </w:p>
    <w:p w:rsidR="005A35E5" w:rsidRDefault="005A35E5" w:rsidP="005A35E5">
      <w:pPr>
        <w:ind w:left="0" w:firstLine="709"/>
      </w:pPr>
      <w:r>
        <w:t>На месячное денежное содержание (вознаграждение) и дополнительные выплаты начисляется районный коэффициент.</w:t>
      </w:r>
    </w:p>
    <w:p w:rsidR="005A35E5" w:rsidRDefault="005A35E5" w:rsidP="00F01071">
      <w:pPr>
        <w:pStyle w:val="a3"/>
        <w:ind w:left="0" w:firstLine="708"/>
      </w:pPr>
    </w:p>
    <w:p w:rsidR="005F7970" w:rsidRDefault="005F7970" w:rsidP="005F7970">
      <w:pPr>
        <w:pStyle w:val="a3"/>
        <w:ind w:left="0" w:firstLine="708"/>
        <w:jc w:val="center"/>
      </w:pPr>
      <w:r>
        <w:lastRenderedPageBreak/>
        <w:t>2.Размер месячного денежного содержания (вознаграждения)</w:t>
      </w:r>
    </w:p>
    <w:p w:rsidR="005F7970" w:rsidRDefault="005F7970" w:rsidP="005F7970">
      <w:pPr>
        <w:pStyle w:val="a3"/>
        <w:ind w:left="0" w:firstLine="708"/>
        <w:jc w:val="center"/>
      </w:pPr>
    </w:p>
    <w:p w:rsidR="005F7970" w:rsidRDefault="005F7970" w:rsidP="005F7970">
      <w:pPr>
        <w:pStyle w:val="a3"/>
        <w:ind w:left="0" w:firstLine="708"/>
      </w:pPr>
      <w:r>
        <w:t>Размеры месячного денежного содержания (вознаграждения)</w:t>
      </w:r>
      <w:r w:rsidR="007216E3">
        <w:t xml:space="preserve"> (ДВ)</w:t>
      </w:r>
      <w:r>
        <w:t xml:space="preserve"> лиц, замещающих муниципальные должности, действующих на постоянной основе</w:t>
      </w:r>
      <w:r w:rsidR="007216E3">
        <w:t>, производится по формуле:</w:t>
      </w:r>
    </w:p>
    <w:p w:rsidR="005A35E5" w:rsidRDefault="005A35E5" w:rsidP="005F7970">
      <w:pPr>
        <w:pStyle w:val="a3"/>
        <w:ind w:left="0" w:firstLine="708"/>
      </w:pPr>
    </w:p>
    <w:p w:rsidR="007216E3" w:rsidRDefault="007216E3" w:rsidP="005F7970">
      <w:pPr>
        <w:pStyle w:val="a3"/>
        <w:ind w:left="0" w:firstLine="708"/>
      </w:pPr>
      <w:r>
        <w:t>ДВ=БДО х</w:t>
      </w:r>
      <w:proofErr w:type="gramStart"/>
      <w:r>
        <w:t xml:space="preserve"> К</w:t>
      </w:r>
      <w:proofErr w:type="gramEnd"/>
      <w:r>
        <w:t>, где:</w:t>
      </w:r>
    </w:p>
    <w:p w:rsidR="005A35E5" w:rsidRDefault="005A35E5" w:rsidP="005F7970">
      <w:pPr>
        <w:pStyle w:val="a3"/>
        <w:ind w:left="0" w:firstLine="708"/>
      </w:pPr>
    </w:p>
    <w:p w:rsidR="007216E3" w:rsidRDefault="007216E3" w:rsidP="005F7970">
      <w:pPr>
        <w:pStyle w:val="a3"/>
        <w:ind w:left="0" w:firstLine="708"/>
      </w:pPr>
      <w:r>
        <w:t>БДО (базовый должностной оклад)=2403 рубля.</w:t>
      </w:r>
    </w:p>
    <w:p w:rsidR="005A35E5" w:rsidRDefault="005A35E5" w:rsidP="005F7970">
      <w:pPr>
        <w:pStyle w:val="a3"/>
        <w:ind w:left="0" w:firstLine="708"/>
      </w:pPr>
    </w:p>
    <w:p w:rsidR="007216E3" w:rsidRDefault="007216E3" w:rsidP="005F7970">
      <w:pPr>
        <w:pStyle w:val="a3"/>
        <w:ind w:left="0" w:firstLine="708"/>
      </w:pPr>
      <w:r>
        <w:t xml:space="preserve">К – коэффициент кратности, равный </w:t>
      </w:r>
      <w:proofErr w:type="gramStart"/>
      <w:r>
        <w:t>для</w:t>
      </w:r>
      <w:proofErr w:type="gramEnd"/>
      <w:r>
        <w:t>:</w:t>
      </w:r>
    </w:p>
    <w:p w:rsidR="007216E3" w:rsidRDefault="007216E3" w:rsidP="005F7970">
      <w:pPr>
        <w:pStyle w:val="a3"/>
        <w:ind w:left="0" w:firstLine="708"/>
      </w:pPr>
    </w:p>
    <w:p w:rsidR="00F01071" w:rsidRDefault="007216E3" w:rsidP="007216E3">
      <w:pPr>
        <w:pStyle w:val="a3"/>
        <w:ind w:left="0" w:firstLine="708"/>
        <w:jc w:val="left"/>
      </w:pPr>
      <w:r>
        <w:t>Главы района 10,5;</w:t>
      </w:r>
    </w:p>
    <w:p w:rsidR="007216E3" w:rsidRDefault="007216E3" w:rsidP="007216E3">
      <w:pPr>
        <w:pStyle w:val="a3"/>
        <w:ind w:left="0" w:firstLine="708"/>
        <w:jc w:val="left"/>
      </w:pPr>
      <w:r>
        <w:t>для председателя Совета депутатов 9,45.</w:t>
      </w:r>
    </w:p>
    <w:p w:rsidR="007216E3" w:rsidRDefault="007216E3" w:rsidP="007216E3">
      <w:pPr>
        <w:pStyle w:val="a3"/>
        <w:ind w:left="0" w:firstLine="708"/>
        <w:jc w:val="left"/>
      </w:pPr>
    </w:p>
    <w:p w:rsidR="007216E3" w:rsidRDefault="007216E3" w:rsidP="007216E3">
      <w:pPr>
        <w:pStyle w:val="a3"/>
        <w:ind w:left="0" w:firstLine="708"/>
        <w:jc w:val="center"/>
      </w:pPr>
      <w:r>
        <w:t>3.Дополнительные выплаты</w:t>
      </w:r>
    </w:p>
    <w:p w:rsidR="007216E3" w:rsidRDefault="007216E3" w:rsidP="007216E3">
      <w:pPr>
        <w:pStyle w:val="a3"/>
        <w:ind w:left="0" w:firstLine="708"/>
        <w:jc w:val="center"/>
      </w:pPr>
    </w:p>
    <w:p w:rsidR="007216E3" w:rsidRDefault="007216E3" w:rsidP="007216E3">
      <w:pPr>
        <w:pStyle w:val="a3"/>
        <w:ind w:left="0" w:firstLine="708"/>
      </w:pPr>
      <w:r>
        <w:t>3.1.Ежемесячное денежное поощрение устанавливается в следующих размерах для</w:t>
      </w:r>
      <w:proofErr w:type="gramStart"/>
      <w:r>
        <w:t xml:space="preserve"> :</w:t>
      </w:r>
      <w:proofErr w:type="gramEnd"/>
    </w:p>
    <w:p w:rsidR="005A35E5" w:rsidRPr="00102FB0" w:rsidRDefault="005A35E5" w:rsidP="007216E3">
      <w:pPr>
        <w:pStyle w:val="a3"/>
        <w:ind w:left="0" w:firstLine="708"/>
      </w:pPr>
    </w:p>
    <w:p w:rsidR="007216E3" w:rsidRDefault="007216E3" w:rsidP="007216E3">
      <w:pPr>
        <w:pStyle w:val="a3"/>
        <w:ind w:left="0" w:firstLine="708"/>
        <w:jc w:val="left"/>
      </w:pPr>
      <w:r>
        <w:t>Главы района 2,02</w:t>
      </w:r>
      <w:r w:rsidR="002545B0">
        <w:t xml:space="preserve"> ДВ</w:t>
      </w:r>
      <w:r>
        <w:t>;</w:t>
      </w:r>
    </w:p>
    <w:p w:rsidR="007216E3" w:rsidRDefault="00913FC8" w:rsidP="00913FC8">
      <w:pPr>
        <w:jc w:val="left"/>
      </w:pPr>
      <w:r>
        <w:t xml:space="preserve">       </w:t>
      </w:r>
      <w:r w:rsidR="007216E3">
        <w:t xml:space="preserve"> пр</w:t>
      </w:r>
      <w:r w:rsidR="002545B0">
        <w:t>едседателя Совета депутатов 1,46 ДВ.</w:t>
      </w:r>
    </w:p>
    <w:p w:rsidR="005A35E5" w:rsidRDefault="005A35E5" w:rsidP="007216E3">
      <w:pPr>
        <w:pStyle w:val="a3"/>
        <w:ind w:left="0" w:firstLine="708"/>
        <w:jc w:val="left"/>
      </w:pPr>
    </w:p>
    <w:p w:rsidR="002545B0" w:rsidRDefault="002545B0" w:rsidP="002545B0">
      <w:pPr>
        <w:pStyle w:val="a3"/>
        <w:ind w:left="0" w:firstLine="708"/>
      </w:pPr>
      <w:r>
        <w:t>3.2.</w:t>
      </w:r>
      <w:r w:rsidRPr="002545B0">
        <w:t xml:space="preserve"> </w:t>
      </w:r>
      <w:r>
        <w:t>Ежемесячная процентная надбавка к месячному денежному содержанию (вознаграждению) за работу со сведениями, составляющими государственную тайну, устанавливается в размере и порядке</w:t>
      </w:r>
      <w:r w:rsidR="003719AA">
        <w:t>, определенном</w:t>
      </w:r>
      <w:r>
        <w:t xml:space="preserve"> в соответствии с законодательством Российской Федерации.</w:t>
      </w:r>
    </w:p>
    <w:p w:rsidR="002545B0" w:rsidRDefault="002545B0" w:rsidP="002545B0">
      <w:pPr>
        <w:pStyle w:val="a3"/>
        <w:ind w:left="0" w:firstLine="708"/>
      </w:pPr>
      <w:r>
        <w:t>3.3. Единовременная выплата при предоставлении ежегодного оплачиваемого отпуска устанавливается равным 2 ДВ.</w:t>
      </w:r>
    </w:p>
    <w:p w:rsidR="002545B0" w:rsidRDefault="002545B0" w:rsidP="002545B0">
      <w:pPr>
        <w:pStyle w:val="a3"/>
        <w:ind w:left="0" w:firstLine="708"/>
      </w:pPr>
      <w:r>
        <w:t xml:space="preserve">3.4. Лицам, </w:t>
      </w:r>
      <w:r w:rsidRPr="00102FB0">
        <w:t>замеща</w:t>
      </w:r>
      <w:r>
        <w:t>ющим</w:t>
      </w:r>
      <w:r w:rsidRPr="00102FB0">
        <w:t xml:space="preserve"> муниципальные должности</w:t>
      </w:r>
      <w:r>
        <w:t>, действующим</w:t>
      </w:r>
      <w:r w:rsidRPr="00102FB0">
        <w:t xml:space="preserve"> на постоянной основе, </w:t>
      </w:r>
      <w:r>
        <w:t>в Новосибирском районе</w:t>
      </w:r>
      <w:r w:rsidRPr="00102FB0">
        <w:t xml:space="preserve"> Новосибирской</w:t>
      </w:r>
      <w:r>
        <w:t xml:space="preserve"> </w:t>
      </w:r>
      <w:r w:rsidRPr="00102FB0">
        <w:t>области</w:t>
      </w:r>
      <w:r>
        <w:t xml:space="preserve"> может выплачиваться премия по итогам службы за месяц, квартал, год в пределах утвержденного </w:t>
      </w:r>
      <w:r w:rsidR="000634F0">
        <w:t xml:space="preserve">годового </w:t>
      </w:r>
      <w:r>
        <w:t>фонда оплаты труда.</w:t>
      </w:r>
    </w:p>
    <w:p w:rsidR="001F70A4" w:rsidRDefault="001F70A4" w:rsidP="002545B0">
      <w:pPr>
        <w:pStyle w:val="a3"/>
        <w:ind w:left="0" w:firstLine="708"/>
      </w:pPr>
      <w:r>
        <w:t>Размер премии определяется муниципальным правовым актом.</w:t>
      </w:r>
    </w:p>
    <w:p w:rsidR="00C462EA" w:rsidRDefault="00C462EA" w:rsidP="00C462EA">
      <w:pPr>
        <w:tabs>
          <w:tab w:val="left" w:pos="360"/>
          <w:tab w:val="left" w:pos="540"/>
        </w:tabs>
        <w:rPr>
          <w:rFonts w:cs="Arial"/>
        </w:rPr>
      </w:pPr>
      <w:r>
        <w:t xml:space="preserve">       3.5.  При наличии экономии фонда оплаты труда, может быть выплачена материальная помощь в случае возникновения чрезвычайной ситуации  (</w:t>
      </w:r>
      <w:r w:rsidRPr="00767F6A">
        <w:t>смерть</w:t>
      </w:r>
      <w:r w:rsidRPr="00767F6A">
        <w:rPr>
          <w:rFonts w:cs="Arial"/>
        </w:rPr>
        <w:t xml:space="preserve"> </w:t>
      </w:r>
      <w:r w:rsidRPr="00767F6A">
        <w:t>близкого</w:t>
      </w:r>
      <w:r w:rsidRPr="00767F6A">
        <w:rPr>
          <w:rFonts w:cs="Arial"/>
        </w:rPr>
        <w:t xml:space="preserve"> </w:t>
      </w:r>
      <w:r w:rsidRPr="00767F6A">
        <w:t>родственника</w:t>
      </w:r>
      <w:r w:rsidRPr="00767F6A">
        <w:rPr>
          <w:rFonts w:cs="Arial"/>
        </w:rPr>
        <w:t xml:space="preserve">, </w:t>
      </w:r>
      <w:r w:rsidRPr="00767F6A">
        <w:t>болезнь</w:t>
      </w:r>
      <w:r w:rsidRPr="00767F6A">
        <w:rPr>
          <w:rFonts w:cs="Arial"/>
        </w:rPr>
        <w:t xml:space="preserve">, </w:t>
      </w:r>
      <w:r w:rsidRPr="00767F6A">
        <w:t>утрата</w:t>
      </w:r>
      <w:r w:rsidRPr="00767F6A">
        <w:rPr>
          <w:rFonts w:cs="Arial"/>
        </w:rPr>
        <w:t xml:space="preserve"> </w:t>
      </w:r>
      <w:r w:rsidRPr="00767F6A">
        <w:t>имущества в</w:t>
      </w:r>
      <w:r w:rsidRPr="00767F6A">
        <w:rPr>
          <w:rFonts w:cs="Arial"/>
        </w:rPr>
        <w:t xml:space="preserve"> </w:t>
      </w:r>
      <w:r w:rsidRPr="00767F6A">
        <w:t>результате</w:t>
      </w:r>
      <w:r w:rsidRPr="00767F6A">
        <w:rPr>
          <w:rFonts w:cs="Arial"/>
        </w:rPr>
        <w:t xml:space="preserve"> </w:t>
      </w:r>
      <w:r w:rsidRPr="00767F6A">
        <w:t>пожара</w:t>
      </w:r>
      <w:r w:rsidRPr="00767F6A">
        <w:rPr>
          <w:rFonts w:cs="Arial"/>
        </w:rPr>
        <w:t xml:space="preserve">, </w:t>
      </w:r>
      <w:r>
        <w:t>кражи</w:t>
      </w:r>
      <w:r w:rsidRPr="00767F6A">
        <w:rPr>
          <w:rFonts w:cs="Arial"/>
        </w:rPr>
        <w:t xml:space="preserve">, </w:t>
      </w:r>
      <w:r w:rsidRPr="00767F6A">
        <w:t>стихийное</w:t>
      </w:r>
      <w:r w:rsidRPr="00767F6A">
        <w:rPr>
          <w:rFonts w:cs="Arial"/>
        </w:rPr>
        <w:t xml:space="preserve"> </w:t>
      </w:r>
      <w:r w:rsidRPr="00767F6A">
        <w:t>бедствие</w:t>
      </w:r>
      <w:r w:rsidRPr="00767F6A">
        <w:rPr>
          <w:rFonts w:cs="Arial"/>
        </w:rPr>
        <w:t xml:space="preserve"> </w:t>
      </w:r>
      <w:r w:rsidRPr="00767F6A">
        <w:t>и</w:t>
      </w:r>
      <w:r>
        <w:rPr>
          <w:rFonts w:cs="Arial"/>
        </w:rPr>
        <w:t xml:space="preserve"> иных непредвиденных обстоятельств).</w:t>
      </w:r>
    </w:p>
    <w:p w:rsidR="00C462EA" w:rsidRDefault="00C462EA" w:rsidP="00C462EA">
      <w:pPr>
        <w:tabs>
          <w:tab w:val="left" w:pos="540"/>
          <w:tab w:val="left" w:pos="720"/>
          <w:tab w:val="left" w:pos="900"/>
        </w:tabs>
        <w:rPr>
          <w:rFonts w:cs="Arial"/>
        </w:rPr>
      </w:pPr>
      <w:r>
        <w:rPr>
          <w:rFonts w:cs="Arial"/>
        </w:rPr>
        <w:t xml:space="preserve">          Выплата материальной помощи в размере месячного денежного содержания (вознаграждения) при возникновении чрезвычайной ситуации  производится  на основании личного заявления лица, замещающего муниципальные должности, действующего на постоянной основе с указанием причин и предоставлением подтверждающих документов (медицинские справки, заключения соответствующих органов и т.д.)</w:t>
      </w:r>
      <w:r w:rsidR="00913FC8">
        <w:rPr>
          <w:rFonts w:cs="Arial"/>
        </w:rPr>
        <w:t>.</w:t>
      </w:r>
      <w:r>
        <w:rPr>
          <w:rFonts w:cs="Arial"/>
        </w:rPr>
        <w:t xml:space="preserve"> Районный коэффициент на данный вид материальной помощи не начисляется.</w:t>
      </w:r>
    </w:p>
    <w:p w:rsidR="00C462EA" w:rsidRDefault="00C462EA" w:rsidP="00C462EA">
      <w:pPr>
        <w:tabs>
          <w:tab w:val="left" w:pos="720"/>
          <w:tab w:val="left" w:pos="900"/>
        </w:tabs>
        <w:rPr>
          <w:rFonts w:cs="Arial"/>
        </w:rPr>
      </w:pPr>
      <w:r>
        <w:rPr>
          <w:rFonts w:cs="Arial"/>
        </w:rPr>
        <w:lastRenderedPageBreak/>
        <w:t xml:space="preserve">          В случае смерти лица, замещающего муниципальные должности, действующего на постоянной основе, материальная помощь выплачивается  супруге (супругу), одному из родителей, либо  другому члену семьи.</w:t>
      </w:r>
    </w:p>
    <w:p w:rsidR="003719AA" w:rsidRDefault="003719AA" w:rsidP="002545B0">
      <w:pPr>
        <w:pStyle w:val="a3"/>
        <w:ind w:left="0" w:firstLine="708"/>
      </w:pPr>
    </w:p>
    <w:p w:rsidR="003719AA" w:rsidRDefault="003719AA" w:rsidP="003719AA">
      <w:pPr>
        <w:pStyle w:val="a3"/>
        <w:ind w:left="0" w:firstLine="708"/>
        <w:jc w:val="center"/>
      </w:pPr>
      <w:r>
        <w:t>4.Годовой фонд оплаты труда</w:t>
      </w:r>
    </w:p>
    <w:p w:rsidR="003719AA" w:rsidRDefault="003719AA" w:rsidP="003719AA">
      <w:pPr>
        <w:pStyle w:val="a3"/>
        <w:ind w:left="0" w:firstLine="708"/>
        <w:jc w:val="center"/>
      </w:pPr>
    </w:p>
    <w:p w:rsidR="003719AA" w:rsidRDefault="003719AA" w:rsidP="003719AA">
      <w:pPr>
        <w:pStyle w:val="a3"/>
        <w:ind w:left="0" w:firstLine="708"/>
      </w:pPr>
      <w:r>
        <w:t xml:space="preserve">Годовой фонд оплаты труда устанавливается в </w:t>
      </w:r>
      <w:r w:rsidR="00C22520">
        <w:t>местном</w:t>
      </w:r>
      <w:r>
        <w:t xml:space="preserve"> бюджете отдельной строкой для каждого лица, </w:t>
      </w:r>
      <w:r w:rsidRPr="00102FB0">
        <w:t>замеща</w:t>
      </w:r>
      <w:r>
        <w:t>ющего</w:t>
      </w:r>
      <w:r w:rsidRPr="00102FB0">
        <w:t xml:space="preserve"> м</w:t>
      </w:r>
      <w:r>
        <w:t>униципальную</w:t>
      </w:r>
      <w:r w:rsidRPr="00102FB0">
        <w:t xml:space="preserve"> </w:t>
      </w:r>
      <w:r>
        <w:t>должность, действующего</w:t>
      </w:r>
      <w:r w:rsidRPr="00102FB0">
        <w:t xml:space="preserve"> на постоянной основе, </w:t>
      </w:r>
      <w:r>
        <w:t>с учетом страховых взносов.</w:t>
      </w:r>
    </w:p>
    <w:p w:rsidR="003719AA" w:rsidRDefault="003719AA" w:rsidP="003719AA">
      <w:pPr>
        <w:pStyle w:val="a3"/>
        <w:ind w:left="0" w:firstLine="708"/>
      </w:pPr>
      <w:r>
        <w:t>Расходы на  оплату</w:t>
      </w:r>
      <w:r w:rsidR="009C6A51">
        <w:t xml:space="preserve"> труда</w:t>
      </w:r>
      <w:r w:rsidR="009C6A51" w:rsidRPr="009C6A51">
        <w:t xml:space="preserve"> </w:t>
      </w:r>
      <w:r w:rsidR="009C6A51">
        <w:t>лиц, замещающих муниципальные должности, де</w:t>
      </w:r>
      <w:r w:rsidR="000634F0">
        <w:t>йствующих на постоянной основе,</w:t>
      </w:r>
      <w:r w:rsidR="009C6A51">
        <w:t xml:space="preserve"> </w:t>
      </w:r>
      <w:r w:rsidR="000634F0">
        <w:t>(</w:t>
      </w:r>
      <w:r w:rsidR="009C6A51">
        <w:t>годовой фонд оплаты труда</w:t>
      </w:r>
      <w:r w:rsidR="000634F0">
        <w:t>)</w:t>
      </w:r>
      <w:r w:rsidR="009C6A51">
        <w:t xml:space="preserve"> </w:t>
      </w:r>
      <w:r w:rsidR="000634F0">
        <w:t>утверждаю</w:t>
      </w:r>
      <w:r w:rsidR="008E5A00">
        <w:t>тся</w:t>
      </w:r>
      <w:r w:rsidR="00DC79C5">
        <w:t xml:space="preserve"> для главы района</w:t>
      </w:r>
      <w:r w:rsidR="001F70A4">
        <w:t xml:space="preserve"> правовым актом Прав</w:t>
      </w:r>
      <w:r w:rsidR="00DC79C5">
        <w:t>ительства Новосибирской области, для председателя Совета депутатов Новосибирского района по формуле</w:t>
      </w:r>
    </w:p>
    <w:p w:rsidR="00DC79C5" w:rsidRPr="00FC11D5" w:rsidRDefault="00DC79C5" w:rsidP="00DC79C5">
      <w:proofErr w:type="spellStart"/>
      <w:r>
        <w:t>ФОТ</w:t>
      </w:r>
      <w:r>
        <w:rPr>
          <w:sz w:val="20"/>
          <w:szCs w:val="20"/>
        </w:rPr>
        <w:t>пр</w:t>
      </w:r>
      <w:r>
        <w:t>=</w:t>
      </w:r>
      <w:proofErr w:type="spellEnd"/>
      <w:r>
        <w:t xml:space="preserve"> </w:t>
      </w:r>
      <w:proofErr w:type="spellStart"/>
      <w:r>
        <w:t>ФОТ</w:t>
      </w:r>
      <w:r>
        <w:rPr>
          <w:sz w:val="20"/>
          <w:szCs w:val="20"/>
        </w:rPr>
        <w:t>утв</w:t>
      </w:r>
      <w:r>
        <w:t>-ФОТ</w:t>
      </w:r>
      <w:r>
        <w:rPr>
          <w:sz w:val="20"/>
          <w:szCs w:val="20"/>
        </w:rPr>
        <w:t>деп</w:t>
      </w:r>
      <w:proofErr w:type="spellEnd"/>
      <w:r>
        <w:rPr>
          <w:sz w:val="20"/>
          <w:szCs w:val="20"/>
        </w:rPr>
        <w:t xml:space="preserve">, </w:t>
      </w:r>
      <w:r w:rsidRPr="00FC11D5">
        <w:t>где</w:t>
      </w:r>
    </w:p>
    <w:p w:rsidR="009C6A51" w:rsidRDefault="00DC79C5" w:rsidP="003719AA">
      <w:pPr>
        <w:pStyle w:val="a3"/>
        <w:ind w:left="0" w:firstLine="708"/>
      </w:pPr>
      <w:proofErr w:type="spellStart"/>
      <w:r>
        <w:t>ФОТ</w:t>
      </w:r>
      <w:r>
        <w:rPr>
          <w:sz w:val="20"/>
          <w:szCs w:val="20"/>
        </w:rPr>
        <w:t>пр-</w:t>
      </w:r>
      <w:r>
        <w:t>фонд</w:t>
      </w:r>
      <w:proofErr w:type="spellEnd"/>
      <w:r>
        <w:t xml:space="preserve"> оплаты труда председателя Совета депутатов Новосибирского района;</w:t>
      </w:r>
    </w:p>
    <w:p w:rsidR="00DC79C5" w:rsidRDefault="00DC79C5" w:rsidP="003719AA">
      <w:pPr>
        <w:pStyle w:val="a3"/>
        <w:ind w:left="0" w:firstLine="708"/>
      </w:pPr>
      <w:proofErr w:type="spellStart"/>
      <w:r>
        <w:t>ФОТ</w:t>
      </w:r>
      <w:r>
        <w:rPr>
          <w:sz w:val="20"/>
          <w:szCs w:val="20"/>
        </w:rPr>
        <w:t>утв</w:t>
      </w:r>
      <w:r>
        <w:t>-фонд</w:t>
      </w:r>
      <w:proofErr w:type="spellEnd"/>
      <w:r>
        <w:t xml:space="preserve"> оплаты труда л</w:t>
      </w:r>
      <w:r w:rsidRPr="00DC79C5">
        <w:t>иц</w:t>
      </w:r>
      <w:r>
        <w:t xml:space="preserve">, замещающих муниципальные  </w:t>
      </w:r>
      <w:r w:rsidRPr="00DC79C5">
        <w:t xml:space="preserve"> долж</w:t>
      </w:r>
      <w:r>
        <w:t xml:space="preserve">ности в   </w:t>
      </w:r>
      <w:r>
        <w:br/>
        <w:t xml:space="preserve">представительном органе муниципального </w:t>
      </w:r>
      <w:r w:rsidRPr="00DC79C5">
        <w:t>образования</w:t>
      </w:r>
      <w:r>
        <w:t xml:space="preserve">, установленный постановлением </w:t>
      </w:r>
      <w:r w:rsidRPr="00DC79C5">
        <w:t xml:space="preserve">  </w:t>
      </w:r>
      <w:r>
        <w:t>администрации Новосибирской области от 28.12.2007г. № 206-па «О нормативах формирования расходов на оплату труда лиц, замещающих муниципальные должности, действующих на постоянной основе, муниципальных служащих и содержание органов местного самоуправления в Новосибирской области»;</w:t>
      </w:r>
    </w:p>
    <w:p w:rsidR="00FC11D5" w:rsidRDefault="00DC79C5" w:rsidP="00FC11D5">
      <w:pPr>
        <w:pStyle w:val="ConsPlusCell"/>
        <w:ind w:firstLine="708"/>
        <w:jc w:val="both"/>
      </w:pPr>
      <w:proofErr w:type="spellStart"/>
      <w:r>
        <w:t>ФОТ</w:t>
      </w:r>
      <w:r>
        <w:rPr>
          <w:sz w:val="20"/>
          <w:szCs w:val="20"/>
        </w:rPr>
        <w:t>деп</w:t>
      </w:r>
      <w:r>
        <w:t>-фонд</w:t>
      </w:r>
      <w:proofErr w:type="spellEnd"/>
      <w:r>
        <w:t xml:space="preserve"> оплаты </w:t>
      </w:r>
      <w:r w:rsidRPr="00FC11D5">
        <w:t xml:space="preserve">труда </w:t>
      </w:r>
      <w:r w:rsidR="00FC11D5">
        <w:t>д</w:t>
      </w:r>
      <w:r w:rsidR="00FC11D5" w:rsidRPr="00FC11D5">
        <w:t>епутат</w:t>
      </w:r>
      <w:r w:rsidR="00FC11D5">
        <w:t>а</w:t>
      </w:r>
      <w:r w:rsidR="00FC11D5" w:rsidRPr="00FC11D5">
        <w:t xml:space="preserve"> Совета депутатов</w:t>
      </w:r>
      <w:r w:rsidR="00FC11D5">
        <w:t xml:space="preserve"> (работающего</w:t>
      </w:r>
      <w:r w:rsidR="00FC11D5" w:rsidRPr="00FC11D5">
        <w:t xml:space="preserve"> на постоянной основе)</w:t>
      </w:r>
      <w:r w:rsidR="00FC11D5">
        <w:t>.</w:t>
      </w:r>
    </w:p>
    <w:p w:rsidR="00DC79C5" w:rsidRPr="00FC11D5" w:rsidRDefault="00DC79C5" w:rsidP="00FC11D5">
      <w:pPr>
        <w:pStyle w:val="ConsPlusCell"/>
        <w:jc w:val="both"/>
      </w:pPr>
      <w:r w:rsidRPr="00FC11D5">
        <w:t xml:space="preserve"> </w:t>
      </w:r>
    </w:p>
    <w:p w:rsidR="00834F01" w:rsidRDefault="00834F01" w:rsidP="00D51469">
      <w:pPr>
        <w:pStyle w:val="a3"/>
        <w:numPr>
          <w:ilvl w:val="0"/>
          <w:numId w:val="1"/>
        </w:numPr>
        <w:jc w:val="center"/>
      </w:pPr>
      <w:r>
        <w:t>Порядок и условия предоставления отпусков</w:t>
      </w:r>
    </w:p>
    <w:p w:rsidR="00D51469" w:rsidRDefault="00D51469" w:rsidP="00D51469">
      <w:pPr>
        <w:jc w:val="center"/>
      </w:pPr>
    </w:p>
    <w:p w:rsidR="00D51469" w:rsidRDefault="00D51469" w:rsidP="00D51469">
      <w:pPr>
        <w:ind w:left="0" w:firstLine="709"/>
      </w:pPr>
      <w:r>
        <w:t>5.1</w:t>
      </w:r>
      <w:r w:rsidR="008E5A00">
        <w:t xml:space="preserve">. </w:t>
      </w:r>
      <w:r>
        <w:t xml:space="preserve">Лицу, замещающему </w:t>
      </w:r>
      <w:r w:rsidRPr="00102FB0">
        <w:t>м</w:t>
      </w:r>
      <w:r>
        <w:t>униципальную</w:t>
      </w:r>
      <w:r w:rsidRPr="00102FB0">
        <w:t xml:space="preserve"> </w:t>
      </w:r>
      <w:r>
        <w:t>должность, действующему</w:t>
      </w:r>
      <w:r w:rsidRPr="00102FB0">
        <w:t xml:space="preserve"> на постоянной основе,</w:t>
      </w:r>
      <w:r>
        <w:t xml:space="preserve"> предоставляется ежегодный оплачиваемый отпуск, состоящий из ежегодного основного оплачиваемого отпуска и ежегодного дополнительного оплачиваемого отпуска за ненормированный рабочий день.</w:t>
      </w:r>
    </w:p>
    <w:p w:rsidR="00D51469" w:rsidRDefault="00D51469" w:rsidP="00D51469">
      <w:pPr>
        <w:ind w:left="0" w:firstLine="709"/>
      </w:pPr>
      <w:r>
        <w:t>Продолжительность ежегодного основного оплачиваемого отпуска составляет 28 календарных дней.</w:t>
      </w:r>
    </w:p>
    <w:p w:rsidR="00D51469" w:rsidRDefault="00D51469" w:rsidP="00D51469">
      <w:pPr>
        <w:ind w:left="0" w:firstLine="709"/>
      </w:pPr>
      <w:r>
        <w:t>Продолжительность ежегодного дополнительного оплачиваемого отпуска за ненормированный рабочий день составляет 17 календарных дней.</w:t>
      </w:r>
    </w:p>
    <w:p w:rsidR="00C22520" w:rsidRPr="00D36198" w:rsidRDefault="00D51469" w:rsidP="00B67C55">
      <w:pPr>
        <w:ind w:left="0" w:firstLine="709"/>
      </w:pPr>
      <w:r>
        <w:t>5.2. Ежегодный основной оплачиваемый отпуск и ежегодный дополнительный оплачиваемый отпуск за ненормированный рабочий день суммируются и могут предоставляться по желанию лица,</w:t>
      </w:r>
      <w:r w:rsidRPr="00D51469">
        <w:t xml:space="preserve"> </w:t>
      </w:r>
      <w:r>
        <w:t>замещающего муниципальную должность, действующего на постоянной основе, полностью или по частям. При этом продолжительность хотя бы одной из частей предоставляемого отпуска не может быть менее 14 календарных дней.</w:t>
      </w:r>
    </w:p>
    <w:sectPr w:rsidR="00C22520" w:rsidRPr="00D36198" w:rsidSect="0022684B">
      <w:pgSz w:w="11907" w:h="16840" w:code="9"/>
      <w:pgMar w:top="1134" w:right="567" w:bottom="709" w:left="1701" w:header="397" w:footer="1134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53163"/>
    <w:multiLevelType w:val="multilevel"/>
    <w:tmpl w:val="99BC4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6013965"/>
    <w:multiLevelType w:val="multilevel"/>
    <w:tmpl w:val="3C8400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6A700852"/>
    <w:multiLevelType w:val="multilevel"/>
    <w:tmpl w:val="660AE6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36198"/>
    <w:rsid w:val="00007730"/>
    <w:rsid w:val="000634F0"/>
    <w:rsid w:val="000B1A15"/>
    <w:rsid w:val="00102FB0"/>
    <w:rsid w:val="00112C10"/>
    <w:rsid w:val="00124805"/>
    <w:rsid w:val="00170968"/>
    <w:rsid w:val="001F70A4"/>
    <w:rsid w:val="0022684B"/>
    <w:rsid w:val="002545B0"/>
    <w:rsid w:val="002944B0"/>
    <w:rsid w:val="002A2B1C"/>
    <w:rsid w:val="00302F3A"/>
    <w:rsid w:val="003719AA"/>
    <w:rsid w:val="004D40BB"/>
    <w:rsid w:val="005A35E5"/>
    <w:rsid w:val="005A56A9"/>
    <w:rsid w:val="005F0E4E"/>
    <w:rsid w:val="005F7970"/>
    <w:rsid w:val="006264C5"/>
    <w:rsid w:val="006712DB"/>
    <w:rsid w:val="006C040F"/>
    <w:rsid w:val="00700425"/>
    <w:rsid w:val="007216E3"/>
    <w:rsid w:val="007B3248"/>
    <w:rsid w:val="00834F01"/>
    <w:rsid w:val="00875657"/>
    <w:rsid w:val="008C4CB6"/>
    <w:rsid w:val="008C67D8"/>
    <w:rsid w:val="008E5A00"/>
    <w:rsid w:val="00913FC8"/>
    <w:rsid w:val="009C6A51"/>
    <w:rsid w:val="00A4019B"/>
    <w:rsid w:val="00B433C7"/>
    <w:rsid w:val="00B67C55"/>
    <w:rsid w:val="00B97AED"/>
    <w:rsid w:val="00BF4C90"/>
    <w:rsid w:val="00C22520"/>
    <w:rsid w:val="00C462EA"/>
    <w:rsid w:val="00CA64E6"/>
    <w:rsid w:val="00CD0C5B"/>
    <w:rsid w:val="00D36198"/>
    <w:rsid w:val="00D51469"/>
    <w:rsid w:val="00DB1F2E"/>
    <w:rsid w:val="00DC79C5"/>
    <w:rsid w:val="00EB3DBB"/>
    <w:rsid w:val="00F01071"/>
    <w:rsid w:val="00F14166"/>
    <w:rsid w:val="00FC1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C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3F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FC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C11D5"/>
    <w:pPr>
      <w:autoSpaceDE w:val="0"/>
      <w:autoSpaceDN w:val="0"/>
      <w:adjustRightInd w:val="0"/>
      <w:ind w:left="0"/>
      <w:jc w:val="left"/>
    </w:pPr>
  </w:style>
  <w:style w:type="paragraph" w:customStyle="1" w:styleId="ConsPlusCell">
    <w:name w:val="ConsPlusCell"/>
    <w:uiPriority w:val="99"/>
    <w:rsid w:val="00FC11D5"/>
    <w:pPr>
      <w:autoSpaceDE w:val="0"/>
      <w:autoSpaceDN w:val="0"/>
      <w:adjustRightInd w:val="0"/>
      <w:ind w:left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C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3F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FC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C11D5"/>
    <w:pPr>
      <w:autoSpaceDE w:val="0"/>
      <w:autoSpaceDN w:val="0"/>
      <w:adjustRightInd w:val="0"/>
      <w:ind w:left="0"/>
      <w:jc w:val="left"/>
    </w:pPr>
  </w:style>
  <w:style w:type="paragraph" w:customStyle="1" w:styleId="ConsPlusCell">
    <w:name w:val="ConsPlusCell"/>
    <w:uiPriority w:val="99"/>
    <w:rsid w:val="00FC11D5"/>
    <w:pPr>
      <w:autoSpaceDE w:val="0"/>
      <w:autoSpaceDN w:val="0"/>
      <w:adjustRightInd w:val="0"/>
      <w:ind w:left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7A97D-31BC-4DE7-98D4-A66554CC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1</cp:lastModifiedBy>
  <cp:revision>16</cp:revision>
  <cp:lastPrinted>2013-11-28T09:25:00Z</cp:lastPrinted>
  <dcterms:created xsi:type="dcterms:W3CDTF">2013-10-02T01:43:00Z</dcterms:created>
  <dcterms:modified xsi:type="dcterms:W3CDTF">2013-11-28T09:26:00Z</dcterms:modified>
</cp:coreProperties>
</file>