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СОВЕТ ДЕПУТАТОВ НОВОСИБИРСКОГО РАЙОНА</w:t>
      </w:r>
      <w:r/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НОВОСИБИРСКОЙ ОБЛАСТИ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четвертого созыва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</w:t>
      </w:r>
      <w:r/>
    </w:p>
    <w:p>
      <w:pPr>
        <w:jc w:val="center"/>
        <w:spacing w:after="0" w:line="240" w:lineRule="auto"/>
        <w:shd w:val="clear" w:color="auto" w:fill="ffffff"/>
        <w:widowControl w:val="off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(сороковая сессия)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4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«17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апреля 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202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color w:val="000000"/>
          <w:spacing w:val="8"/>
          <w:sz w:val="28"/>
          <w:szCs w:val="28"/>
        </w:rPr>
        <w:t xml:space="preserve"> г.           г. Новосибирск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№ 2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left="34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firstLine="567"/>
        <w:jc w:val="center"/>
        <w:spacing w:after="0" w:line="240" w:lineRule="auto"/>
        <w:widowControl w:val="off"/>
        <w:tabs>
          <w:tab w:val="left" w:pos="2235" w:leader="none"/>
        </w:tabs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решение Совета депутатов Новосибирского ра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йона Новосибирской области от 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.12.202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г. № 2 «О бюджете Новосибирского райо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годов»</w:t>
      </w:r>
      <w:r/>
    </w:p>
    <w:p>
      <w:pPr>
        <w:ind w:firstLine="567"/>
        <w:jc w:val="center"/>
        <w:spacing w:after="0" w:line="240" w:lineRule="auto"/>
        <w:widowControl w:val="off"/>
        <w:tabs>
          <w:tab w:val="left" w:pos="2235" w:leader="none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 соотве</w:t>
      </w:r>
      <w:r>
        <w:rPr>
          <w:rFonts w:ascii="Times New Roman" w:hAnsi="Times New Roman"/>
          <w:color w:val="000000"/>
          <w:sz w:val="28"/>
          <w:szCs w:val="28"/>
        </w:rPr>
        <w:t xml:space="preserve">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РЕШИЛ: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/>
          <w:sz w:val="28"/>
          <w:szCs w:val="28"/>
        </w:rPr>
        <w:t xml:space="preserve">1. Внести в решение Совета депутатов Новосибирского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от 1</w:t>
      </w:r>
      <w:r>
        <w:rPr>
          <w:rFonts w:ascii="Times New Roman" w:hAnsi="Times New Roman"/>
          <w:color w:val="000000"/>
          <w:sz w:val="28"/>
          <w:szCs w:val="28"/>
        </w:rPr>
        <w:t xml:space="preserve">9</w:t>
      </w:r>
      <w:r>
        <w:rPr>
          <w:rFonts w:ascii="Times New Roman" w:hAnsi="Times New Roman"/>
          <w:color w:val="000000"/>
          <w:sz w:val="28"/>
          <w:szCs w:val="28"/>
        </w:rPr>
        <w:t xml:space="preserve">.12.202</w:t>
      </w:r>
      <w:r>
        <w:rPr>
          <w:rFonts w:ascii="Times New Roman" w:hAnsi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/>
          <w:color w:val="000000"/>
          <w:sz w:val="28"/>
          <w:szCs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color w:val="000000"/>
          <w:sz w:val="28"/>
          <w:szCs w:val="28"/>
        </w:rPr>
        <w:t xml:space="preserve">5</w:t>
      </w:r>
      <w:r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 xml:space="preserve">6</w:t>
      </w:r>
      <w:r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 xml:space="preserve">7</w:t>
      </w:r>
      <w:r>
        <w:rPr>
          <w:rFonts w:ascii="Times New Roman" w:hAnsi="Times New Roman"/>
          <w:color w:val="000000"/>
          <w:sz w:val="28"/>
          <w:szCs w:val="28"/>
        </w:rPr>
        <w:t xml:space="preserve"> годов» следующие изменения:</w:t>
      </w:r>
      <w:r/>
    </w:p>
    <w:p>
      <w:pPr>
        <w:pStyle w:val="87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1.1. В статье 1: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«1) прогнозируемый общий объем доходов районного бюджета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10 639 237,2</w:t>
      </w:r>
      <w:r>
        <w:rPr>
          <w:rFonts w:ascii="Times New Roman" w:hAnsi="Times New Roman"/>
          <w:color w:val="000000"/>
          <w:sz w:val="28"/>
          <w:szCs w:val="28"/>
        </w:rPr>
        <w:t xml:space="preserve"> тысяч рублей, в том числе объем без</w:t>
      </w:r>
      <w:r>
        <w:rPr>
          <w:rFonts w:ascii="Times New Roman" w:hAnsi="Times New Roman"/>
          <w:color w:val="000000"/>
          <w:sz w:val="28"/>
          <w:szCs w:val="28"/>
        </w:rPr>
        <w:t xml:space="preserve">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7 482 172,1</w:t>
      </w:r>
      <w:r>
        <w:rPr>
          <w:rFonts w:ascii="Times New Roman" w:hAnsi="Times New Roman"/>
          <w:color w:val="000000"/>
          <w:sz w:val="28"/>
          <w:szCs w:val="28"/>
        </w:rPr>
        <w:t xml:space="preserve"> тысяч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7 459 154,5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7 459 154,5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тысяч рублей;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подпункты 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-3 пункта 1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Arial"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 общий объем расх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одов районного бюджета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906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тысяч рублей;</w:t>
      </w:r>
      <w:r/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 дефицит районного бюджета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сумме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1 266 868,6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тысяч рублей.»;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 П</w:t>
      </w:r>
      <w:r>
        <w:rPr>
          <w:rFonts w:ascii="Times New Roman" w:hAnsi="Times New Roman"/>
          <w:color w:val="000000"/>
          <w:sz w:val="28"/>
          <w:szCs w:val="28"/>
        </w:rPr>
        <w:t xml:space="preserve">ункт 2 статьи 9 изложить в следующей редакции: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8"/>
          <w:szCs w:val="28"/>
        </w:rPr>
        <w:t xml:space="preserve">жета бюджетам поселений,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752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тысяч рублей, на </w:t>
      </w:r>
      <w:r>
        <w:rPr>
          <w:rFonts w:ascii="Times New Roman" w:hAnsi="Times New Roman"/>
          <w:sz w:val="28"/>
          <w:szCs w:val="28"/>
        </w:rPr>
        <w:t xml:space="preserve">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904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тысяч рублей и на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343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тысяч рублей».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Статью 13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дорожного фонда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1 979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801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тысяч рублей, на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473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,5 тысяч</w:t>
      </w:r>
      <w:r>
        <w:rPr>
          <w:rFonts w:ascii="Times New Roman" w:hAnsi="Times New Roman"/>
          <w:sz w:val="28"/>
          <w:szCs w:val="28"/>
        </w:rPr>
        <w:t xml:space="preserve"> рублей и на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546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869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тысяч рублей.»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Статью 20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«Установить общий объем бюджетных ассигнований на государственную поддержку семьи</w:t>
      </w:r>
      <w:r>
        <w:rPr>
          <w:rFonts w:ascii="Times New Roman" w:hAnsi="Times New Roman"/>
          <w:sz w:val="28"/>
          <w:szCs w:val="28"/>
        </w:rPr>
        <w:t xml:space="preserve"> и детей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sz w:val="28"/>
          <w:szCs w:val="28"/>
        </w:rPr>
        <w:t xml:space="preserve">сумме 3</w:t>
      </w:r>
      <w:r>
        <w:rPr>
          <w:rFonts w:ascii="Times New Roman" w:hAnsi="Times New Roman"/>
          <w:sz w:val="28"/>
          <w:szCs w:val="28"/>
        </w:rPr>
        <w:t xml:space="preserve">91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26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 xml:space="preserve"> рублей, на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588</w:t>
      </w:r>
      <w:r>
        <w:rPr>
          <w:rFonts w:ascii="Times New Roman" w:hAnsi="Times New Roman"/>
          <w:sz w:val="28"/>
          <w:szCs w:val="28"/>
        </w:rPr>
        <w:t xml:space="preserve"> 0</w:t>
      </w:r>
      <w:r>
        <w:rPr>
          <w:rFonts w:ascii="Times New Roman" w:hAnsi="Times New Roman"/>
          <w:sz w:val="28"/>
          <w:szCs w:val="28"/>
        </w:rPr>
        <w:t xml:space="preserve">22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 xml:space="preserve"> рублей и на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71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444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8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 тысяч рублей, а также утвердить их распределение согласно </w:t>
      </w:r>
      <w:r>
        <w:rPr>
          <w:rStyle w:val="859"/>
          <w:rFonts w:ascii="Times New Roman" w:hAnsi="Times New Roman"/>
          <w:color w:val="000000"/>
          <w:sz w:val="28"/>
          <w:szCs w:val="28"/>
          <w:u w:val="none"/>
        </w:rPr>
        <w:t xml:space="preserve">приложению</w:t>
      </w:r>
      <w:r>
        <w:rPr>
          <w:rFonts w:ascii="Times New Roman" w:hAnsi="Times New Roman"/>
          <w:sz w:val="28"/>
          <w:szCs w:val="28"/>
        </w:rPr>
        <w:t xml:space="preserve"> 14 к настоящему решению.».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</w:t>
      </w:r>
      <w:r>
        <w:rPr>
          <w:rFonts w:ascii="Times New Roman" w:hAnsi="Times New Roman"/>
          <w:sz w:val="28"/>
          <w:szCs w:val="28"/>
        </w:rPr>
        <w:t xml:space="preserve">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 Приложение 4 «Ведомственная структура расходов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. Приложение 6 «Распределение межбюджетных трансфертов из бюджета Новосибирского района Новосибирской об</w:t>
      </w:r>
      <w:r>
        <w:rPr>
          <w:rFonts w:ascii="Times New Roman" w:hAnsi="Times New Roman"/>
          <w:sz w:val="28"/>
          <w:szCs w:val="28"/>
        </w:rPr>
        <w:t xml:space="preserve">ласти бюджетам поселений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 Приложение 7 «Перечень и объемы муниципальных программ Новосибирского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. Приложение 8 «Распределение ассигнований на капитальные вложения из бюджета Новосибирского района Новосибирской области п</w:t>
      </w:r>
      <w:r>
        <w:rPr>
          <w:rFonts w:ascii="Times New Roman" w:hAnsi="Times New Roman"/>
          <w:sz w:val="28"/>
          <w:szCs w:val="28"/>
        </w:rPr>
        <w:t xml:space="preserve">о направлениям и объектам в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10</w:t>
      </w:r>
      <w:r>
        <w:rPr>
          <w:rFonts w:ascii="Times New Roman" w:hAnsi="Times New Roman"/>
          <w:sz w:val="28"/>
          <w:szCs w:val="28"/>
        </w:rPr>
        <w:t xml:space="preserve">. Приложение 9 «Источники финансирования дефицита бюджета Новосибирского райо</w:t>
      </w:r>
      <w:r>
        <w:rPr>
          <w:rFonts w:ascii="Times New Roman" w:hAnsi="Times New Roman"/>
          <w:sz w:val="28"/>
          <w:szCs w:val="28"/>
        </w:rPr>
        <w:t xml:space="preserve">на Новосибирской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 Приложение 14 «Распределение бюджетных ассигнований на государственную поддержку семьи и детей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изложить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. 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9"/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5535" w:leader="none"/>
        </w:tabs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С.А. Зубков</w:t>
      </w:r>
      <w:r/>
    </w:p>
    <w:p>
      <w:pPr>
        <w:ind w:firstLine="709"/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553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Новосибирского района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А.Г. Михайлов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655">
    <w:name w:val="Heading 1"/>
    <w:basedOn w:val="654"/>
    <w:link w:val="873"/>
    <w:uiPriority w:val="9"/>
    <w:qFormat/>
    <w:pPr>
      <w:keepNext/>
      <w:spacing w:before="240" w:after="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styleId="656">
    <w:name w:val="Heading 2"/>
    <w:basedOn w:val="654"/>
    <w:next w:val="654"/>
    <w:link w:val="6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6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6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6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next w:val="654"/>
    <w:link w:val="6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1">
    <w:name w:val="Heading 7"/>
    <w:basedOn w:val="654"/>
    <w:next w:val="654"/>
    <w:link w:val="6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2">
    <w:name w:val="Heading 8"/>
    <w:basedOn w:val="654"/>
    <w:next w:val="654"/>
    <w:link w:val="6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3">
    <w:name w:val="Heading 9"/>
    <w:basedOn w:val="654"/>
    <w:next w:val="654"/>
    <w:link w:val="6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character" w:styleId="667" w:customStyle="1">
    <w:name w:val="Heading 2 Char"/>
    <w:basedOn w:val="664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4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4"/>
    <w:uiPriority w:val="10"/>
    <w:rPr>
      <w:sz w:val="48"/>
      <w:szCs w:val="48"/>
    </w:rPr>
  </w:style>
  <w:style w:type="character" w:styleId="676" w:customStyle="1">
    <w:name w:val="Subtitle Char"/>
    <w:basedOn w:val="664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4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56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57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58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59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60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54"/>
    <w:uiPriority w:val="99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54"/>
    <w:next w:val="654"/>
    <w:link w:val="695"/>
    <w:uiPriority w:val="10"/>
    <w:qFormat/>
    <w:pPr>
      <w:contextualSpacing/>
      <w:spacing w:before="300"/>
    </w:pPr>
    <w:rPr>
      <w:sz w:val="48"/>
      <w:szCs w:val="48"/>
    </w:rPr>
  </w:style>
  <w:style w:type="character" w:styleId="695" w:customStyle="1">
    <w:name w:val="Заголовок Знак"/>
    <w:link w:val="694"/>
    <w:uiPriority w:val="10"/>
    <w:rPr>
      <w:sz w:val="48"/>
      <w:szCs w:val="48"/>
    </w:rPr>
  </w:style>
  <w:style w:type="paragraph" w:styleId="696">
    <w:name w:val="Subtitle"/>
    <w:basedOn w:val="654"/>
    <w:next w:val="654"/>
    <w:link w:val="697"/>
    <w:uiPriority w:val="11"/>
    <w:qFormat/>
    <w:pPr>
      <w:spacing w:before="200"/>
    </w:pPr>
    <w:rPr>
      <w:sz w:val="24"/>
      <w:szCs w:val="24"/>
    </w:rPr>
  </w:style>
  <w:style w:type="character" w:styleId="697" w:customStyle="1">
    <w:name w:val="Подзаголовок Знак"/>
    <w:link w:val="696"/>
    <w:uiPriority w:val="11"/>
    <w:rPr>
      <w:sz w:val="24"/>
      <w:szCs w:val="24"/>
    </w:rPr>
  </w:style>
  <w:style w:type="paragraph" w:styleId="698">
    <w:name w:val="Quote"/>
    <w:basedOn w:val="654"/>
    <w:next w:val="654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54"/>
    <w:next w:val="654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54"/>
    <w:link w:val="703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3" w:customStyle="1">
    <w:name w:val="Верхний колонтитул Знак1"/>
    <w:link w:val="702"/>
    <w:uiPriority w:val="99"/>
  </w:style>
  <w:style w:type="paragraph" w:styleId="704">
    <w:name w:val="Footer"/>
    <w:basedOn w:val="654"/>
    <w:link w:val="707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5" w:customStyle="1">
    <w:name w:val="Footer Char"/>
    <w:uiPriority w:val="99"/>
  </w:style>
  <w:style w:type="paragraph" w:styleId="706">
    <w:name w:val="Caption"/>
    <w:basedOn w:val="654"/>
    <w:next w:val="654"/>
    <w:link w:val="68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7" w:customStyle="1">
    <w:name w:val="Нижний колонтитул Знак1"/>
    <w:link w:val="704"/>
    <w:uiPriority w:val="99"/>
  </w:style>
  <w:style w:type="table" w:styleId="70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4">
    <w:name w:val="Hyperlink"/>
    <w:uiPriority w:val="99"/>
    <w:semiHidden/>
    <w:unhideWhenUsed/>
    <w:rPr>
      <w:color w:val="993300"/>
      <w:u w:val="single"/>
    </w:rPr>
  </w:style>
  <w:style w:type="paragraph" w:styleId="835">
    <w:name w:val="footnote text"/>
    <w:basedOn w:val="654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654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654"/>
    <w:next w:val="654"/>
    <w:uiPriority w:val="39"/>
    <w:unhideWhenUsed/>
    <w:pPr>
      <w:spacing w:after="57"/>
    </w:pPr>
  </w:style>
  <w:style w:type="paragraph" w:styleId="842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43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44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45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46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47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48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49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54"/>
    <w:next w:val="654"/>
    <w:uiPriority w:val="99"/>
    <w:unhideWhenUsed/>
    <w:pPr>
      <w:spacing w:after="0"/>
    </w:pPr>
  </w:style>
  <w:style w:type="character" w:styleId="852" w:customStyle="1">
    <w:name w:val="Основной текст с отступом 2 Знак"/>
    <w:link w:val="852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853" w:customStyle="1">
    <w:name w:val="Верхний колонтитул Знак"/>
    <w:uiPriority w:val="99"/>
    <w:qFormat/>
    <w:rPr>
      <w:rFonts w:cs="Times New Roman"/>
    </w:rPr>
  </w:style>
  <w:style w:type="character" w:styleId="854" w:customStyle="1">
    <w:name w:val="Нижний колонтитул Знак"/>
    <w:uiPriority w:val="99"/>
    <w:qFormat/>
    <w:rPr>
      <w:rFonts w:cs="Times New Roman"/>
    </w:rPr>
  </w:style>
  <w:style w:type="character" w:styleId="855" w:customStyle="1">
    <w:name w:val="Основной текст с отступом Знак"/>
    <w:uiPriority w:val="99"/>
    <w:semiHidden/>
    <w:qFormat/>
    <w:rPr>
      <w:rFonts w:cs="Times New Roman"/>
    </w:rPr>
  </w:style>
  <w:style w:type="character" w:styleId="856" w:customStyle="1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character" w:styleId="857" w:customStyle="1">
    <w:name w:val="ListLabel 1"/>
    <w:qFormat/>
    <w:rPr>
      <w:rFonts w:eastAsia="Times New Roman" w:cs="Times New Roman"/>
      <w:color w:val="00000a"/>
    </w:rPr>
  </w:style>
  <w:style w:type="character" w:styleId="858" w:customStyle="1">
    <w:name w:val="ListLabel 2"/>
    <w:qFormat/>
    <w:rPr>
      <w:rFonts w:cs="Times New Roman"/>
    </w:rPr>
  </w:style>
  <w:style w:type="character" w:styleId="859" w:customStyle="1">
    <w:name w:val="Интернет-ссылка"/>
    <w:rPr>
      <w:color w:val="000080"/>
      <w:u w:val="single"/>
    </w:rPr>
  </w:style>
  <w:style w:type="character" w:styleId="860" w:customStyle="1">
    <w:name w:val="ConsPlusNormal Знак"/>
    <w:link w:val="860"/>
    <w:qFormat/>
    <w:rPr>
      <w:rFonts w:ascii="Arial" w:hAnsi="Arial" w:eastAsia="Times New Roman" w:cs="Arial"/>
      <w:color w:val="00000a"/>
      <w:sz w:val="22"/>
    </w:rPr>
  </w:style>
  <w:style w:type="paragraph" w:styleId="861" w:customStyle="1">
    <w:name w:val="Заголовок1"/>
    <w:basedOn w:val="654"/>
    <w:next w:val="862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2">
    <w:name w:val="Body Text"/>
    <w:basedOn w:val="654"/>
    <w:pPr>
      <w:spacing w:after="140" w:line="288" w:lineRule="auto"/>
    </w:pPr>
  </w:style>
  <w:style w:type="paragraph" w:styleId="863">
    <w:name w:val="List"/>
    <w:basedOn w:val="862"/>
    <w:rPr>
      <w:rFonts w:cs="Arial"/>
    </w:rPr>
  </w:style>
  <w:style w:type="paragraph" w:styleId="864" w:customStyle="1">
    <w:name w:val="Название"/>
    <w:basedOn w:val="654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5">
    <w:name w:val="index heading"/>
    <w:basedOn w:val="654"/>
    <w:qFormat/>
    <w:pPr>
      <w:suppressLineNumbers/>
    </w:pPr>
    <w:rPr>
      <w:rFonts w:cs="Arial"/>
    </w:rPr>
  </w:style>
  <w:style w:type="paragraph" w:styleId="866" w:customStyle="1">
    <w:name w:val="Заглавие"/>
    <w:basedOn w:val="65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7" w:customStyle="1">
    <w:name w:val="Название1"/>
    <w:basedOn w:val="654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8">
    <w:name w:val="Body Text Indent 2"/>
    <w:basedOn w:val="654"/>
    <w:uiPriority w:val="99"/>
    <w:qFormat/>
    <w:pPr>
      <w:ind w:firstLine="720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9">
    <w:name w:val="Body Text Indent"/>
    <w:basedOn w:val="654"/>
    <w:uiPriority w:val="99"/>
    <w:semiHidden/>
    <w:pPr>
      <w:ind w:left="283"/>
      <w:spacing w:after="120"/>
    </w:pPr>
  </w:style>
  <w:style w:type="paragraph" w:styleId="870" w:customStyle="1">
    <w:name w:val="Абзац списка1"/>
    <w:basedOn w:val="654"/>
    <w:uiPriority w:val="99"/>
    <w:qFormat/>
    <w:pPr>
      <w:contextualSpacing/>
      <w:ind w:left="720"/>
    </w:pPr>
    <w:rPr>
      <w:rFonts w:eastAsia="Times New Roman"/>
    </w:rPr>
  </w:style>
  <w:style w:type="paragraph" w:styleId="871">
    <w:name w:val="Balloon Text"/>
    <w:basedOn w:val="654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72" w:customStyle="1">
    <w:name w:val="ConsPlusNormal"/>
    <w:qFormat/>
    <w:pPr>
      <w:ind w:firstLine="720"/>
      <w:widowControl w:val="off"/>
    </w:pPr>
    <w:rPr>
      <w:rFonts w:ascii="Arial" w:hAnsi="Arial" w:eastAsia="Times New Roman" w:cs="Arial"/>
      <w:color w:val="00000a"/>
      <w:sz w:val="22"/>
      <w:lang w:eastAsia="ru-RU"/>
    </w:rPr>
  </w:style>
  <w:style w:type="character" w:styleId="873" w:customStyle="1">
    <w:name w:val="Заголовок 1 Знак"/>
    <w:link w:val="655"/>
    <w:uiPriority w:val="9"/>
    <w:rPr>
      <w:rFonts w:ascii="Arial" w:hAnsi="Arial" w:cs="Arial"/>
      <w:b/>
      <w:bCs/>
      <w:color w:val="000000"/>
      <w:sz w:val="32"/>
      <w:szCs w:val="3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MFNSO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dc:language>ru-RU</dc:language>
  <cp:lastModifiedBy>sa_burova</cp:lastModifiedBy>
  <cp:revision>16</cp:revision>
  <dcterms:created xsi:type="dcterms:W3CDTF">2024-10-29T00:57:00Z</dcterms:created>
  <dcterms:modified xsi:type="dcterms:W3CDTF">2025-04-18T01:42:07Z</dcterms:modified>
  <cp:version>1048576</cp:version>
</cp:coreProperties>
</file>