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8"/>
        <w:ind w:left="709" w:right="709"/>
        <w:jc w:val="center"/>
        <w:suppressLineNumbers w:val="0"/>
      </w:pPr>
      <w:r>
        <w:rPr>
          <w:b/>
          <w:bCs/>
          <w:sz w:val="28"/>
          <w:szCs w:val="28"/>
        </w:rPr>
        <w:t xml:space="preserve">к проекту решения Совета депутатов Новосибирского района  </w:t>
      </w:r>
      <w:r>
        <w:rPr>
          <w:b/>
          <w:bCs/>
          <w:sz w:val="28"/>
          <w:szCs w:val="28"/>
        </w:rPr>
        <w:t xml:space="preserve">Новосибирской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 признании некоторых решений </w:t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suppressLineNumbers w:val="0"/>
      </w:pPr>
      <w:r>
        <w:rPr>
          <w:b/>
          <w:bCs/>
          <w:sz w:val="28"/>
          <w:szCs w:val="28"/>
        </w:rPr>
        <w:t xml:space="preserve">Совета депутатов Новосибирского района </w:t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Новосибирской области утратившими силу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</w:r>
      <w:r/>
    </w:p>
    <w:p>
      <w:pPr>
        <w:pStyle w:val="83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firstLine="708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и реализация решения сессии Совета депутатов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 признании некоторых решений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утратившими силу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 целью приведения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ч.9 ст.1 Федерального закона от 31.07.2020 г. № 248-ФЗ «О государственном контроле (надзоре) и муниципальном контроле в Российской Федерации» вид регионального государственного контроля (надзора), вид муниципального контроля подлежат осущес</w:t>
      </w:r>
      <w:r>
        <w:rPr>
          <w:rFonts w:ascii="Times New Roman" w:hAnsi="Times New Roman" w:cs="Times New Roman"/>
          <w:sz w:val="28"/>
          <w:szCs w:val="28"/>
        </w:rPr>
        <w:t xml:space="preserve">твлению при наличии в границах субъекта Российской Федерации, границах муниципального образования объектов соответствующего вида контроля. В связи с тем, что объекты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контроля в области охраны и использования особо охраняемых природных территорий местного значения отсутствуют, контроль на территории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не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Прокуратурой Новосибирского района проведена оценка проекта </w:t>
      </w:r>
      <w:r>
        <w:rPr>
          <w:rFonts w:ascii="Times New Roman" w:hAnsi="Times New Roman"/>
          <w:sz w:val="28"/>
          <w:szCs w:val="28"/>
        </w:rPr>
        <w:t xml:space="preserve">Совета депутатов Новосибирского района Новосибирской области «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</w:rPr>
        <w:t xml:space="preserve">О признании некоторых решений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Новосибирской области утратившими силу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нарушений и противоречий федеральному законодательству не выявлено.</w:t>
      </w:r>
      <w:r>
        <w:rPr>
          <w:rFonts w:ascii="Times New Roman" w:hAnsi="Times New Roman"/>
          <w:sz w:val="28"/>
          <w:szCs w:val="28"/>
          <w14:ligatures w14:val="none"/>
        </w:rPr>
      </w:r>
      <w:r/>
      <w:r>
        <w:rPr>
          <w:rFonts w:ascii="Times New Roman" w:hAnsi="Times New Roman"/>
          <w:sz w:val="28"/>
          <w:szCs w:val="28"/>
        </w:rPr>
      </w:r>
    </w:p>
    <w:p>
      <w:pPr>
        <w:pStyle w:val="83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panose1 w:val="020B050204050402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uiPriority w:val="1"/>
    <w:qFormat/>
    <w:pPr>
      <w:spacing w:after="0" w:line="240" w:lineRule="auto"/>
    </w:p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  <w:style w:type="paragraph" w:styleId="838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Noto Sans" w:cs="Noto Sans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revision>20</cp:revision>
  <dcterms:created xsi:type="dcterms:W3CDTF">2021-02-24T03:27:00Z</dcterms:created>
  <dcterms:modified xsi:type="dcterms:W3CDTF">2025-04-02T03:44:13Z</dcterms:modified>
</cp:coreProperties>
</file>