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6" w:right="0" w:firstLine="0"/>
        <w:jc w:val="left"/>
        <w:spacing w:after="0" w:line="240" w:lineRule="auto"/>
        <w:rPr>
          <w:rFonts w:ascii="Times New Roman" w:hAnsi="Times New Roman" w:cs="Times New Roman"/>
          <w:bCs/>
          <w:sz w:val="27"/>
          <w:szCs w:val="27"/>
          <w:u w:val="single"/>
        </w:rPr>
      </w:pPr>
      <w:r>
        <w:rPr>
          <w:rFonts w:ascii="Times New Roman" w:hAnsi="Times New Roman" w:eastAsia="Times New Roman" w:cs="Times New Roman"/>
          <w:bCs/>
          <w:sz w:val="27"/>
          <w:szCs w:val="27"/>
          <w:lang w:eastAsia="ar-SA"/>
        </w:rPr>
        <w:t xml:space="preserve">ПРИЛОЖЕНИЕ № 2</w:t>
      </w:r>
      <w:r>
        <w:rPr>
          <w:rFonts w:ascii="Times New Roman" w:hAnsi="Times New Roman" w:cs="Times New Roman"/>
          <w:bCs/>
          <w:sz w:val="27"/>
          <w:szCs w:val="27"/>
          <w:u w:val="single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eastAsia="Times New Roman" w:cs="Times New Roman"/>
          <w:bCs/>
          <w:sz w:val="27"/>
          <w:szCs w:val="27"/>
          <w:highlight w:val="white"/>
          <w:lang w:eastAsia="ar-SA"/>
        </w:rPr>
        <w:t xml:space="preserve">к Порядку</w:t>
      </w:r>
      <w:r>
        <w:rPr>
          <w:rFonts w:ascii="Times New Roman" w:hAnsi="Times New Roman" w:eastAsia="Times New Roman" w:cs="Times New Roman"/>
          <w:bCs/>
          <w:sz w:val="27"/>
          <w:szCs w:val="27"/>
          <w:highlight w:val="none"/>
          <w:lang w:eastAsia="ar-SA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предоставления бюджетам сельских поселений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Новосибирского района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иных межбюджетных трансфертов на осуществление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части полномочий по организации в границах поселения тепло-,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</w:r>
    </w:p>
    <w:p>
      <w:pPr>
        <w:ind w:left="5386" w:right="0" w:firstLine="0"/>
        <w:jc w:val="left"/>
        <w:spacing w:after="0" w:line="240" w:lineRule="auto"/>
        <w:rPr>
          <w:rFonts w:ascii="Times New Roman" w:hAnsi="Times New Roman" w:cs="Times New Roman"/>
          <w:b w:val="0"/>
          <w:bCs w:val="0"/>
          <w:sz w:val="27"/>
          <w:szCs w:val="27"/>
        </w:rPr>
      </w:pP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</w:r>
      <w:r>
        <w:rPr>
          <w:rFonts w:ascii="Times New Roman" w:hAnsi="Times New Roman" w:cs="Times New Roman"/>
          <w:b w:val="0"/>
          <w:bCs w:val="0"/>
          <w:sz w:val="27"/>
          <w:szCs w:val="27"/>
        </w:rPr>
      </w:r>
    </w:p>
    <w:p>
      <w:pPr>
        <w:jc w:val="left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  <w:lang w:eastAsia="ar-SA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Методика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расчета иных м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ежбюджетных трансфертов на осуществление части полномочий по организации в границах поселения тепло-, 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 xml:space="preserve">водоснабжения, водоотведения и снабжения населения топливом</w:t>
      </w:r>
      <w:r>
        <w:rPr>
          <w:rFonts w:ascii="Times New Roman" w:hAnsi="Times New Roman" w:cs="Times New Roman"/>
          <w:b/>
          <w:bCs/>
          <w:sz w:val="27"/>
          <w:szCs w:val="27"/>
        </w:rPr>
      </w:r>
      <w:r>
        <w:rPr>
          <w:rFonts w:ascii="Times New Roman" w:hAnsi="Times New Roman" w:cs="Times New Roman"/>
          <w:b/>
          <w:bCs/>
          <w:sz w:val="27"/>
          <w:szCs w:val="27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Настоящая  методика определяет объем иных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межбюджетных трансфертов на осуществление части полномочий по организации в границах поселения тепло-, водоснабжения, водоотведения и снабжение населения топливом, который определяется исходя из: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1. Норматива затрат на исполнение переданных полномочий в расчете на содержание 1 км. сетей, расположенных на территории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Новосибирского района Новосибирской области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в части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тепло-, водоснабжения, водоотведения и рассчитывается </w:t>
      </w:r>
      <w:r>
        <w:rPr>
          <w:rFonts w:ascii="Times New Roman" w:hAnsi="Times New Roman" w:cs="Times New Roman"/>
          <w:sz w:val="27"/>
          <w:szCs w:val="27"/>
        </w:rPr>
        <w:t xml:space="preserve">по формуле: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V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мт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= H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з *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L, где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V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мт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– объем иных межбюджетных трансферов (рублей);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H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з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– норматив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затрат на исполнение переданных полномочий в расчете на содержание 1 км. сетей, расположенных на территории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Новосибирского района Новосибирской области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в части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тепло-, водоснабжения, водоотведения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При расчете иных межбюджетных трансферов норматив затрат равен 13 500,0 рублей.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L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– протяженность сетей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тепло-, водоснабжения, водоотведения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сельского поселения.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2.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Норматива затрат на исполнение переданных полномочий в расчете на одного жителя муниципального образования Новосибирского района Новосибирской области в части 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снабжения населения топливом</w:t>
      </w:r>
      <w:r>
        <w:rPr>
          <w:rFonts w:ascii="Times New Roman" w:hAnsi="Times New Roman" w:eastAsia="Times New Roman" w:cs="Times New Roman"/>
          <w:b w:val="0"/>
          <w:bCs w:val="0"/>
          <w:sz w:val="27"/>
          <w:szCs w:val="27"/>
        </w:rPr>
        <w:t xml:space="preserve"> и рассчитывается </w:t>
      </w:r>
      <w:r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по формуле: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V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мт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= H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з *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N, где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V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мт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– объем иных межбюджетных трансферов (рублей);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H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з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– норматив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затрат на исполнение переданных полномочий в расчете на 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одного жителя муниципального образования Новосибирского района Новосибирской области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При расчете иных межбюджетных трансферов норматив затрат равен 20,0 рублей в расчете на одного жителя.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N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– количество жителей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 сельского поселения.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3. Норматив затрат на выполнение работ по проектированию определяется сметной стоимостью.</w:t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sectPr>
      <w:footnotePr/>
      <w:endnotePr/>
      <w:type w:val="nextPage"/>
      <w:pgSz w:w="11906" w:h="16838" w:orient="portrait"/>
      <w:pgMar w:top="1134" w:right="567" w:bottom="822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4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6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basedOn w:val="842"/>
    <w:next w:val="842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>
    <w:name w:val="Heading 1 Char"/>
    <w:basedOn w:val="843"/>
    <w:link w:val="664"/>
    <w:uiPriority w:val="9"/>
    <w:rPr>
      <w:rFonts w:ascii="Arial" w:hAnsi="Arial" w:eastAsia="Arial" w:cs="Arial"/>
      <w:sz w:val="40"/>
      <w:szCs w:val="40"/>
    </w:rPr>
  </w:style>
  <w:style w:type="paragraph" w:styleId="666">
    <w:name w:val="Heading 2"/>
    <w:basedOn w:val="842"/>
    <w:next w:val="84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7">
    <w:name w:val="Heading 2 Char"/>
    <w:basedOn w:val="843"/>
    <w:link w:val="666"/>
    <w:uiPriority w:val="9"/>
    <w:rPr>
      <w:rFonts w:ascii="Arial" w:hAnsi="Arial" w:eastAsia="Arial" w:cs="Arial"/>
      <w:sz w:val="34"/>
    </w:rPr>
  </w:style>
  <w:style w:type="paragraph" w:styleId="668">
    <w:name w:val="Heading 3"/>
    <w:basedOn w:val="842"/>
    <w:next w:val="842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9">
    <w:name w:val="Heading 3 Char"/>
    <w:basedOn w:val="843"/>
    <w:link w:val="668"/>
    <w:uiPriority w:val="9"/>
    <w:rPr>
      <w:rFonts w:ascii="Arial" w:hAnsi="Arial" w:eastAsia="Arial" w:cs="Arial"/>
      <w:sz w:val="30"/>
      <w:szCs w:val="30"/>
    </w:rPr>
  </w:style>
  <w:style w:type="paragraph" w:styleId="670">
    <w:name w:val="Heading 4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>
    <w:name w:val="Heading 4 Char"/>
    <w:basedOn w:val="843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>
    <w:name w:val="Heading 5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>
    <w:name w:val="Heading 5 Char"/>
    <w:basedOn w:val="843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>
    <w:name w:val="Heading 6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5">
    <w:name w:val="Heading 6 Char"/>
    <w:basedOn w:val="843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7 Char"/>
    <w:basedOn w:val="843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>
    <w:name w:val="Heading 8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9">
    <w:name w:val="Heading 8 Char"/>
    <w:basedOn w:val="843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>
    <w:name w:val="Heading 9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>
    <w:name w:val="Heading 9 Char"/>
    <w:basedOn w:val="843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842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3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3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basedOn w:val="843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basedOn w:val="843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43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43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character" w:styleId="843" w:default="1">
    <w:name w:val="Default Paragraph Font"/>
    <w:uiPriority w:val="1"/>
    <w:semiHidden/>
    <w:unhideWhenUsed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paragraph" w:styleId="846">
    <w:name w:val="Balloon Text"/>
    <w:basedOn w:val="842"/>
    <w:link w:val="84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7" w:customStyle="1">
    <w:name w:val="Текст выноски Знак"/>
    <w:basedOn w:val="843"/>
    <w:link w:val="84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revision>23</cp:revision>
  <dcterms:created xsi:type="dcterms:W3CDTF">2024-08-05T09:57:00Z</dcterms:created>
  <dcterms:modified xsi:type="dcterms:W3CDTF">2024-12-17T03:43:28Z</dcterms:modified>
</cp:coreProperties>
</file>