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Ind w:type="dxa" w:w="-601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0522"/>
      </w:tblGrid>
      <w:tr>
        <w:tc>
          <w:tcPr>
            <w:tcW w:type="dxa" w:w="10522"/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СОВЕТ ДЕПУТАТОВ НОВОСИБИРСКОГО РАЙОНА </w:t>
            </w:r>
            <w:r>
              <w:rPr>
                <w:b w:val="1"/>
                <w:sz w:val="28"/>
              </w:rPr>
              <w:br/>
            </w:r>
            <w:r>
              <w:rPr>
                <w:b w:val="1"/>
                <w:sz w:val="28"/>
              </w:rPr>
              <w:t>НОВОСИБИРСКОЙ ОБЛАСТИ</w:t>
            </w:r>
          </w:p>
          <w:p w14:paraId="04000000">
            <w:pPr>
              <w:ind/>
              <w:jc w:val="center"/>
              <w:rPr>
                <w:b w:val="1"/>
                <w:sz w:val="26"/>
              </w:rPr>
            </w:pPr>
            <w:r>
              <w:rPr>
                <w:b w:val="1"/>
                <w:sz w:val="28"/>
              </w:rPr>
              <w:t>четвёртого созыва</w:t>
            </w:r>
          </w:p>
          <w:p w14:paraId="05000000">
            <w:pPr>
              <w:ind/>
              <w:jc w:val="center"/>
              <w:rPr>
                <w:b w:val="1"/>
                <w:sz w:val="26"/>
              </w:rPr>
            </w:pPr>
          </w:p>
          <w:p w14:paraId="06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32"/>
              </w:rPr>
              <w:t>РЕШЕНИЕ</w:t>
            </w:r>
          </w:p>
          <w:p w14:paraId="07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(двадцать восьмая сессия)</w:t>
            </w:r>
          </w:p>
          <w:p w14:paraId="08000000">
            <w:pPr>
              <w:rPr>
                <w:b w:val="1"/>
              </w:rPr>
            </w:pPr>
            <w:r>
              <w:rPr>
                <w:b w:val="1"/>
                <w:sz w:val="28"/>
              </w:rPr>
              <w:t xml:space="preserve">        </w:t>
            </w:r>
            <w:r>
              <w:rPr>
                <w:b w:val="1"/>
                <w:sz w:val="28"/>
              </w:rPr>
              <w:t>от «15»</w:t>
            </w:r>
            <w:r>
              <w:rPr>
                <w:b w:val="1"/>
                <w:sz w:val="28"/>
              </w:rPr>
              <w:t xml:space="preserve"> </w:t>
            </w:r>
            <w:r>
              <w:rPr>
                <w:b w:val="1"/>
                <w:sz w:val="28"/>
              </w:rPr>
              <w:t>февраля 2024 г.           г. Новосибирск                                                   № 9</w:t>
            </w:r>
          </w:p>
          <w:p w14:paraId="09000000"/>
          <w:p w14:paraId="0A000000"/>
        </w:tc>
      </w:tr>
    </w:tbl>
    <w:p w14:paraId="0B000000">
      <w:pPr>
        <w:ind w:firstLine="709" w:left="0"/>
        <w:jc w:val="center"/>
        <w:rPr>
          <w:b w:val="1"/>
          <w:sz w:val="28"/>
        </w:rPr>
      </w:pPr>
      <w:r>
        <w:rPr>
          <w:b w:val="1"/>
          <w:sz w:val="28"/>
        </w:rPr>
        <w:t xml:space="preserve">Об отчете Главы Новосибирского района Новосибирской </w:t>
      </w:r>
      <w:r>
        <w:rPr>
          <w:b w:val="1"/>
          <w:sz w:val="28"/>
        </w:rPr>
        <w:t>области о результатах своей деятельности, деятельности администрации района и иных подведомственных ему органов местного самоуправления, в том числе о решении вопросов, поставленных Советом депутатов Новосибирского района Новосибирской области, за 2023 год</w:t>
      </w:r>
    </w:p>
    <w:p w14:paraId="0C000000">
      <w:pPr>
        <w:ind/>
        <w:jc w:val="center"/>
        <w:rPr>
          <w:sz w:val="28"/>
        </w:rPr>
      </w:pPr>
    </w:p>
    <w:p w14:paraId="0D000000">
      <w:pPr>
        <w:widowControl w:val="0"/>
        <w:tabs>
          <w:tab w:leader="none" w:pos="0" w:val="left"/>
        </w:tabs>
        <w:ind w:firstLine="709" w:left="0"/>
        <w:jc w:val="both"/>
        <w:rPr>
          <w:b w:val="1"/>
          <w:sz w:val="28"/>
        </w:rPr>
      </w:pPr>
      <w:r>
        <w:rPr>
          <w:rFonts w:ascii="Times New Roman" w:hAnsi="Times New Roman"/>
          <w:sz w:val="28"/>
        </w:rPr>
        <w:t xml:space="preserve">Рассмотрев отчет Главы Новосибирского района Новосибирской области Михайлова А.Г. о результатах своей деятельности, деятельности администрации Новосибирского района Новосибирской области и иных подведомственных ему органов местного самоуправления, в том числе о решении вопросов, поставленных Советом депутатов Новосибирского района Новосибирской области, за 2023 год, руководствуясь Федеральным законом от 06.10.2003 г. </w:t>
      </w:r>
      <w:r>
        <w:br/>
      </w:r>
      <w:r>
        <w:rPr>
          <w:rFonts w:ascii="Times New Roman" w:hAnsi="Times New Roman"/>
          <w:sz w:val="28"/>
        </w:rPr>
        <w:t>№ 131-ФЗ «Об общих принципах организации местного самоуправления в Российской Федерации», Уставом Новосибирского района Новосибирской области, статьёй 41.1 Регламента Совета депутатов Новосибирского района Новосибирской области от 10.03.2016 г.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 7, Совет депутатов Новосибирского района Новосибирской области</w:t>
      </w:r>
    </w:p>
    <w:p w14:paraId="0E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РЕШИЛ:</w:t>
      </w:r>
    </w:p>
    <w:p w14:paraId="0F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1. Принять отчет Главы Новосибирского района Новосибирской области Михайлова А.Г. о результатах своей деятельности, деятельности администрации Новосибирского района Новосибирской области и иных подведомственных </w:t>
      </w:r>
      <w:r>
        <w:br/>
      </w:r>
      <w:r>
        <w:rPr>
          <w:sz w:val="28"/>
        </w:rPr>
        <w:t xml:space="preserve">ему органов местного самоуправления, в том числе о решении </w:t>
      </w:r>
      <w:r>
        <w:br/>
      </w:r>
      <w:r>
        <w:rPr>
          <w:sz w:val="28"/>
        </w:rPr>
        <w:t xml:space="preserve">вопросов, поставленных Советом депутатов Новосибирского района </w:t>
      </w:r>
      <w:r>
        <w:br/>
      </w:r>
      <w:r>
        <w:rPr>
          <w:sz w:val="28"/>
        </w:rPr>
        <w:t xml:space="preserve">Новосибирской области, за 2023 год (прилагается) с оценкой </w:t>
      </w:r>
      <w:r>
        <w:rPr>
          <w:sz w:val="28"/>
        </w:rPr>
        <w:t>удовлетворительно.</w:t>
      </w:r>
    </w:p>
    <w:p w14:paraId="10000000">
      <w:pPr>
        <w:widowControl w:val="0"/>
        <w:tabs>
          <w:tab w:leader="none" w:pos="0" w:val="left"/>
        </w:tabs>
        <w:ind w:firstLine="720" w:left="0"/>
        <w:jc w:val="both"/>
        <w:rPr>
          <w:sz w:val="28"/>
        </w:rPr>
      </w:pPr>
      <w:r>
        <w:rPr>
          <w:sz w:val="28"/>
        </w:rPr>
        <w:t>2. Опубликовать настоящее решение в газете «Новосибирский район – территория развития» и разместить на официальном сайте Совета депутатов Новосибирского района Новосибирской области в сети Интернет.</w:t>
      </w:r>
    </w:p>
    <w:p w14:paraId="11000000">
      <w:pPr>
        <w:widowControl w:val="0"/>
        <w:tabs>
          <w:tab w:leader="none" w:pos="0" w:val="left"/>
        </w:tabs>
        <w:ind w:firstLine="720" w:left="0"/>
        <w:jc w:val="both"/>
        <w:rPr>
          <w:sz w:val="28"/>
        </w:rPr>
      </w:pPr>
      <w:r>
        <w:rPr>
          <w:sz w:val="28"/>
        </w:rPr>
        <w:t>3. Решение вступает в силу с момента подписания.</w:t>
      </w:r>
    </w:p>
    <w:p w14:paraId="12000000">
      <w:pPr>
        <w:ind w:firstLine="709" w:left="0"/>
        <w:jc w:val="both"/>
        <w:rPr>
          <w:sz w:val="28"/>
        </w:rPr>
      </w:pPr>
    </w:p>
    <w:p w14:paraId="13000000">
      <w:pPr>
        <w:ind w:firstLine="709" w:left="0"/>
        <w:jc w:val="both"/>
        <w:rPr>
          <w:sz w:val="28"/>
        </w:rPr>
      </w:pPr>
    </w:p>
    <w:p w14:paraId="14000000">
      <w:pPr>
        <w:ind/>
        <w:jc w:val="both"/>
        <w:rPr>
          <w:sz w:val="28"/>
        </w:rPr>
      </w:pPr>
      <w:r>
        <w:rPr>
          <w:sz w:val="28"/>
        </w:rPr>
        <w:t xml:space="preserve">Председатель Совета депутатов                                                                 </w:t>
      </w:r>
      <w:r>
        <w:rPr>
          <w:sz w:val="28"/>
        </w:rPr>
        <w:t>С.А.Зубков</w:t>
      </w:r>
    </w:p>
    <w:p w14:paraId="15000000">
      <w:pPr>
        <w:pStyle w:val="Style_2"/>
        <w:widowControl w:val="0"/>
        <w:tabs>
          <w:tab w:leader="none" w:pos="5529" w:val="left"/>
        </w:tabs>
        <w:spacing w:after="0" w:line="240" w:lineRule="auto"/>
        <w:ind w:firstLine="0" w:left="5670"/>
        <w:jc w:val="center"/>
        <w:rPr>
          <w:sz w:val="28"/>
        </w:rPr>
      </w:pPr>
      <w:r>
        <w:rPr>
          <w:sz w:val="28"/>
        </w:rPr>
        <w:br w:type="page"/>
      </w:r>
      <w:r>
        <w:rPr>
          <w:sz w:val="28"/>
        </w:rPr>
        <w:t>ПРИЛОЖЕНИЕ</w:t>
      </w:r>
    </w:p>
    <w:p w14:paraId="16000000">
      <w:pPr>
        <w:pStyle w:val="Style_2"/>
        <w:widowControl w:val="0"/>
        <w:tabs>
          <w:tab w:leader="none" w:pos="5529" w:val="left"/>
        </w:tabs>
        <w:spacing w:after="0" w:line="240" w:lineRule="auto"/>
        <w:ind w:firstLine="0" w:left="5670"/>
        <w:jc w:val="center"/>
        <w:rPr>
          <w:sz w:val="28"/>
        </w:rPr>
      </w:pPr>
      <w:r>
        <w:rPr>
          <w:sz w:val="28"/>
        </w:rPr>
        <w:t>к решению Совета депутатов</w:t>
      </w:r>
    </w:p>
    <w:p w14:paraId="17000000">
      <w:pPr>
        <w:pStyle w:val="Style_2"/>
        <w:widowControl w:val="0"/>
        <w:tabs>
          <w:tab w:leader="none" w:pos="5529" w:val="left"/>
        </w:tabs>
        <w:spacing w:after="0" w:line="240" w:lineRule="auto"/>
        <w:ind w:firstLine="0" w:left="5670"/>
        <w:jc w:val="center"/>
        <w:rPr>
          <w:sz w:val="28"/>
        </w:rPr>
      </w:pPr>
      <w:r>
        <w:rPr>
          <w:sz w:val="28"/>
        </w:rPr>
        <w:t xml:space="preserve">Новосибирского района Новосибирской области </w:t>
      </w:r>
    </w:p>
    <w:p w14:paraId="18000000">
      <w:pPr>
        <w:pStyle w:val="Style_2"/>
        <w:widowControl w:val="0"/>
        <w:tabs>
          <w:tab w:leader="none" w:pos="5529" w:val="left"/>
        </w:tabs>
        <w:spacing w:after="0" w:line="240" w:lineRule="auto"/>
        <w:ind w:firstLine="0" w:left="5670"/>
        <w:jc w:val="center"/>
        <w:rPr>
          <w:sz w:val="28"/>
        </w:rPr>
      </w:pPr>
      <w:r>
        <w:rPr>
          <w:sz w:val="28"/>
        </w:rPr>
        <w:t>четвертого созыва</w:t>
      </w:r>
    </w:p>
    <w:p w14:paraId="19000000">
      <w:pPr>
        <w:pStyle w:val="Style_2"/>
        <w:widowControl w:val="0"/>
        <w:tabs>
          <w:tab w:leader="none" w:pos="5529" w:val="left"/>
        </w:tabs>
        <w:spacing w:after="0" w:line="240" w:lineRule="auto"/>
        <w:ind w:firstLine="0" w:left="5670"/>
        <w:jc w:val="center"/>
        <w:rPr>
          <w:sz w:val="28"/>
        </w:rPr>
      </w:pPr>
      <w:r>
        <w:rPr>
          <w:sz w:val="28"/>
        </w:rPr>
        <w:t>от 15.02.2024 № 9</w:t>
      </w:r>
    </w:p>
    <w:p w14:paraId="1A000000">
      <w:pPr>
        <w:pStyle w:val="Style_2"/>
        <w:widowControl w:val="0"/>
        <w:tabs>
          <w:tab w:leader="none" w:pos="5529" w:val="left"/>
        </w:tabs>
        <w:spacing w:after="0" w:line="240" w:lineRule="auto"/>
        <w:ind w:firstLine="0" w:left="5670"/>
      </w:pPr>
    </w:p>
    <w:p w14:paraId="1B000000">
      <w:pPr>
        <w:pStyle w:val="Style_2"/>
        <w:widowControl w:val="0"/>
        <w:spacing w:after="0" w:line="240" w:lineRule="auto"/>
        <w:ind w:firstLine="709" w:left="0"/>
      </w:pPr>
    </w:p>
    <w:p w14:paraId="1C000000">
      <w:pPr>
        <w:pStyle w:val="Style_2"/>
        <w:widowControl w:val="0"/>
        <w:spacing w:after="0" w:line="276" w:lineRule="auto"/>
        <w:ind/>
        <w:jc w:val="center"/>
        <w:rPr>
          <w:b w:val="1"/>
        </w:rPr>
      </w:pPr>
    </w:p>
    <w:p w14:paraId="1D000000">
      <w:pPr>
        <w:pStyle w:val="Style_2"/>
        <w:widowControl w:val="0"/>
        <w:spacing w:after="0" w:line="276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>ОТЧЕТ</w:t>
      </w:r>
    </w:p>
    <w:p w14:paraId="1E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Главы Новосибирского района Новоси</w:t>
      </w:r>
      <w:r>
        <w:rPr>
          <w:b w:val="1"/>
          <w:sz w:val="28"/>
        </w:rPr>
        <w:t>бирской области о результатах своей деятельности, деятельности администрации Новосибирского района и иных подведомственных ему органов местного самоуправления, в том числе о решении вопросов, поставленных Советом депутатов Новосибирского района за 2023 год</w:t>
      </w:r>
    </w:p>
    <w:p w14:paraId="1F000000">
      <w:pPr>
        <w:ind w:firstLine="709" w:left="0"/>
        <w:jc w:val="both"/>
        <w:rPr>
          <w:b w:val="1"/>
        </w:rPr>
      </w:pPr>
    </w:p>
    <w:p w14:paraId="20000000">
      <w:pPr>
        <w:numPr>
          <w:ilvl w:val="0"/>
          <w:numId w:val="1"/>
        </w:numPr>
        <w:ind/>
        <w:contextualSpacing w:val="1"/>
        <w:jc w:val="both"/>
        <w:rPr>
          <w:b w:val="1"/>
          <w:sz w:val="28"/>
        </w:rPr>
      </w:pPr>
      <w:r>
        <w:rPr>
          <w:b w:val="1"/>
          <w:sz w:val="28"/>
        </w:rPr>
        <w:t>Экономическое развитие Новосибирского района</w:t>
      </w:r>
    </w:p>
    <w:p w14:paraId="21000000">
      <w:pPr>
        <w:spacing w:line="288" w:lineRule="auto"/>
        <w:ind w:firstLine="0" w:left="-567"/>
        <w:jc w:val="both"/>
        <w:rPr>
          <w:b w:val="1"/>
        </w:rPr>
      </w:pPr>
    </w:p>
    <w:p w14:paraId="22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Общий объем отгруженных товаров, выполненных работ и услуг предприятиями Новосибирского района в 2023 году составил 244,3 млрд руб., темп роста к уровню 2022 года составил 114,5 %, индекс физического объёма – 108,5 %. </w:t>
      </w:r>
      <w:r>
        <w:rPr>
          <w:color w:themeColor="text1" w:val="000000"/>
          <w:sz w:val="28"/>
          <w:highlight w:val="yellow"/>
        </w:rPr>
        <w:t xml:space="preserve"> </w:t>
      </w:r>
      <w:r>
        <w:rPr>
          <w:color w:themeColor="text1" w:val="000000"/>
          <w:sz w:val="28"/>
          <w:highlight w:val="white"/>
        </w:rPr>
        <w:t xml:space="preserve">Индекс валового регионального продукта Новосибирской области в 2023 </w:t>
      </w:r>
      <w:r>
        <w:rPr>
          <w:color w:themeColor="text1" w:val="000000"/>
          <w:sz w:val="28"/>
          <w:highlight w:val="white"/>
        </w:rPr>
        <w:t>году  составил</w:t>
      </w:r>
      <w:r>
        <w:rPr>
          <w:color w:themeColor="text1" w:val="000000"/>
          <w:sz w:val="28"/>
          <w:highlight w:val="white"/>
        </w:rPr>
        <w:t xml:space="preserve">  102,3 %</w:t>
      </w:r>
      <w:r>
        <w:rPr>
          <w:color w:themeColor="text1" w:val="000000"/>
          <w:sz w:val="28"/>
          <w:highlight w:val="white"/>
        </w:rPr>
        <w:t xml:space="preserve">. </w:t>
      </w:r>
    </w:p>
    <w:p w14:paraId="23000000">
      <w:pPr>
        <w:ind w:firstLine="709" w:left="0"/>
        <w:jc w:val="both"/>
        <w:rPr>
          <w:sz w:val="28"/>
          <w:highlight w:val="white"/>
        </w:rPr>
      </w:pPr>
    </w:p>
    <w:p w14:paraId="24000000">
      <w:pPr>
        <w:numPr>
          <w:ilvl w:val="1"/>
          <w:numId w:val="2"/>
        </w:numPr>
        <w:tabs>
          <w:tab w:leader="none" w:pos="0" w:val="left"/>
        </w:tabs>
        <w:ind w:firstLine="709" w:left="0"/>
        <w:jc w:val="both"/>
        <w:outlineLvl w:val="1"/>
        <w:rPr>
          <w:b w:val="1"/>
          <w:i w:val="1"/>
          <w:sz w:val="28"/>
          <w:highlight w:val="white"/>
        </w:rPr>
      </w:pPr>
      <w:r>
        <w:rPr>
          <w:b w:val="1"/>
          <w:i w:val="1"/>
          <w:sz w:val="28"/>
          <w:highlight w:val="white"/>
        </w:rPr>
        <w:t xml:space="preserve">Промышленность </w:t>
      </w:r>
    </w:p>
    <w:p w14:paraId="25000000">
      <w:pPr>
        <w:tabs>
          <w:tab w:leader="none" w:pos="0" w:val="left"/>
        </w:tabs>
        <w:ind w:firstLine="0" w:left="420"/>
        <w:jc w:val="both"/>
        <w:outlineLvl w:val="1"/>
        <w:rPr>
          <w:b w:val="1"/>
          <w:i w:val="1"/>
          <w:sz w:val="28"/>
          <w:highlight w:val="white"/>
        </w:rPr>
      </w:pPr>
    </w:p>
    <w:p w14:paraId="26000000">
      <w:pPr>
        <w:ind w:firstLine="709" w:left="0"/>
        <w:jc w:val="both"/>
        <w:rPr>
          <w:color w:themeColor="text1" w:val="000000"/>
          <w:sz w:val="28"/>
          <w:highlight w:val="white"/>
        </w:rPr>
      </w:pPr>
      <w:r>
        <w:rPr>
          <w:color w:themeColor="text1" w:val="000000"/>
          <w:sz w:val="28"/>
        </w:rPr>
        <w:t> </w:t>
      </w:r>
      <w:r>
        <w:rPr>
          <w:color w:themeColor="text1" w:val="000000"/>
          <w:sz w:val="28"/>
          <w:highlight w:val="white"/>
        </w:rPr>
        <w:t xml:space="preserve">В </w:t>
      </w:r>
      <w:r>
        <w:rPr>
          <w:color w:themeColor="text1" w:val="000000"/>
          <w:sz w:val="28"/>
          <w:highlight w:val="white"/>
        </w:rPr>
        <w:t>2023  году</w:t>
      </w:r>
      <w:r>
        <w:rPr>
          <w:color w:themeColor="text1" w:val="000000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индекс промышленного производства Новосибирского района  составил 110 %. </w:t>
      </w:r>
      <w:r>
        <w:rPr>
          <w:color w:themeColor="text1" w:val="000000"/>
          <w:sz w:val="28"/>
        </w:rPr>
        <w:t xml:space="preserve"> Индекс промышленного производства </w:t>
      </w:r>
      <w:r>
        <w:rPr>
          <w:sz w:val="28"/>
          <w:highlight w:val="white"/>
        </w:rPr>
        <w:t>п</w:t>
      </w:r>
      <w:r>
        <w:rPr>
          <w:color w:themeColor="text1" w:val="000000"/>
          <w:sz w:val="28"/>
          <w:highlight w:val="white"/>
        </w:rPr>
        <w:t xml:space="preserve">о Новосибирской области </w:t>
      </w:r>
      <w:r>
        <w:rPr>
          <w:sz w:val="28"/>
          <w:highlight w:val="white"/>
        </w:rPr>
        <w:t>–</w:t>
      </w:r>
      <w:r>
        <w:rPr>
          <w:color w:themeColor="text1" w:val="000000"/>
          <w:sz w:val="28"/>
          <w:highlight w:val="white"/>
        </w:rPr>
        <w:t xml:space="preserve"> 104,4 %</w:t>
      </w:r>
      <w:r>
        <w:rPr>
          <w:color w:themeColor="text1" w:val="000000"/>
          <w:sz w:val="28"/>
          <w:highlight w:val="white"/>
        </w:rPr>
        <w:t>.</w:t>
      </w:r>
    </w:p>
    <w:p w14:paraId="27000000">
      <w:pPr>
        <w:ind w:firstLine="708" w:left="0"/>
        <w:jc w:val="both"/>
        <w:rPr>
          <w:sz w:val="28"/>
        </w:rPr>
      </w:pPr>
      <w:r>
        <w:rPr>
          <w:sz w:val="28"/>
          <w:highlight w:val="white"/>
        </w:rPr>
        <w:t xml:space="preserve"> Объем отгруженных товаров, выполненных работ и услуг промышленными предприятиями района за 2023 </w:t>
      </w:r>
      <w:r>
        <w:rPr>
          <w:sz w:val="28"/>
          <w:highlight w:val="white"/>
        </w:rPr>
        <w:t>год  –</w:t>
      </w:r>
      <w:r>
        <w:rPr>
          <w:sz w:val="28"/>
        </w:rPr>
        <w:t xml:space="preserve"> </w:t>
      </w:r>
      <w:r>
        <w:rPr>
          <w:sz w:val="28"/>
          <w:highlight w:val="white"/>
        </w:rPr>
        <w:t>126,7 млрд руб.</w:t>
      </w:r>
    </w:p>
    <w:p w14:paraId="28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Промышленный комплекс Новосибирского района формирует 51,9 % от общего объема продукции, произведенной в районе.</w:t>
      </w:r>
    </w:p>
    <w:p w14:paraId="29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структуре промышленного производства наибольшую долю занимает пищевая отрасль – 67,3%, производство строительных материалов </w:t>
      </w:r>
      <w:r>
        <w:rPr>
          <w:sz w:val="28"/>
          <w:highlight w:val="white"/>
        </w:rPr>
        <w:t>составляет  14</w:t>
      </w:r>
      <w:r>
        <w:rPr>
          <w:sz w:val="28"/>
          <w:highlight w:val="white"/>
        </w:rPr>
        <w:t xml:space="preserve">,4 %, производство металлических изделий и машиностроение – 8,1 %. </w:t>
      </w:r>
    </w:p>
    <w:p w14:paraId="2A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Высокие темпы </w:t>
      </w:r>
      <w:r>
        <w:rPr>
          <w:sz w:val="28"/>
          <w:highlight w:val="white"/>
        </w:rPr>
        <w:t>роста  по</w:t>
      </w:r>
      <w:r>
        <w:rPr>
          <w:sz w:val="28"/>
          <w:highlight w:val="white"/>
        </w:rPr>
        <w:t xml:space="preserve"> итогам года обеспечили предприятия по производству строительных материалов  ООО «</w:t>
      </w:r>
      <w:r>
        <w:rPr>
          <w:sz w:val="28"/>
          <w:highlight w:val="white"/>
        </w:rPr>
        <w:t>Бергауф</w:t>
      </w:r>
      <w:r>
        <w:rPr>
          <w:sz w:val="28"/>
          <w:highlight w:val="white"/>
        </w:rPr>
        <w:t xml:space="preserve"> Марусино» (128,8%),  ООО «Норд-ЛК2» (117,3%)</w:t>
      </w:r>
      <w:r>
        <w:rPr>
          <w:sz w:val="28"/>
        </w:rPr>
        <w:t xml:space="preserve">, </w:t>
      </w:r>
      <w:r>
        <w:rPr>
          <w:sz w:val="28"/>
          <w:highlight w:val="white"/>
        </w:rPr>
        <w:t>ООО «</w:t>
      </w:r>
      <w:r>
        <w:rPr>
          <w:sz w:val="28"/>
          <w:highlight w:val="white"/>
        </w:rPr>
        <w:t>Юнис</w:t>
      </w:r>
      <w:r>
        <w:rPr>
          <w:sz w:val="28"/>
          <w:highlight w:val="white"/>
        </w:rPr>
        <w:t xml:space="preserve"> Сибирь» (116,7%),</w:t>
      </w:r>
      <w:r>
        <w:rPr>
          <w:sz w:val="28"/>
        </w:rPr>
        <w:t xml:space="preserve"> </w:t>
      </w:r>
      <w:r>
        <w:rPr>
          <w:sz w:val="28"/>
          <w:highlight w:val="white"/>
        </w:rPr>
        <w:t>ООО ЗКПД «</w:t>
      </w:r>
      <w:r>
        <w:rPr>
          <w:sz w:val="28"/>
          <w:highlight w:val="white"/>
        </w:rPr>
        <w:t>Арматон</w:t>
      </w:r>
      <w:r>
        <w:rPr>
          <w:sz w:val="28"/>
          <w:highlight w:val="white"/>
        </w:rPr>
        <w:t xml:space="preserve">» (113,2%). Большие объёмы производства в 2023 году показали ООО «Века Рус», ООО «ЛАБ </w:t>
      </w:r>
      <w:r>
        <w:rPr>
          <w:sz w:val="28"/>
          <w:highlight w:val="white"/>
        </w:rPr>
        <w:t>Индастриз</w:t>
      </w:r>
      <w:r>
        <w:rPr>
          <w:sz w:val="28"/>
          <w:highlight w:val="white"/>
        </w:rPr>
        <w:t>», ООО «</w:t>
      </w:r>
      <w:r>
        <w:rPr>
          <w:sz w:val="28"/>
          <w:highlight w:val="white"/>
        </w:rPr>
        <w:t>Сибалютекс</w:t>
      </w:r>
      <w:r>
        <w:rPr>
          <w:sz w:val="28"/>
          <w:highlight w:val="white"/>
        </w:rPr>
        <w:t>-Ресурс».</w:t>
      </w:r>
    </w:p>
    <w:p w14:paraId="2B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Предприятия по производству металлических изделий и машиностроения: ООО «</w:t>
      </w:r>
      <w:r>
        <w:rPr>
          <w:sz w:val="28"/>
          <w:highlight w:val="white"/>
        </w:rPr>
        <w:t>Алютех</w:t>
      </w:r>
      <w:r>
        <w:rPr>
          <w:sz w:val="28"/>
          <w:highlight w:val="white"/>
        </w:rPr>
        <w:t xml:space="preserve"> – Сибирь» и ООО «</w:t>
      </w:r>
      <w:r>
        <w:rPr>
          <w:sz w:val="28"/>
          <w:highlight w:val="white"/>
        </w:rPr>
        <w:t>ДорХан</w:t>
      </w:r>
      <w:r>
        <w:rPr>
          <w:sz w:val="28"/>
          <w:highlight w:val="white"/>
        </w:rPr>
        <w:t xml:space="preserve"> 21 век – Новосибирск» – обеспечили в среднем за год рост 116 %.</w:t>
      </w:r>
    </w:p>
    <w:p w14:paraId="2C000000">
      <w:pPr>
        <w:ind w:firstLine="709" w:left="0"/>
        <w:jc w:val="both"/>
        <w:rPr>
          <w:sz w:val="28"/>
          <w:highlight w:val="red"/>
        </w:rPr>
      </w:pPr>
      <w:r>
        <w:rPr>
          <w:sz w:val="28"/>
          <w:highlight w:val="white"/>
        </w:rPr>
        <w:t xml:space="preserve"> В пищевой отрасли высокие показатели темпов роста достигли: ООО «Марс» (136,2 %), ООО «Сибирский Гурман» (127,5 %), ООО «КДВ Новосибирск» (115 %)</w:t>
      </w:r>
      <w:r>
        <w:rPr>
          <w:sz w:val="28"/>
        </w:rPr>
        <w:t xml:space="preserve">, </w:t>
      </w:r>
      <w:r>
        <w:rPr>
          <w:sz w:val="28"/>
          <w:highlight w:val="white"/>
        </w:rPr>
        <w:t xml:space="preserve">филиал АО «АБ </w:t>
      </w:r>
      <w:r>
        <w:rPr>
          <w:sz w:val="28"/>
          <w:highlight w:val="white"/>
        </w:rPr>
        <w:t>ИнБев</w:t>
      </w:r>
      <w:r>
        <w:rPr>
          <w:sz w:val="28"/>
          <w:highlight w:val="white"/>
        </w:rPr>
        <w:t xml:space="preserve">-Эфес» (113,2 %). </w:t>
      </w:r>
    </w:p>
    <w:p w14:paraId="2D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Среднесписочная численность работников крупных и средних предприятий промышленности района по итогам 2023 года увеличилась на 1,8 % и составила 7 832 человека.  Среднемесячная заработная плата работников – 73452 руб., темп роста к 2022 году – 112,2 %.</w:t>
      </w:r>
    </w:p>
    <w:p w14:paraId="2E000000">
      <w:pPr>
        <w:tabs>
          <w:tab w:leader="none" w:pos="709" w:val="left"/>
          <w:tab w:leader="none" w:pos="10206" w:val="left"/>
        </w:tabs>
        <w:ind/>
        <w:jc w:val="both"/>
        <w:rPr>
          <w:sz w:val="28"/>
        </w:rPr>
      </w:pPr>
    </w:p>
    <w:p w14:paraId="2F000000">
      <w:pPr>
        <w:pStyle w:val="Style_3"/>
        <w:numPr>
          <w:ilvl w:val="1"/>
          <w:numId w:val="2"/>
        </w:numPr>
        <w:tabs>
          <w:tab w:leader="none" w:pos="0" w:val="left"/>
        </w:tabs>
        <w:ind w:firstLine="0" w:left="709"/>
        <w:rPr>
          <w:b w:val="1"/>
          <w:i w:val="1"/>
        </w:rPr>
      </w:pPr>
      <w:r>
        <w:rPr>
          <w:b w:val="1"/>
          <w:i w:val="1"/>
        </w:rPr>
        <w:t>Инвестиции</w:t>
      </w:r>
    </w:p>
    <w:p w14:paraId="30000000">
      <w:pPr>
        <w:tabs>
          <w:tab w:leader="none" w:pos="0" w:val="left"/>
        </w:tabs>
        <w:ind w:firstLine="709" w:left="0"/>
        <w:jc w:val="both"/>
        <w:rPr>
          <w:sz w:val="28"/>
        </w:rPr>
      </w:pPr>
    </w:p>
    <w:p w14:paraId="31000000">
      <w:pPr>
        <w:ind w:firstLine="709" w:left="0"/>
        <w:jc w:val="both"/>
        <w:rPr>
          <w:color w:themeColor="text1" w:val="000000"/>
          <w:sz w:val="28"/>
          <w:highlight w:val="white"/>
        </w:rPr>
      </w:pPr>
      <w:r>
        <w:rPr>
          <w:sz w:val="28"/>
          <w:highlight w:val="white"/>
        </w:rPr>
        <w:t xml:space="preserve">В 2023 году Новосибирский район уже четвертый год подряд является лидером в рейтинге Новосибирской области по содействию развитию конкуренции и обеспечению условий для благоприятного инвестиционного климата среди муниципальных районов. </w:t>
      </w:r>
    </w:p>
    <w:p w14:paraId="32000000">
      <w:pPr>
        <w:ind w:firstLine="709" w:left="0"/>
        <w:jc w:val="both"/>
        <w:rPr>
          <w:color w:themeColor="text1" w:val="000000"/>
          <w:sz w:val="28"/>
          <w:highlight w:val="white"/>
        </w:rPr>
      </w:pPr>
      <w:r>
        <w:rPr>
          <w:sz w:val="28"/>
          <w:highlight w:val="white"/>
        </w:rPr>
        <w:t>Привлечен</w:t>
      </w:r>
      <w:r>
        <w:rPr>
          <w:sz w:val="28"/>
          <w:highlight w:val="white"/>
        </w:rPr>
        <w:t>ие инвестиций в экономику района является одной из важнейших задач администрации Новосибирского района. Рост инвестиций напрямую связан с увеличением налоговых поступлений в бюджет, созданием новых рабочих мест, с уровнем качества жизни населения в районе.</w:t>
      </w:r>
    </w:p>
    <w:p w14:paraId="33000000">
      <w:pPr>
        <w:ind w:firstLine="709" w:left="0"/>
        <w:jc w:val="both"/>
        <w:rPr>
          <w:color w:themeColor="text1" w:val="000000"/>
          <w:sz w:val="28"/>
        </w:rPr>
      </w:pPr>
      <w:r>
        <w:rPr>
          <w:sz w:val="28"/>
          <w:highlight w:val="white"/>
        </w:rPr>
        <w:t xml:space="preserve"> В 2023 году объем инвестиций в основной капитал (за счет всех источников финансирования) по всем отраслям экономики составил 60,1 млрд </w:t>
      </w:r>
      <w:r>
        <w:rPr>
          <w:sz w:val="28"/>
          <w:highlight w:val="white"/>
        </w:rPr>
        <w:t>руб., темп роста к уровню 2022 года – 119,3 % (индекс физического объема – 112,7 %). Инвестиции за счет бюджетных средств выросли на 23,4 %. Доля бюд</w:t>
      </w:r>
      <w:r>
        <w:rPr>
          <w:sz w:val="28"/>
          <w:highlight w:val="white"/>
        </w:rPr>
        <w:t>жетных инвестиций в общем объеме составила 16,6 %.</w:t>
      </w:r>
    </w:p>
    <w:p w14:paraId="34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Новосибирской области в 2023 году привлечено 342,8 млрд рублей инвестиций в основной капитал. Прирост инвестиций в сопоставимых ценах </w:t>
      </w:r>
      <w:r>
        <w:rPr>
          <w:sz w:val="28"/>
          <w:highlight w:val="white"/>
        </w:rPr>
        <w:t>за  год</w:t>
      </w:r>
      <w:r>
        <w:rPr>
          <w:sz w:val="28"/>
          <w:highlight w:val="white"/>
        </w:rPr>
        <w:t xml:space="preserve"> составил 0,5 % к уровню 2022 года (доля Новосибирского района в объеме инвестиций по области – 17,5%).</w:t>
      </w:r>
    </w:p>
    <w:p w14:paraId="35000000">
      <w:pPr>
        <w:pStyle w:val="Style_3"/>
        <w:numPr>
          <w:ilvl w:val="0"/>
          <w:numId w:val="3"/>
        </w:numPr>
        <w:ind w:firstLine="709" w:left="0"/>
      </w:pPr>
      <w:r>
        <w:rPr>
          <w:sz w:val="28"/>
          <w:highlight w:val="white"/>
        </w:rPr>
        <w:t>Отличительной чертой Новосибирского района в регионе можно отметить наличие успешно развивающихся промыш</w:t>
      </w:r>
      <w:r>
        <w:rPr>
          <w:sz w:val="28"/>
          <w:highlight w:val="white"/>
        </w:rPr>
        <w:t xml:space="preserve">ленно-логистических парков. Практика </w:t>
      </w:r>
      <w:r>
        <w:t xml:space="preserve">создания парков с готовой инфраструктурой и государственной поддержкой привлекательна для резидентов из соседних регионов. Сегодня на территории района их 7 и получили поддержку Губернатора Новосибирской области еще 2: </w:t>
      </w:r>
    </w:p>
    <w:p w14:paraId="36000000">
      <w:pPr>
        <w:pStyle w:val="Style_3"/>
        <w:numPr>
          <w:ilvl w:val="0"/>
          <w:numId w:val="3"/>
        </w:numPr>
        <w:ind w:firstLine="709" w:left="0"/>
      </w:pPr>
      <w:r>
        <w:t>Мичуринский кластер – ООО «ДЛГ» (</w:t>
      </w:r>
      <w:r>
        <w:t>Delight</w:t>
      </w:r>
      <w:r>
        <w:t xml:space="preserve"> </w:t>
      </w:r>
      <w:r>
        <w:t>group</w:t>
      </w:r>
      <w:r>
        <w:t xml:space="preserve"> – это собственное производство светодиодных светильников) – инвестиционный проект «Строительство индустриального парка </w:t>
      </w:r>
      <w:r>
        <w:t>Light</w:t>
      </w:r>
      <w:r>
        <w:t xml:space="preserve"> </w:t>
      </w:r>
      <w:r>
        <w:t>Industrial</w:t>
      </w:r>
      <w:r>
        <w:t>» на земельном участке общей площадью 20 га. Общая сумма инвестиций по проекту – 4,2 млрд руб., планируемое количество создаваемых рабочих мест – 54;</w:t>
      </w:r>
    </w:p>
    <w:p w14:paraId="37000000">
      <w:pPr>
        <w:pStyle w:val="Style_3"/>
        <w:numPr>
          <w:ilvl w:val="0"/>
          <w:numId w:val="3"/>
        </w:numPr>
        <w:ind w:firstLine="709" w:left="0"/>
      </w:pPr>
      <w:r>
        <w:t>ПЛП «Иня» – создание «Промышленно-логистический (индустриального) парка «Иня». Общая сумма плановых инвестиций, предусмотренная проектом – 4,6 млрд руб., планируемое количество создаваемых рабочих м</w:t>
      </w:r>
      <w:r>
        <w:t>ест – 442.</w:t>
      </w:r>
    </w:p>
    <w:p w14:paraId="38000000">
      <w:pPr>
        <w:pStyle w:val="Style_3"/>
        <w:numPr>
          <w:ilvl w:val="0"/>
          <w:numId w:val="3"/>
        </w:numPr>
        <w:ind w:firstLine="709" w:left="0"/>
      </w:pPr>
      <w:r>
        <w:t xml:space="preserve">Значительное влияние на развитие экономики района в настоящее время оказывает деятельность одного из наиболее крупных инвестиционных проектов Новосибирской области – Промышленно-логистический парк (ПЛП) </w:t>
      </w:r>
      <w:r>
        <w:t>Толмачевский</w:t>
      </w:r>
      <w:r>
        <w:t xml:space="preserve">. На территории ПЛП осуществляют реализацию инвестиционных </w:t>
      </w:r>
      <w:r>
        <w:t xml:space="preserve">проектов 26 компаний-резидентов, из них в 2023 году приступили к реализации своих проектов: </w:t>
      </w:r>
    </w:p>
    <w:p w14:paraId="39000000">
      <w:pPr>
        <w:pStyle w:val="Style_3"/>
        <w:numPr>
          <w:ilvl w:val="0"/>
          <w:numId w:val="3"/>
        </w:numPr>
        <w:ind w:firstLine="709" w:left="0"/>
        <w:rPr>
          <w:sz w:val="28"/>
          <w:highlight w:val="white"/>
        </w:rPr>
      </w:pPr>
      <w:r>
        <w:t>ООО «ТД</w:t>
      </w:r>
      <w:r>
        <w:rPr>
          <w:sz w:val="28"/>
          <w:highlight w:val="white"/>
        </w:rPr>
        <w:t>С» (</w:t>
      </w:r>
      <w:r>
        <w:rPr>
          <w:sz w:val="28"/>
          <w:highlight w:val="white"/>
        </w:rPr>
        <w:t>Толмачевский</w:t>
      </w:r>
      <w:r>
        <w:rPr>
          <w:sz w:val="28"/>
          <w:highlight w:val="white"/>
        </w:rPr>
        <w:t xml:space="preserve"> сельсовет, ПЛП) – Строительство и эксплуатация асфальтобетонного завода с предполагаемым объемом выпускаемой продукции 80 000 тонн в год (300 млрд руб., 40 </w:t>
      </w:r>
      <w:r>
        <w:rPr>
          <w:sz w:val="28"/>
          <w:highlight w:val="white"/>
        </w:rPr>
        <w:t>раб.мест</w:t>
      </w:r>
      <w:r>
        <w:rPr>
          <w:sz w:val="28"/>
          <w:highlight w:val="white"/>
        </w:rPr>
        <w:t>);</w:t>
      </w:r>
    </w:p>
    <w:p w14:paraId="3A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ООО «Патриот НСК» (</w:t>
      </w:r>
      <w:r>
        <w:rPr>
          <w:sz w:val="28"/>
          <w:highlight w:val="white"/>
        </w:rPr>
        <w:t>Толмачевский</w:t>
      </w:r>
      <w:r>
        <w:rPr>
          <w:sz w:val="28"/>
          <w:highlight w:val="white"/>
        </w:rPr>
        <w:t xml:space="preserve"> сельсовет, ПЛП) – Строительство производственно-логистического комплекса (10 млрд руб. 1000 </w:t>
      </w:r>
      <w:r>
        <w:rPr>
          <w:sz w:val="28"/>
          <w:highlight w:val="white"/>
        </w:rPr>
        <w:t>раб.мест</w:t>
      </w:r>
      <w:r>
        <w:rPr>
          <w:sz w:val="28"/>
          <w:highlight w:val="white"/>
        </w:rPr>
        <w:t>). Предприятие планирует оказывать полный комплекс логистических услуг, а также наладить выпуск садовой и силовой техники с высокой степенью локализации производства;</w:t>
      </w:r>
    </w:p>
    <w:p w14:paraId="3B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ООО «Альфа-</w:t>
      </w:r>
      <w:r>
        <w:rPr>
          <w:sz w:val="28"/>
          <w:highlight w:val="white"/>
        </w:rPr>
        <w:t>Финанс</w:t>
      </w:r>
      <w:r>
        <w:rPr>
          <w:sz w:val="28"/>
          <w:highlight w:val="white"/>
        </w:rPr>
        <w:t>» (</w:t>
      </w:r>
      <w:r>
        <w:rPr>
          <w:sz w:val="28"/>
          <w:highlight w:val="white"/>
        </w:rPr>
        <w:t>Толмачевский</w:t>
      </w:r>
      <w:r>
        <w:rPr>
          <w:sz w:val="28"/>
          <w:highlight w:val="white"/>
        </w:rPr>
        <w:t xml:space="preserve"> сельсовет, ПЛП) – строительство и эксплуатация Центра обработки данных «Сибирь» (1,9 млрд руб., 50 </w:t>
      </w:r>
      <w:r>
        <w:rPr>
          <w:sz w:val="28"/>
          <w:highlight w:val="white"/>
        </w:rPr>
        <w:t>раб.мест</w:t>
      </w:r>
      <w:r>
        <w:rPr>
          <w:sz w:val="28"/>
          <w:highlight w:val="white"/>
        </w:rPr>
        <w:t>).</w:t>
      </w:r>
    </w:p>
    <w:p w14:paraId="3C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Кроме того, в </w:t>
      </w:r>
      <w:r>
        <w:rPr>
          <w:sz w:val="28"/>
          <w:highlight w:val="white"/>
        </w:rPr>
        <w:t>Толмачевском</w:t>
      </w:r>
      <w:r>
        <w:rPr>
          <w:sz w:val="28"/>
          <w:highlight w:val="white"/>
        </w:rPr>
        <w:t xml:space="preserve"> сельсовете, на территории промышленно-логистического парка, планируется создание особой экономической зоны (ОЭЗ), Инвестор – ООО «Северный Парк Развитие», располагается на территориях </w:t>
      </w:r>
      <w:r>
        <w:rPr>
          <w:sz w:val="28"/>
          <w:highlight w:val="white"/>
        </w:rPr>
        <w:t>Толмачевского</w:t>
      </w:r>
      <w:r>
        <w:rPr>
          <w:sz w:val="28"/>
          <w:highlight w:val="white"/>
        </w:rPr>
        <w:t xml:space="preserve"> сельсовета Новосибирского района и </w:t>
      </w:r>
      <w:r>
        <w:rPr>
          <w:sz w:val="28"/>
          <w:highlight w:val="white"/>
        </w:rPr>
        <w:t>Прокудского</w:t>
      </w:r>
      <w:r>
        <w:rPr>
          <w:sz w:val="28"/>
          <w:highlight w:val="white"/>
        </w:rPr>
        <w:t xml:space="preserve"> сельсовета </w:t>
      </w:r>
      <w:r>
        <w:rPr>
          <w:sz w:val="28"/>
          <w:highlight w:val="white"/>
        </w:rPr>
        <w:t>Коченевского</w:t>
      </w:r>
      <w:r>
        <w:rPr>
          <w:sz w:val="28"/>
          <w:highlight w:val="white"/>
        </w:rPr>
        <w:t xml:space="preserve"> района.  </w:t>
      </w:r>
    </w:p>
    <w:p w14:paraId="3D000000">
      <w:pPr>
        <w:ind w:firstLine="709" w:left="0"/>
        <w:jc w:val="both"/>
        <w:rPr>
          <w:sz w:val="28"/>
        </w:rPr>
      </w:pPr>
      <w:r>
        <w:rPr>
          <w:sz w:val="28"/>
          <w:highlight w:val="white"/>
        </w:rPr>
        <w:t>На тер</w:t>
      </w:r>
      <w:r>
        <w:rPr>
          <w:sz w:val="28"/>
          <w:highlight w:val="white"/>
        </w:rPr>
        <w:t>ритории Станционного сельсовета реализуется инвестиционный проект ПЛП «Восточный», направленный на создание материально-технической базы группы транспортных и экспедиторских компаний. На сегодняшний день на территории ПЛП «Восточный» работают 7 резидентов.</w:t>
      </w:r>
    </w:p>
    <w:p w14:paraId="3E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На территории Верх-</w:t>
      </w:r>
      <w:r>
        <w:rPr>
          <w:sz w:val="28"/>
          <w:highlight w:val="white"/>
        </w:rPr>
        <w:t>Тулинского</w:t>
      </w:r>
      <w:r>
        <w:rPr>
          <w:sz w:val="28"/>
          <w:highlight w:val="white"/>
        </w:rPr>
        <w:t xml:space="preserve"> сельсовета продолжается реализация промышленного парка «Лидер», где предоставлены земельные участки уже 12 резидентам-промышленникам. В 2023 году на площадке открыт дилерский центр спецтехники LOVOL.</w:t>
      </w:r>
    </w:p>
    <w:p w14:paraId="3F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Кроме того, на территории Новосибирского района активно развиваются другие парковые зоны. Так, в 2023 году в Станционном сельсовете ООО УК «А класс капитал» начаты ра</w:t>
      </w:r>
      <w:r>
        <w:rPr>
          <w:sz w:val="28"/>
          <w:highlight w:val="white"/>
        </w:rPr>
        <w:t xml:space="preserve">боты по строительству индустриального парка «PNK Парк Пашино». Инвестиционным проектом предполагается создание и всей необходимой инфраструктуры для резидентов парка (арендаторов и покупателей промышленных объектов). Планируемые объёмы помещений – 408 000 </w:t>
      </w:r>
      <w:r>
        <w:rPr>
          <w:sz w:val="28"/>
          <w:highlight w:val="white"/>
        </w:rPr>
        <w:t>кв.м</w:t>
      </w:r>
      <w:r>
        <w:rPr>
          <w:sz w:val="28"/>
          <w:highlight w:val="white"/>
        </w:rPr>
        <w:t>., выход на проектную мощность – 2026-2027 годы. Сумма инвестиций, предусмотренная проектом, составляет 13 969 млн руб. Срок реализации проекта – 5 лет. В рамках проекта запланировано создание около 4 000 рабочих мест.</w:t>
      </w:r>
    </w:p>
    <w:p w14:paraId="40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отчетном году получено разрешение на строительство универсального склада продовольственных и непродовольственных товаров логистического центра ПФО «Западная Сибирь». Проектируемая площадь застройки участка – 275,4 </w:t>
      </w:r>
      <w:r>
        <w:rPr>
          <w:sz w:val="28"/>
          <w:highlight w:val="white"/>
        </w:rPr>
        <w:t>кв.м</w:t>
      </w:r>
      <w:r>
        <w:rPr>
          <w:sz w:val="28"/>
          <w:highlight w:val="white"/>
        </w:rPr>
        <w:t xml:space="preserve">. Сумма инвестиций, предусмотренная проектом, составляет 7 300 млн руб. Срок реализации проекта – 5 лет. В рамках проекта запланировано создание 2519 рабочих мест (у основных арендаторов </w:t>
      </w:r>
      <w:r>
        <w:rPr>
          <w:sz w:val="28"/>
          <w:highlight w:val="white"/>
        </w:rPr>
        <w:t>Логопарка</w:t>
      </w:r>
      <w:r>
        <w:rPr>
          <w:sz w:val="28"/>
          <w:highlight w:val="white"/>
        </w:rPr>
        <w:t>).</w:t>
      </w:r>
    </w:p>
    <w:p w14:paraId="41000000">
      <w:pPr>
        <w:ind w:firstLine="709" w:left="0"/>
        <w:jc w:val="both"/>
        <w:rPr>
          <w:color w:themeColor="text1" w:val="000000"/>
          <w:sz w:val="28"/>
          <w:highlight w:val="white"/>
        </w:rPr>
      </w:pPr>
      <w:r>
        <w:rPr>
          <w:sz w:val="28"/>
          <w:highlight w:val="white"/>
        </w:rPr>
        <w:t>В отчетном году продолжена работа Совета директоров и Аграрного Совета при Главе Новосибирского района. Все</w:t>
      </w:r>
      <w:r>
        <w:rPr>
          <w:sz w:val="28"/>
          <w:highlight w:val="white"/>
        </w:rPr>
        <w:t xml:space="preserve">го за год заседаний Советов состоялось 7, на них рассматривались вопросы о перспективах развития и возможности взаимодействия между муниципалитетом и бизнесом, о трудоустройстве несовершеннолетних в летний период, о развитии предприятий района, об участии </w:t>
      </w:r>
      <w:r>
        <w:rPr>
          <w:sz w:val="28"/>
          <w:highlight w:val="white"/>
        </w:rPr>
        <w:t>в спортивной жизни, о создании благоприятной конкурентной среды и о поддержки военных участвующих в СВО.</w:t>
      </w:r>
    </w:p>
    <w:p w14:paraId="42000000">
      <w:pPr>
        <w:ind w:firstLine="709" w:left="0"/>
        <w:jc w:val="both"/>
        <w:rPr>
          <w:color w:themeColor="text1" w:val="000000"/>
          <w:sz w:val="28"/>
          <w:highlight w:val="white"/>
        </w:rPr>
      </w:pPr>
      <w:r>
        <w:rPr>
          <w:sz w:val="28"/>
          <w:highlight w:val="white"/>
        </w:rPr>
        <w:t>Продолжено также взаимодейств</w:t>
      </w:r>
      <w:r>
        <w:rPr>
          <w:sz w:val="28"/>
          <w:highlight w:val="white"/>
        </w:rPr>
        <w:t xml:space="preserve">ие с АО «Корпорация развития Новосибирской области» (ранее – АО «АИР») и АО «Управляющая компания «Промышленно-логистический парк» по дальнейшему развитию промышленно-логистических парков с целью привлечения инвестиций на территорию Новосибирского района. </w:t>
      </w:r>
    </w:p>
    <w:p w14:paraId="43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Всего в 2023 году выдано разрешений на строительство 58 объектов производственного, складского и прочего назначения общей площадью 175 тыс. </w:t>
      </w:r>
      <w:r>
        <w:rPr>
          <w:sz w:val="28"/>
          <w:highlight w:val="white"/>
        </w:rPr>
        <w:t>кв.м</w:t>
      </w:r>
      <w:r>
        <w:rPr>
          <w:sz w:val="28"/>
          <w:highlight w:val="white"/>
        </w:rPr>
        <w:t>.</w:t>
      </w:r>
    </w:p>
    <w:p w14:paraId="44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На территории Новосибирского района продолжается реализация следующих крупнейших инвестиционных проектов:</w:t>
      </w:r>
    </w:p>
    <w:p w14:paraId="45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ООО «НТТ» (</w:t>
      </w:r>
      <w:r>
        <w:rPr>
          <w:sz w:val="28"/>
          <w:highlight w:val="white"/>
        </w:rPr>
        <w:t>Толмачевский</w:t>
      </w:r>
      <w:r>
        <w:rPr>
          <w:sz w:val="28"/>
          <w:highlight w:val="white"/>
        </w:rPr>
        <w:t xml:space="preserve"> сельсовет, ПЛП) – строительство транспортно-логистического центра «Сибирский» (современный контейнерный терминал с развитой железнодорожной инфраструктурой) (14,6 млрд руб., 250 </w:t>
      </w:r>
      <w:r>
        <w:rPr>
          <w:sz w:val="28"/>
          <w:highlight w:val="white"/>
        </w:rPr>
        <w:t>раб.мест</w:t>
      </w:r>
      <w:r>
        <w:rPr>
          <w:sz w:val="28"/>
          <w:highlight w:val="white"/>
        </w:rPr>
        <w:t xml:space="preserve">); </w:t>
      </w:r>
    </w:p>
    <w:p w14:paraId="46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ООО «Евразия Сибирь» (МАРЦ) (Верх-</w:t>
      </w:r>
      <w:r>
        <w:rPr>
          <w:sz w:val="28"/>
          <w:highlight w:val="white"/>
        </w:rPr>
        <w:t>Тулинский</w:t>
      </w:r>
      <w:r>
        <w:rPr>
          <w:sz w:val="28"/>
          <w:highlight w:val="white"/>
        </w:rPr>
        <w:t xml:space="preserve"> сельсовет) – строительство межрегионального агропромышленного распределительного центра плодоовощной продукции (8 млрд руб., 180 </w:t>
      </w:r>
      <w:r>
        <w:rPr>
          <w:sz w:val="28"/>
          <w:highlight w:val="white"/>
        </w:rPr>
        <w:t>раб.мест</w:t>
      </w:r>
      <w:r>
        <w:rPr>
          <w:sz w:val="28"/>
          <w:highlight w:val="white"/>
        </w:rPr>
        <w:t xml:space="preserve">); </w:t>
      </w:r>
    </w:p>
    <w:p w14:paraId="47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ПАО «Мегафон» (</w:t>
      </w:r>
      <w:r>
        <w:rPr>
          <w:sz w:val="28"/>
          <w:highlight w:val="white"/>
        </w:rPr>
        <w:t>Толмачевский</w:t>
      </w:r>
      <w:r>
        <w:rPr>
          <w:sz w:val="28"/>
          <w:highlight w:val="white"/>
        </w:rPr>
        <w:t xml:space="preserve"> сельсовет, ПЛП) – строительство центра обработки данных (2,1 млрд руб., 10 </w:t>
      </w:r>
      <w:r>
        <w:rPr>
          <w:sz w:val="28"/>
          <w:highlight w:val="white"/>
        </w:rPr>
        <w:t>раб.мест</w:t>
      </w:r>
      <w:r>
        <w:rPr>
          <w:sz w:val="28"/>
          <w:highlight w:val="white"/>
        </w:rPr>
        <w:t>);</w:t>
      </w:r>
    </w:p>
    <w:p w14:paraId="48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 АО «Новосибирский КБК» (</w:t>
      </w:r>
      <w:r>
        <w:rPr>
          <w:sz w:val="28"/>
          <w:highlight w:val="white"/>
        </w:rPr>
        <w:t>Кубовинский</w:t>
      </w:r>
      <w:r>
        <w:rPr>
          <w:sz w:val="28"/>
          <w:highlight w:val="white"/>
        </w:rPr>
        <w:t xml:space="preserve"> сельсовет) – организация производства упаковки для яиц из </w:t>
      </w:r>
      <w:r>
        <w:rPr>
          <w:sz w:val="28"/>
          <w:highlight w:val="white"/>
        </w:rPr>
        <w:t>пульперкартона</w:t>
      </w:r>
      <w:r>
        <w:rPr>
          <w:sz w:val="28"/>
          <w:highlight w:val="white"/>
        </w:rPr>
        <w:t xml:space="preserve"> (2 млрд руб., 250 </w:t>
      </w:r>
      <w:r>
        <w:rPr>
          <w:sz w:val="28"/>
          <w:highlight w:val="white"/>
        </w:rPr>
        <w:t>раб.мест</w:t>
      </w:r>
      <w:r>
        <w:rPr>
          <w:sz w:val="28"/>
          <w:highlight w:val="white"/>
        </w:rPr>
        <w:t>);</w:t>
      </w:r>
    </w:p>
    <w:p w14:paraId="49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ООО «</w:t>
      </w:r>
      <w:r>
        <w:rPr>
          <w:sz w:val="28"/>
          <w:highlight w:val="white"/>
        </w:rPr>
        <w:t>Алютех</w:t>
      </w:r>
      <w:r>
        <w:rPr>
          <w:sz w:val="28"/>
          <w:highlight w:val="white"/>
        </w:rPr>
        <w:t>-Новосибирск» (</w:t>
      </w:r>
      <w:r>
        <w:rPr>
          <w:sz w:val="28"/>
          <w:highlight w:val="white"/>
        </w:rPr>
        <w:t>Толмачевский</w:t>
      </w:r>
      <w:r>
        <w:rPr>
          <w:sz w:val="28"/>
          <w:highlight w:val="white"/>
        </w:rPr>
        <w:t xml:space="preserve"> сельсовет, ПЛП) – строительство производственно-логистического комплекса, специализирующегося на изготовлении секционных ворот (1,7 млрд руб., 430 </w:t>
      </w:r>
      <w:r>
        <w:rPr>
          <w:sz w:val="28"/>
          <w:highlight w:val="white"/>
        </w:rPr>
        <w:t>раб.мест</w:t>
      </w:r>
      <w:r>
        <w:rPr>
          <w:sz w:val="28"/>
          <w:highlight w:val="white"/>
        </w:rPr>
        <w:t>);</w:t>
      </w:r>
    </w:p>
    <w:p w14:paraId="4A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ООО «Кей Поинт» (</w:t>
      </w:r>
      <w:r>
        <w:rPr>
          <w:sz w:val="28"/>
          <w:highlight w:val="white"/>
        </w:rPr>
        <w:t>Толмачевский</w:t>
      </w:r>
      <w:r>
        <w:rPr>
          <w:sz w:val="28"/>
          <w:highlight w:val="white"/>
        </w:rPr>
        <w:t xml:space="preserve"> сельсовет, ПЛП) - центр обработки данных в г. Новосибирске (1,6 млрд руб., 20 </w:t>
      </w:r>
      <w:r>
        <w:rPr>
          <w:sz w:val="28"/>
          <w:highlight w:val="white"/>
        </w:rPr>
        <w:t>раб.мест</w:t>
      </w:r>
      <w:r>
        <w:rPr>
          <w:sz w:val="28"/>
          <w:highlight w:val="white"/>
        </w:rPr>
        <w:t>);</w:t>
      </w:r>
    </w:p>
    <w:p w14:paraId="4B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ООО «</w:t>
      </w:r>
      <w:r>
        <w:rPr>
          <w:sz w:val="28"/>
          <w:highlight w:val="white"/>
        </w:rPr>
        <w:t>Экоцифра</w:t>
      </w:r>
      <w:r>
        <w:rPr>
          <w:sz w:val="28"/>
          <w:highlight w:val="white"/>
        </w:rPr>
        <w:t>» (ППК РЭО) (Верх-</w:t>
      </w:r>
      <w:r>
        <w:rPr>
          <w:sz w:val="28"/>
          <w:highlight w:val="white"/>
        </w:rPr>
        <w:t>Тулинский</w:t>
      </w:r>
      <w:r>
        <w:rPr>
          <w:sz w:val="28"/>
          <w:highlight w:val="white"/>
        </w:rPr>
        <w:t xml:space="preserve"> сельсовет) - создание инфраструктуры </w:t>
      </w:r>
      <w:r>
        <w:rPr>
          <w:sz w:val="28"/>
          <w:highlight w:val="white"/>
        </w:rPr>
        <w:t>экопромышленного</w:t>
      </w:r>
      <w:r>
        <w:rPr>
          <w:sz w:val="28"/>
          <w:highlight w:val="white"/>
        </w:rPr>
        <w:t xml:space="preserve"> парка для обращения со вторичными ресурсами и вторичным сырьем на территории Новосибирской области» (1 млрд руб.);</w:t>
      </w:r>
    </w:p>
    <w:p w14:paraId="4C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ООО «</w:t>
      </w:r>
      <w:r>
        <w:rPr>
          <w:sz w:val="28"/>
          <w:highlight w:val="white"/>
        </w:rPr>
        <w:t>ДорХан</w:t>
      </w:r>
      <w:r>
        <w:rPr>
          <w:sz w:val="28"/>
          <w:highlight w:val="white"/>
        </w:rPr>
        <w:t>–Новосибирск» (</w:t>
      </w:r>
      <w:r>
        <w:rPr>
          <w:sz w:val="28"/>
          <w:highlight w:val="white"/>
        </w:rPr>
        <w:t>Криводановский</w:t>
      </w:r>
      <w:r>
        <w:rPr>
          <w:sz w:val="28"/>
          <w:highlight w:val="white"/>
        </w:rPr>
        <w:t xml:space="preserve"> сельсовет) – строительство завода по горячему </w:t>
      </w:r>
      <w:r>
        <w:rPr>
          <w:sz w:val="28"/>
          <w:highlight w:val="white"/>
        </w:rPr>
        <w:t>цинкованию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>( 850</w:t>
      </w:r>
      <w:r>
        <w:rPr>
          <w:sz w:val="28"/>
          <w:highlight w:val="white"/>
        </w:rPr>
        <w:t xml:space="preserve"> млн руб., 150 </w:t>
      </w:r>
      <w:r>
        <w:rPr>
          <w:sz w:val="28"/>
          <w:highlight w:val="white"/>
        </w:rPr>
        <w:t>раб.мест</w:t>
      </w:r>
      <w:r>
        <w:rPr>
          <w:sz w:val="28"/>
          <w:highlight w:val="white"/>
        </w:rPr>
        <w:t>);</w:t>
      </w:r>
    </w:p>
    <w:p w14:paraId="4D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ООО «ИЭК НСК» (</w:t>
      </w:r>
      <w:r>
        <w:rPr>
          <w:sz w:val="28"/>
          <w:highlight w:val="white"/>
        </w:rPr>
        <w:t>Толмачевский</w:t>
      </w:r>
      <w:r>
        <w:rPr>
          <w:sz w:val="28"/>
          <w:highlight w:val="white"/>
        </w:rPr>
        <w:t xml:space="preserve"> сельсовет, ПЛП) – строительство производственно-логистического комплекса (600 млн руб., 200 </w:t>
      </w:r>
      <w:r>
        <w:rPr>
          <w:sz w:val="28"/>
          <w:highlight w:val="white"/>
        </w:rPr>
        <w:t>раб.мест</w:t>
      </w:r>
      <w:r>
        <w:rPr>
          <w:sz w:val="28"/>
          <w:highlight w:val="white"/>
        </w:rPr>
        <w:t>);</w:t>
      </w:r>
    </w:p>
    <w:p w14:paraId="4E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ООО «Мултон </w:t>
      </w:r>
      <w:r>
        <w:rPr>
          <w:sz w:val="28"/>
          <w:highlight w:val="white"/>
        </w:rPr>
        <w:t>Партнерс</w:t>
      </w:r>
      <w:r>
        <w:rPr>
          <w:sz w:val="28"/>
          <w:highlight w:val="white"/>
        </w:rPr>
        <w:t xml:space="preserve">» (Мичуринский сельсовет) – реконструкция завода (260 млн </w:t>
      </w:r>
      <w:r>
        <w:rPr>
          <w:sz w:val="28"/>
          <w:highlight w:val="white"/>
        </w:rPr>
        <w:t>руб</w:t>
      </w:r>
      <w:r>
        <w:rPr>
          <w:sz w:val="28"/>
          <w:highlight w:val="white"/>
        </w:rPr>
        <w:t>, улучшение условий труда и увеличение объема производства).</w:t>
      </w:r>
    </w:p>
    <w:p w14:paraId="4F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Кроме перечисленных проектов, на территорию района заходят с масштабными инвестиционными проектами еще два инве</w:t>
      </w:r>
      <w:r>
        <w:rPr>
          <w:sz w:val="28"/>
          <w:highlight w:val="white"/>
        </w:rPr>
        <w:t>стора</w:t>
      </w:r>
      <w:r>
        <w:rPr>
          <w:sz w:val="28"/>
          <w:highlight w:val="white"/>
        </w:rPr>
        <w:t>,</w:t>
      </w:r>
      <w:r>
        <w:rPr>
          <w:sz w:val="28"/>
          <w:highlight w:val="white"/>
        </w:rPr>
        <w:t xml:space="preserve"> соответственно:</w:t>
      </w:r>
    </w:p>
    <w:p w14:paraId="50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ООО «Тренд» – инвестиционный проект «Новосибирский автозавод грузового транспорта». Общая сумма инвестиций по проекту – 19,9 млрд руб., планируемое количество создаваемых рабочих мест – 1970;</w:t>
      </w:r>
    </w:p>
    <w:p w14:paraId="51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ООО «</w:t>
      </w:r>
      <w:r>
        <w:rPr>
          <w:sz w:val="28"/>
          <w:highlight w:val="white"/>
        </w:rPr>
        <w:t>СтройТехнологияКонстант</w:t>
      </w:r>
      <w:r>
        <w:rPr>
          <w:sz w:val="28"/>
          <w:highlight w:val="white"/>
        </w:rPr>
        <w:t xml:space="preserve">» </w:t>
      </w:r>
      <w:r>
        <w:rPr>
          <w:sz w:val="28"/>
          <w:highlight w:val="white"/>
        </w:rPr>
        <w:t xml:space="preserve">– </w:t>
      </w:r>
      <w:r>
        <w:rPr>
          <w:sz w:val="28"/>
          <w:highlight w:val="white"/>
        </w:rPr>
        <w:t xml:space="preserve"> инвестиционный</w:t>
      </w:r>
      <w:r>
        <w:rPr>
          <w:sz w:val="28"/>
          <w:highlight w:val="white"/>
        </w:rPr>
        <w:t xml:space="preserve"> проект </w:t>
      </w:r>
      <w:r>
        <w:rPr>
          <w:sz w:val="28"/>
          <w:highlight w:val="white"/>
        </w:rPr>
        <w:t xml:space="preserve">«Сибирский завод горячего </w:t>
      </w:r>
      <w:r>
        <w:rPr>
          <w:sz w:val="28"/>
          <w:highlight w:val="white"/>
        </w:rPr>
        <w:t>цинкования</w:t>
      </w:r>
      <w:r>
        <w:rPr>
          <w:sz w:val="28"/>
          <w:highlight w:val="white"/>
        </w:rPr>
        <w:t xml:space="preserve"> и металлоконструкций»</w:t>
      </w:r>
      <w:r>
        <w:rPr>
          <w:sz w:val="28"/>
          <w:highlight w:val="white"/>
        </w:rPr>
        <w:t>. Общая сумма инвестиций – 700 млн руб., планируемое количество создаваемых рабочих мест – 120.</w:t>
      </w:r>
    </w:p>
    <w:p w14:paraId="52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Благодаря реализации данных проектов </w:t>
      </w:r>
      <w:r>
        <w:rPr>
          <w:sz w:val="28"/>
          <w:highlight w:val="white"/>
        </w:rPr>
        <w:t>получат развитие Станционный  и Криводановский сельсоветы.</w:t>
      </w:r>
    </w:p>
    <w:p w14:paraId="53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Общий инвестиционный портф</w:t>
      </w:r>
      <w:r>
        <w:rPr>
          <w:sz w:val="28"/>
          <w:highlight w:val="white"/>
        </w:rPr>
        <w:t>ель Новосибирского района насчитывает более 220 реализуемых инвестиционных проектов с общем объемом инвестиций порядка 200 млрд руб.</w:t>
      </w:r>
    </w:p>
    <w:p w14:paraId="54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Несмотря на все сложности с логистикой из-за санкций, предприятиям района удается расширить рынки сбыта продукции. Трудности возникают с резко возросшей нагрузкой на транспортную инфраструктуру из-за переориентации торговых потоков.</w:t>
      </w:r>
    </w:p>
    <w:p w14:paraId="55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Для преодоления нагрузки организована совместная работа по координации транспортных потоков между органами государст</w:t>
      </w:r>
      <w:r>
        <w:rPr>
          <w:sz w:val="28"/>
          <w:highlight w:val="white"/>
        </w:rPr>
        <w:t>венной и муниципальной власти с основными логистическими операторами. Также, для решения данного вопроса, на территории района частными инвесторами создаются транспортно-логистические терминалы, позволяющие задействовать различные способы перевозки грузов.</w:t>
      </w:r>
    </w:p>
    <w:p w14:paraId="56000000">
      <w:pPr>
        <w:tabs>
          <w:tab w:leader="none" w:pos="0" w:val="left"/>
        </w:tabs>
        <w:ind w:firstLine="851" w:left="0"/>
        <w:jc w:val="both"/>
        <w:rPr>
          <w:sz w:val="28"/>
          <w:highlight w:val="white"/>
        </w:rPr>
      </w:pPr>
    </w:p>
    <w:p w14:paraId="57000000">
      <w:pPr>
        <w:pStyle w:val="Style_3"/>
        <w:numPr>
          <w:ilvl w:val="1"/>
          <w:numId w:val="2"/>
        </w:numPr>
        <w:tabs>
          <w:tab w:leader="none" w:pos="709" w:val="left"/>
          <w:tab w:leader="none" w:pos="10206" w:val="left"/>
        </w:tabs>
        <w:ind w:hanging="567" w:left="1276"/>
        <w:rPr>
          <w:b w:val="1"/>
          <w:i w:val="1"/>
        </w:rPr>
      </w:pPr>
      <w:r>
        <w:rPr>
          <w:b w:val="1"/>
          <w:i w:val="1"/>
        </w:rPr>
        <w:t>Малое и среднее предпринимательство</w:t>
      </w:r>
    </w:p>
    <w:p w14:paraId="58000000">
      <w:pPr>
        <w:tabs>
          <w:tab w:leader="none" w:pos="709" w:val="left"/>
          <w:tab w:leader="none" w:pos="10206" w:val="left"/>
        </w:tabs>
        <w:ind w:firstLine="0" w:left="420"/>
        <w:rPr>
          <w:b w:val="1"/>
          <w:i w:val="1"/>
        </w:rPr>
      </w:pPr>
    </w:p>
    <w:p w14:paraId="59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Новосибирский район занимает ведущее место среди муниципальных образований по количеству субъектов малого и среднего предпринимательства (далее – </w:t>
      </w:r>
      <w:r>
        <w:rPr>
          <w:sz w:val="28"/>
        </w:rPr>
        <w:t>МиСП</w:t>
      </w:r>
      <w:r>
        <w:rPr>
          <w:sz w:val="28"/>
        </w:rPr>
        <w:t xml:space="preserve">). </w:t>
      </w:r>
    </w:p>
    <w:p w14:paraId="5A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По данным Единого реестра Федеральной налоговой службы, число </w:t>
      </w:r>
      <w:r>
        <w:rPr>
          <w:sz w:val="28"/>
          <w:highlight w:val="white"/>
        </w:rPr>
        <w:t>МиСП</w:t>
      </w:r>
      <w:r>
        <w:rPr>
          <w:sz w:val="28"/>
          <w:highlight w:val="white"/>
        </w:rPr>
        <w:t xml:space="preserve"> в Новосибирском районе составляет 10064 единиц, из них 2826– юридические лица (снижение к уровню 2022 года - 0,9%) и 7238 -  индивидуальные предприниматели (прирост к 2022 году – 15,1 %).</w:t>
      </w:r>
    </w:p>
    <w:p w14:paraId="5B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Две трети численности субъектов </w:t>
      </w:r>
      <w:r>
        <w:rPr>
          <w:sz w:val="28"/>
          <w:highlight w:val="white"/>
        </w:rPr>
        <w:t>МиСП</w:t>
      </w:r>
      <w:r>
        <w:rPr>
          <w:sz w:val="28"/>
          <w:highlight w:val="white"/>
        </w:rPr>
        <w:t xml:space="preserve"> занята в сфере услуг и торговли. Численность занятых на предприятиях малого и среднего предпринимательства по итогам 2023 года увеличилась на 5,4 % по сравнению с 2022 годом. </w:t>
      </w:r>
    </w:p>
    <w:p w14:paraId="5C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Доля малого и среднего бизнеса в общем объеме выпуска товаров, работ и услуг составляет 31,5 % (на уровне 2022 года).   </w:t>
      </w:r>
    </w:p>
    <w:p w14:paraId="5D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Малый и средний бизнес является опорой экономики, он обеспечивает значимые налоговые поступления в бюджет, создает рабочие места, расширяет рынок товаров и услуг. Государство заинтересовано в развитии </w:t>
      </w:r>
      <w:r>
        <w:rPr>
          <w:sz w:val="28"/>
        </w:rPr>
        <w:t>МиСП</w:t>
      </w:r>
      <w:r>
        <w:rPr>
          <w:sz w:val="28"/>
        </w:rPr>
        <w:t xml:space="preserve"> и на всех уровнях власти оказывает ему поддержку посредством государственных программ, через фонды и институты развития </w:t>
      </w:r>
      <w:r>
        <w:rPr>
          <w:sz w:val="28"/>
        </w:rPr>
        <w:t>МиСП</w:t>
      </w:r>
      <w:r>
        <w:rPr>
          <w:sz w:val="28"/>
        </w:rPr>
        <w:t>.</w:t>
      </w:r>
      <w:r>
        <w:rPr>
          <w:rFonts w:ascii="Arial" w:hAnsi="Arial"/>
          <w:sz w:val="20"/>
        </w:rPr>
        <w:t xml:space="preserve"> </w:t>
      </w:r>
      <w:r>
        <w:rPr>
          <w:sz w:val="28"/>
        </w:rPr>
        <w:t xml:space="preserve"> </w:t>
      </w:r>
    </w:p>
    <w:p w14:paraId="5E000000">
      <w:pPr>
        <w:ind w:firstLine="709" w:left="0"/>
        <w:jc w:val="both"/>
      </w:pPr>
      <w:r>
        <w:rPr>
          <w:sz w:val="28"/>
        </w:rPr>
        <w:t xml:space="preserve">В 2023 году, финансовую поддержку </w:t>
      </w:r>
      <w:r>
        <w:rPr>
          <w:sz w:val="28"/>
        </w:rPr>
        <w:t>МиСП</w:t>
      </w:r>
      <w:r>
        <w:rPr>
          <w:sz w:val="28"/>
        </w:rPr>
        <w:t xml:space="preserve"> оказывали федеральные и региональные организации – АНО «Центр содействия развитию предпринимательства Новосибирской области», </w:t>
      </w:r>
      <w:r>
        <w:rPr>
          <w:sz w:val="28"/>
        </w:rPr>
        <w:t>микрокредитная</w:t>
      </w:r>
      <w:r>
        <w:rPr>
          <w:sz w:val="28"/>
        </w:rPr>
        <w:t xml:space="preserve"> компания «Новосибирский областной Фонд микрофинансирования субъектов малого и среднего предпринима</w:t>
      </w:r>
      <w:r>
        <w:rPr>
          <w:sz w:val="28"/>
        </w:rPr>
        <w:t>тельства», АО «Федеральная корпорация по развитию малого и среднего предпринимательства», Фонд развития малого и среднего предпринимательства Новосибирской области, ФГБУ «Фонд содействия развитию малых форм предприятий в научно-технической сфере» и другие.</w:t>
      </w:r>
    </w:p>
    <w:p w14:paraId="5F000000">
      <w:pPr>
        <w:ind w:firstLine="709" w:left="0"/>
        <w:jc w:val="both"/>
      </w:pPr>
      <w:r>
        <w:rPr>
          <w:sz w:val="28"/>
        </w:rPr>
        <w:t xml:space="preserve">За год 997 субъектов малого и среднего бизнеса Новосибирского района получили из различных источников финансовую, консультационную, информационную и образовательную поддержку, в том числе: </w:t>
      </w:r>
    </w:p>
    <w:p w14:paraId="60000000">
      <w:pPr>
        <w:ind w:firstLine="709" w:left="0"/>
        <w:jc w:val="both"/>
      </w:pPr>
      <w:r>
        <w:rPr>
          <w:sz w:val="28"/>
        </w:rPr>
        <w:t xml:space="preserve">- финансовую поддержку в виде субсидий, грантов, гарантий и поручительств – 225 субъекта </w:t>
      </w:r>
      <w:r>
        <w:rPr>
          <w:sz w:val="28"/>
        </w:rPr>
        <w:t>МиСП</w:t>
      </w:r>
      <w:r>
        <w:rPr>
          <w:sz w:val="28"/>
        </w:rPr>
        <w:t xml:space="preserve"> на общую сумму 896 млн </w:t>
      </w:r>
      <w:r>
        <w:rPr>
          <w:sz w:val="28"/>
        </w:rPr>
        <w:t>руб</w:t>
      </w:r>
      <w:r>
        <w:rPr>
          <w:sz w:val="28"/>
        </w:rPr>
        <w:t>;</w:t>
      </w:r>
    </w:p>
    <w:p w14:paraId="61000000">
      <w:pPr>
        <w:ind w:firstLine="709" w:left="0"/>
        <w:jc w:val="both"/>
        <w:rPr>
          <w:sz w:val="28"/>
        </w:rPr>
      </w:pPr>
      <w:r>
        <w:rPr>
          <w:sz w:val="28"/>
        </w:rPr>
        <w:t>- консультационные, образовательные и информационные услуги – 772 субъекта.</w:t>
      </w:r>
    </w:p>
    <w:p w14:paraId="62000000">
      <w:pPr>
        <w:ind w:firstLine="709" w:left="0"/>
        <w:jc w:val="both"/>
        <w:rPr>
          <w:sz w:val="28"/>
        </w:rPr>
      </w:pPr>
      <w:r>
        <w:rPr>
          <w:sz w:val="28"/>
        </w:rPr>
        <w:t>На уровне района действует муниципальная программа «Развитие и поддержка субъектов малого и среднего предпринимательства Н</w:t>
      </w:r>
      <w:r>
        <w:rPr>
          <w:sz w:val="28"/>
        </w:rPr>
        <w:t>овосибирского района Новосибирской области на 2017-2024 годы». В 2023 году в рамках данной программы и государственной программы «Развитие и поддержка субъектов малого и среднего предпринимательства в Новосибирской области» 22 субъектам малого и среднего п</w:t>
      </w:r>
      <w:r>
        <w:rPr>
          <w:sz w:val="28"/>
        </w:rPr>
        <w:t xml:space="preserve">редпринимательства (в 2022 году – 9) была оказана финансовая поддержка на компенсацию части затрат на приобретение оборудования, аренду производственных помещений, компенсацию процентных выплат по кредитам, а также затрат, связанных с участием в ярмарках. </w:t>
      </w:r>
      <w:r>
        <w:rPr>
          <w:color w:val="000000"/>
          <w:sz w:val="28"/>
        </w:rPr>
        <w:t xml:space="preserve">Сумма поддержки составила 6,6 млн </w:t>
      </w:r>
      <w:r>
        <w:rPr>
          <w:color w:val="000000"/>
          <w:sz w:val="28"/>
        </w:rPr>
        <w:t>руб</w:t>
      </w:r>
      <w:r>
        <w:rPr>
          <w:color w:val="000000"/>
          <w:sz w:val="28"/>
        </w:rPr>
        <w:t xml:space="preserve"> (в 2022 году – 3,0 млн </w:t>
      </w:r>
      <w:r>
        <w:rPr>
          <w:color w:val="000000"/>
          <w:sz w:val="28"/>
        </w:rPr>
        <w:t>руб</w:t>
      </w:r>
      <w:r>
        <w:rPr>
          <w:color w:val="000000"/>
          <w:sz w:val="28"/>
        </w:rPr>
        <w:t xml:space="preserve">), из них 3,6 млн </w:t>
      </w:r>
      <w:r>
        <w:rPr>
          <w:color w:val="000000"/>
          <w:sz w:val="28"/>
        </w:rPr>
        <w:t>руб</w:t>
      </w:r>
      <w:r>
        <w:rPr>
          <w:color w:val="000000"/>
          <w:sz w:val="28"/>
        </w:rPr>
        <w:t xml:space="preserve"> – областной бюджет и 3 млн </w:t>
      </w:r>
      <w:r>
        <w:rPr>
          <w:color w:val="000000"/>
          <w:sz w:val="28"/>
        </w:rPr>
        <w:t>руб</w:t>
      </w:r>
      <w:r>
        <w:rPr>
          <w:color w:val="000000"/>
          <w:sz w:val="28"/>
        </w:rPr>
        <w:t xml:space="preserve"> – районный бюджет. </w:t>
      </w:r>
    </w:p>
    <w:p w14:paraId="63000000">
      <w:pPr>
        <w:ind w:firstLine="709" w:left="0"/>
        <w:jc w:val="both"/>
        <w:rPr>
          <w:sz w:val="28"/>
        </w:rPr>
      </w:pPr>
      <w:r>
        <w:rPr>
          <w:sz w:val="28"/>
        </w:rPr>
        <w:t>На постоянной основе ведется информационно-консультационная работа по вопросам развития малого и среднего бизнеса, оказывается помощь при подготовке документации для участия в конкурсе на получение поддержки.</w:t>
      </w:r>
    </w:p>
    <w:p w14:paraId="64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сентябре 2023 года администрацией Новосибирского района и </w:t>
      </w:r>
      <w:r>
        <w:rPr>
          <w:highlight w:val="white"/>
        </w:rPr>
        <w:br/>
      </w:r>
      <w:r>
        <w:rPr>
          <w:sz w:val="28"/>
          <w:highlight w:val="white"/>
        </w:rPr>
        <w:t>р.п</w:t>
      </w:r>
      <w:r>
        <w:rPr>
          <w:sz w:val="28"/>
          <w:highlight w:val="white"/>
        </w:rPr>
        <w:t xml:space="preserve">. </w:t>
      </w:r>
      <w:r>
        <w:rPr>
          <w:sz w:val="28"/>
          <w:highlight w:val="white"/>
        </w:rPr>
        <w:t>Краснообска</w:t>
      </w:r>
      <w:r>
        <w:rPr>
          <w:sz w:val="28"/>
          <w:highlight w:val="white"/>
        </w:rPr>
        <w:t xml:space="preserve"> при поддержке </w:t>
      </w:r>
      <w:r>
        <w:rPr>
          <w:sz w:val="28"/>
          <w:highlight w:val="white"/>
        </w:rPr>
        <w:t>Минпромторга</w:t>
      </w:r>
      <w:r>
        <w:rPr>
          <w:sz w:val="28"/>
          <w:highlight w:val="white"/>
        </w:rPr>
        <w:t xml:space="preserve"> Новосибирской области была организована традиционная оптово-розничная универсальная ярмарка «</w:t>
      </w:r>
      <w:r>
        <w:rPr>
          <w:sz w:val="28"/>
          <w:highlight w:val="white"/>
        </w:rPr>
        <w:t>Краснообская</w:t>
      </w:r>
      <w:r>
        <w:rPr>
          <w:sz w:val="28"/>
          <w:highlight w:val="white"/>
        </w:rPr>
        <w:t xml:space="preserve"> осень». На ярмарке были представлены 10 районов и пять городов региона. В работе ярмарки приняли участие 270 предприятий и индивидуальных предпринимателей (2022 г. – 255), из них более </w:t>
      </w:r>
      <w:r>
        <w:rPr>
          <w:sz w:val="28"/>
        </w:rPr>
        <w:t xml:space="preserve">20 % - это товаропроизводители из Новосибирского района (52 предприятия). Товарооборот ярмарки составил </w:t>
      </w:r>
      <w:r>
        <w:rPr>
          <w:sz w:val="28"/>
        </w:rPr>
        <w:br/>
      </w:r>
      <w:r>
        <w:rPr>
          <w:sz w:val="28"/>
        </w:rPr>
        <w:t>18,2 млн руб., это на 15 % больше, чем в 2022 году. Малыми и большими медалями ярмарки были награждены десятки товаропроизводителей. </w:t>
      </w:r>
    </w:p>
    <w:p w14:paraId="65000000">
      <w:pPr>
        <w:ind w:firstLine="709" w:left="0"/>
        <w:jc w:val="both"/>
        <w:rPr>
          <w:sz w:val="28"/>
        </w:rPr>
      </w:pPr>
      <w:r>
        <w:rPr>
          <w:sz w:val="28"/>
        </w:rPr>
        <w:t>В 2024 году на поддержку субъектов малого и среднего предпринимательства в рамках муниципальной программы</w:t>
      </w:r>
      <w:r>
        <w:t xml:space="preserve"> </w:t>
      </w:r>
      <w:r>
        <w:rPr>
          <w:sz w:val="28"/>
        </w:rPr>
        <w:t>«Развитие и поддержка субъектов малого и среднего предпринимательства в Новосибирском районе» предусмотрено 9,5 млн руб., что на треть больше, чем в 2023 году.</w:t>
      </w:r>
    </w:p>
    <w:p w14:paraId="66000000">
      <w:pPr>
        <w:tabs>
          <w:tab w:leader="none" w:pos="0" w:val="left"/>
          <w:tab w:leader="none" w:pos="2520" w:val="left"/>
        </w:tabs>
        <w:ind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</w:p>
    <w:p w14:paraId="67000000">
      <w:pPr>
        <w:pStyle w:val="Style_4"/>
        <w:tabs>
          <w:tab w:leader="none" w:pos="709" w:val="left"/>
        </w:tabs>
        <w:ind w:firstLine="0" w:left="426"/>
        <w:jc w:val="both"/>
        <w:rPr>
          <w:sz w:val="28"/>
        </w:rPr>
      </w:pPr>
      <w:r>
        <w:rPr>
          <w:sz w:val="28"/>
        </w:rPr>
        <w:t xml:space="preserve">1.4 Агропромышленный комплекс </w:t>
      </w:r>
    </w:p>
    <w:p w14:paraId="68000000"/>
    <w:p w14:paraId="69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Новосибирский район является одним из ведущих производителей сельскохозяйственной продукции в регионе и из года в год занимает лидирующие места среди муниципальных районов области.</w:t>
      </w:r>
    </w:p>
    <w:p w14:paraId="6A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2023 году Новосибирский район вновь стал победителем трудового соревнования в агропромышленном комплексе Новосибирской области в Центрально-Восточной зоне. Предприятие района – «УЧХОЗ </w:t>
      </w:r>
      <w:r>
        <w:rPr>
          <w:sz w:val="28"/>
          <w:highlight w:val="white"/>
        </w:rPr>
        <w:t>Тулинское</w:t>
      </w:r>
      <w:r>
        <w:rPr>
          <w:sz w:val="28"/>
          <w:highlight w:val="white"/>
        </w:rPr>
        <w:t xml:space="preserve">» – награждено автомобилем «Лада Нива».  ООО «УЧХОЗ </w:t>
      </w:r>
      <w:r>
        <w:rPr>
          <w:sz w:val="28"/>
          <w:highlight w:val="white"/>
        </w:rPr>
        <w:t>Тулинское</w:t>
      </w:r>
      <w:r>
        <w:rPr>
          <w:sz w:val="28"/>
          <w:highlight w:val="white"/>
        </w:rPr>
        <w:t xml:space="preserve">» уже четвертый год подряд подтверждает звание лучшего сельхозпредприятия. Еще 8 </w:t>
      </w:r>
      <w:r>
        <w:rPr>
          <w:sz w:val="28"/>
          <w:highlight w:val="white"/>
        </w:rPr>
        <w:t>представителей трудовых коллективов: АО «</w:t>
      </w:r>
      <w:r>
        <w:rPr>
          <w:sz w:val="28"/>
          <w:highlight w:val="white"/>
        </w:rPr>
        <w:t>Кудряшовское</w:t>
      </w:r>
      <w:r>
        <w:rPr>
          <w:sz w:val="28"/>
          <w:highlight w:val="white"/>
        </w:rPr>
        <w:t>», Птицефабрика «Ново-</w:t>
      </w:r>
      <w:r>
        <w:rPr>
          <w:sz w:val="28"/>
          <w:highlight w:val="white"/>
        </w:rPr>
        <w:t>Барышевская</w:t>
      </w:r>
      <w:r>
        <w:rPr>
          <w:sz w:val="28"/>
          <w:highlight w:val="white"/>
        </w:rPr>
        <w:t>», Птицефабрика «Октябрьская», ТК «Обской», ТК «Новосибирский», ООО «</w:t>
      </w:r>
      <w:r>
        <w:rPr>
          <w:sz w:val="28"/>
          <w:highlight w:val="white"/>
        </w:rPr>
        <w:t>Толмачевское</w:t>
      </w:r>
      <w:r>
        <w:rPr>
          <w:sz w:val="28"/>
          <w:highlight w:val="white"/>
        </w:rPr>
        <w:t xml:space="preserve">», АО «Зерно Сибири», УЧХОЗ </w:t>
      </w:r>
      <w:r>
        <w:rPr>
          <w:sz w:val="28"/>
          <w:highlight w:val="white"/>
        </w:rPr>
        <w:t>Тулинское</w:t>
      </w:r>
      <w:r>
        <w:rPr>
          <w:sz w:val="28"/>
          <w:highlight w:val="white"/>
        </w:rPr>
        <w:t xml:space="preserve">  получили</w:t>
      </w:r>
      <w:r>
        <w:rPr>
          <w:sz w:val="28"/>
          <w:highlight w:val="white"/>
        </w:rPr>
        <w:t xml:space="preserve"> благодарственные письма и денежные премии.</w:t>
      </w:r>
    </w:p>
    <w:p w14:paraId="6B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Аграрный сектор экономики района представлен 44 сельскохозяйственными организациями и 5 перерабатывающими предприятиями, 9 крестьянскими (фермерскими) хозяйствами, а также более 26 тыс. личными подсобными хозяйствами граждан</w:t>
      </w:r>
      <w:r>
        <w:rPr>
          <w:sz w:val="28"/>
        </w:rPr>
        <w:t xml:space="preserve"> (</w:t>
      </w:r>
      <w:r>
        <w:rPr>
          <w:sz w:val="28"/>
          <w:highlight w:val="white"/>
        </w:rPr>
        <w:t>по результатам сельскохозяйственной переписи).</w:t>
      </w:r>
    </w:p>
    <w:p w14:paraId="6C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Среднесписочная численность работников на предприятиях сельского хоз</w:t>
      </w:r>
      <w:r>
        <w:rPr>
          <w:sz w:val="28"/>
          <w:highlight w:val="white"/>
        </w:rPr>
        <w:t>яйства в 2023 году – 3631 человек (на уровне 2022 года). Среднемесячная заработная плата работников сельхозпредприятий увеличилась в 2023 году на 7,2 % и составила 61071 руб.</w:t>
      </w:r>
    </w:p>
    <w:p w14:paraId="6D000000">
      <w:pPr>
        <w:ind w:firstLine="709" w:left="0"/>
        <w:jc w:val="both"/>
        <w:rPr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>Несмотря на экономические сложности и непростые климатические условия, агропромышленный комплекс Новосибирского района остается одной из стабильно работающих отраслей.</w:t>
      </w:r>
    </w:p>
    <w:p w14:paraId="6E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По итогам 2023 года в Новосибирском районе объем производства сельскохозяйственной продукции в хозяйствах всех категорий составил 23,5 млрд. руб., темп роста к уровню 2022 года – 101,9 </w:t>
      </w:r>
      <w:r>
        <w:rPr>
          <w:sz w:val="28"/>
          <w:highlight w:val="white"/>
        </w:rPr>
        <w:t xml:space="preserve">%, </w:t>
      </w:r>
      <w:r>
        <w:rPr>
          <w:color w:themeColor="text1" w:val="000000"/>
          <w:sz w:val="28"/>
          <w:highlight w:val="white"/>
        </w:rPr>
        <w:t xml:space="preserve"> индекс</w:t>
      </w:r>
      <w:r>
        <w:rPr>
          <w:color w:themeColor="text1" w:val="000000"/>
          <w:sz w:val="28"/>
          <w:highlight w:val="white"/>
        </w:rPr>
        <w:t xml:space="preserve"> производства продукции сельского хозяйства в сопоставимых ценах составил 100,5 %. </w:t>
      </w:r>
    </w:p>
    <w:p w14:paraId="6F000000">
      <w:pPr>
        <w:ind w:firstLine="709" w:left="0"/>
        <w:jc w:val="both"/>
        <w:rPr>
          <w:color w:themeColor="text1" w:val="000000"/>
          <w:highlight w:val="white"/>
        </w:rPr>
      </w:pPr>
      <w:r>
        <w:rPr>
          <w:color w:themeColor="text1" w:val="000000"/>
          <w:sz w:val="28"/>
          <w:highlight w:val="white"/>
        </w:rPr>
        <w:t xml:space="preserve">Объем производства продукции сельского хозяйства, произведенной в хозяйствах всех категорий в Новосибирской области </w:t>
      </w:r>
      <w:r>
        <w:rPr>
          <w:color w:themeColor="text1" w:val="000000"/>
          <w:sz w:val="28"/>
          <w:highlight w:val="white"/>
        </w:rPr>
        <w:t>за 2023 год</w:t>
      </w:r>
      <w:r>
        <w:rPr>
          <w:color w:themeColor="text1" w:val="000000"/>
          <w:sz w:val="28"/>
          <w:highlight w:val="white"/>
        </w:rPr>
        <w:t xml:space="preserve"> составил 173,4 млрд рублей, индекс производства продукции сельского хозяйства </w:t>
      </w:r>
      <w:r>
        <w:rPr>
          <w:sz w:val="28"/>
          <w:highlight w:val="white"/>
        </w:rPr>
        <w:t>–</w:t>
      </w:r>
      <w:r>
        <w:rPr>
          <w:color w:themeColor="text1" w:val="000000"/>
          <w:sz w:val="28"/>
          <w:highlight w:val="white"/>
        </w:rPr>
        <w:t xml:space="preserve"> 88,5 %.</w:t>
      </w:r>
    </w:p>
    <w:p w14:paraId="70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Новосибирский </w:t>
      </w:r>
      <w:r>
        <w:rPr>
          <w:sz w:val="28"/>
          <w:highlight w:val="white"/>
        </w:rPr>
        <w:t>район</w:t>
      </w:r>
      <w:r>
        <w:rPr>
          <w:sz w:val="28"/>
          <w:highlight w:val="white"/>
        </w:rPr>
        <w:t xml:space="preserve"> как и ранее остается основным производителем картофеля и овощей в Новосибирской области. Сельскохо</w:t>
      </w:r>
      <w:r>
        <w:rPr>
          <w:sz w:val="28"/>
          <w:highlight w:val="white"/>
        </w:rPr>
        <w:t>зяйственные организации района производят до 40 % картофеля от общего областного объема и 95 % овощей закрытого грунта.</w:t>
      </w:r>
    </w:p>
    <w:p w14:paraId="71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хозяйствах всех категорий произведено:</w:t>
      </w:r>
    </w:p>
    <w:p w14:paraId="72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 зерна – 47 тыс. тонн, при урожайности 15,6 ц/га (темп роста к 2022 году – 60% и 58%, соответственно);</w:t>
      </w:r>
    </w:p>
    <w:p w14:paraId="73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 картофеля – 30 тыс. тонн при урожайности 198 ц/га (к уровню 2022 года - 89% и 90%, соответственно);</w:t>
      </w:r>
    </w:p>
    <w:p w14:paraId="74000000">
      <w:pPr>
        <w:ind w:firstLine="709" w:left="0"/>
        <w:jc w:val="both"/>
        <w:rPr>
          <w:sz w:val="28"/>
        </w:rPr>
      </w:pPr>
      <w:r>
        <w:rPr>
          <w:sz w:val="28"/>
          <w:highlight w:val="white"/>
        </w:rPr>
        <w:t>- заготовлено кормов более 55 центнеров кормовых единиц на условную голову крупного рогатого скота (77 %).</w:t>
      </w:r>
    </w:p>
    <w:p w14:paraId="75000000">
      <w:pPr>
        <w:ind w:firstLine="709" w:left="0"/>
        <w:jc w:val="both"/>
        <w:rPr>
          <w:sz w:val="28"/>
          <w:highlight w:val="white"/>
        </w:rPr>
      </w:pPr>
      <w:r>
        <w:rPr>
          <w:sz w:val="28"/>
        </w:rPr>
        <w:t>Причиной снижения урожайности в 2023 году стало засушливое лето.</w:t>
      </w:r>
    </w:p>
    <w:p w14:paraId="76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Высокие результаты по урожайности зерновых культур получили сельскохозяйственные предприятия: АО «</w:t>
      </w:r>
      <w:r>
        <w:rPr>
          <w:sz w:val="28"/>
          <w:highlight w:val="white"/>
        </w:rPr>
        <w:t>Кудряшовское</w:t>
      </w:r>
      <w:r>
        <w:rPr>
          <w:sz w:val="28"/>
          <w:highlight w:val="white"/>
        </w:rPr>
        <w:t xml:space="preserve">» (23 ц/га), АО «Зерно Сибири» (29 ц/га) и ООО «Учхоз </w:t>
      </w:r>
      <w:r>
        <w:rPr>
          <w:sz w:val="28"/>
          <w:highlight w:val="white"/>
        </w:rPr>
        <w:t>Тулинское</w:t>
      </w:r>
      <w:r>
        <w:rPr>
          <w:sz w:val="28"/>
          <w:highlight w:val="white"/>
        </w:rPr>
        <w:t xml:space="preserve">» (25 ц/га). </w:t>
      </w:r>
    </w:p>
    <w:p w14:paraId="77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По производству овощей в закрытом грунте в регионе, Новосибирский район на протяжении последних лет остается признанным лидером. В отчетном году тепличными хозяйствами произведено более 40 тыс. тонн (к уровню 2022 года - 69%), при урожайности – 56 кг/</w:t>
      </w:r>
      <w:r>
        <w:rPr>
          <w:sz w:val="28"/>
          <w:highlight w:val="white"/>
        </w:rPr>
        <w:t>кв.м</w:t>
      </w:r>
      <w:r>
        <w:rPr>
          <w:sz w:val="28"/>
          <w:highlight w:val="white"/>
        </w:rPr>
        <w:t>.</w:t>
      </w:r>
    </w:p>
    <w:p w14:paraId="78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Высоких показателей по производству овощей в закрытом грунте достигли: ТК «Обской», ОАО ТК «</w:t>
      </w:r>
      <w:r>
        <w:rPr>
          <w:sz w:val="28"/>
          <w:highlight w:val="white"/>
        </w:rPr>
        <w:t>Толмачевский</w:t>
      </w:r>
      <w:r>
        <w:rPr>
          <w:sz w:val="28"/>
          <w:highlight w:val="white"/>
        </w:rPr>
        <w:t xml:space="preserve">», ООО ТК «Новосибирский». По производству овощей открытого грунта и картофеля: ЗАО «Мичуринец», АО «Приобское», ООО «Сады Гиганта», </w:t>
      </w:r>
      <w:r>
        <w:rPr>
          <w:sz w:val="28"/>
          <w:highlight w:val="white"/>
        </w:rPr>
        <w:t>СхП</w:t>
      </w:r>
      <w:r>
        <w:rPr>
          <w:sz w:val="28"/>
          <w:highlight w:val="white"/>
        </w:rPr>
        <w:t xml:space="preserve"> «</w:t>
      </w:r>
      <w:r>
        <w:rPr>
          <w:sz w:val="28"/>
          <w:highlight w:val="white"/>
        </w:rPr>
        <w:t>Ярковское</w:t>
      </w:r>
      <w:r>
        <w:rPr>
          <w:sz w:val="28"/>
          <w:highlight w:val="white"/>
        </w:rPr>
        <w:t>», ООО «</w:t>
      </w:r>
      <w:r>
        <w:rPr>
          <w:sz w:val="28"/>
          <w:highlight w:val="white"/>
        </w:rPr>
        <w:t>Агродело</w:t>
      </w:r>
      <w:r>
        <w:rPr>
          <w:sz w:val="28"/>
          <w:highlight w:val="white"/>
        </w:rPr>
        <w:t>».</w:t>
      </w:r>
    </w:p>
    <w:p w14:paraId="79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Овощей открытого грунта по итогам года произведено – 12 тыс. тонн (116,8% к уровню 2022 года), при урожайности – 413,6 (2021 – 376) ц/га (рост к уровню 2022 года 110 %).</w:t>
      </w:r>
    </w:p>
    <w:p w14:paraId="7A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Мяса скота и птицы в живом весе в хозяйствах всех категорий района произведено 25,2 тыс. тонн (к уровню 2022 года – 44,5 %). Снижение показателя связано с ликвидацией поголовья свиней в АО «</w:t>
      </w:r>
      <w:r>
        <w:rPr>
          <w:sz w:val="28"/>
          <w:highlight w:val="white"/>
        </w:rPr>
        <w:t>Кудряшовское</w:t>
      </w:r>
      <w:r>
        <w:rPr>
          <w:sz w:val="28"/>
          <w:highlight w:val="white"/>
        </w:rPr>
        <w:t xml:space="preserve">» в связи с проводимой на предприятии санацией. </w:t>
      </w:r>
    </w:p>
    <w:p w14:paraId="7B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Существенный вклад в производство мяса внесен ЗАО Птицефабрика «Ново-</w:t>
      </w:r>
      <w:r>
        <w:rPr>
          <w:sz w:val="28"/>
          <w:highlight w:val="white"/>
        </w:rPr>
        <w:t>Барышевск</w:t>
      </w:r>
      <w:r>
        <w:rPr>
          <w:sz w:val="28"/>
          <w:highlight w:val="white"/>
        </w:rPr>
        <w:t>ая</w:t>
      </w:r>
      <w:r>
        <w:rPr>
          <w:sz w:val="28"/>
          <w:highlight w:val="white"/>
        </w:rPr>
        <w:t xml:space="preserve">» </w:t>
      </w:r>
      <w:r>
        <w:rPr>
          <w:sz w:val="28"/>
          <w:highlight w:val="white"/>
        </w:rPr>
        <w:t>(67,5% от общего объема).</w:t>
      </w:r>
    </w:p>
    <w:p w14:paraId="7C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Валовый надой молока составил 26 тыс. тонн </w:t>
      </w:r>
      <w:r>
        <w:rPr>
          <w:sz w:val="28"/>
          <w:highlight w:val="white"/>
        </w:rPr>
        <w:t>при продуктивности 10200 кг молока на корову (к уровню 2022 год -  110,6% и 103,9%, соответственно).</w:t>
      </w:r>
    </w:p>
    <w:p w14:paraId="7D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По производству молока лидерами в районе остаются ООО «Учхоз «</w:t>
      </w:r>
      <w:r>
        <w:rPr>
          <w:sz w:val="28"/>
          <w:highlight w:val="white"/>
        </w:rPr>
        <w:t>Тулинское</w:t>
      </w:r>
      <w:r>
        <w:rPr>
          <w:sz w:val="28"/>
          <w:highlight w:val="white"/>
        </w:rPr>
        <w:t>» и ООО «</w:t>
      </w:r>
      <w:r>
        <w:rPr>
          <w:sz w:val="28"/>
          <w:highlight w:val="white"/>
        </w:rPr>
        <w:t>Толмачевское</w:t>
      </w:r>
      <w:r>
        <w:rPr>
          <w:sz w:val="28"/>
          <w:highlight w:val="white"/>
        </w:rPr>
        <w:t>». </w:t>
      </w:r>
    </w:p>
    <w:p w14:paraId="7E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Объем привлеченных инвестиций на развитие отрасли в 2023 году составил 1,4 млрд. руб. (темп роста к 2022 году – 72%). Средства были направлены на строительство и реконструкцию животноводческих и тепличных комплексов, на </w:t>
      </w:r>
      <w:r>
        <w:rPr>
          <w:sz w:val="28"/>
          <w:highlight w:val="white"/>
        </w:rPr>
        <w:t>техническое перевооружение сельскохозяйственного производства. Приобретена 61 единица техники (зерноуборочные, кормоуборочные и картофелеуборочные комбайны, тракторы, доильное оборудование, машины для обработки почвы и другая техника) на сумму 202 млн руб.</w:t>
      </w:r>
    </w:p>
    <w:p w14:paraId="7F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Государственную поддержку (из федерального и областного бюджетов) получили 26 сельскохозяйственных предприятий Новосибирского района. Общий объем финансовой поддержки составил</w:t>
      </w:r>
      <w:r>
        <w:rPr>
          <w:sz w:val="28"/>
          <w:highlight w:val="white"/>
        </w:rPr>
        <w:t xml:space="preserve"> 197 млн руб. (109,2 % к уровню 2022 года), из них: на компенсацию части затрат на приобретение техники и оборудования – 29,4 млн руб.; на развитие племенного животноводства – 10,1 млн руб., на возмещение части процентной ставки по кредитам – 12,9 млн руб.</w:t>
      </w:r>
      <w:r>
        <w:rPr>
          <w:sz w:val="28"/>
          <w:highlight w:val="white"/>
        </w:rPr>
        <w:t>,  возмещению</w:t>
      </w:r>
      <w:r>
        <w:rPr>
          <w:sz w:val="28"/>
          <w:highlight w:val="white"/>
        </w:rPr>
        <w:t xml:space="preserve"> производителям зерновых культур части затрат на производство и реализацию зерновых культур – 55 млн. руб. и пр.</w:t>
      </w:r>
    </w:p>
    <w:p w14:paraId="80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«Ново-</w:t>
      </w:r>
      <w:r>
        <w:rPr>
          <w:sz w:val="28"/>
          <w:highlight w:val="white"/>
        </w:rPr>
        <w:t>Барышевская</w:t>
      </w:r>
      <w:r>
        <w:rPr>
          <w:sz w:val="28"/>
          <w:highlight w:val="white"/>
        </w:rPr>
        <w:t xml:space="preserve">» птицефабрика переходит на безотходное производство с 2022 года. В прошлом году на заводе открылся цех по переработке птичьего помета в органическое удобрение. </w:t>
      </w:r>
      <w:r>
        <w:rPr>
          <w:sz w:val="28"/>
          <w:highlight w:val="white"/>
        </w:rPr>
        <w:t>Учитывая,что</w:t>
      </w:r>
      <w:r>
        <w:rPr>
          <w:sz w:val="28"/>
          <w:highlight w:val="white"/>
        </w:rPr>
        <w:t xml:space="preserve"> проект эффективный, в 2023 году осуществляется строительство еще одного цеха  мощностью 10 тыс. тонн. Объем инвестиций 400 млн руб. </w:t>
      </w:r>
    </w:p>
    <w:p w14:paraId="81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Холдинге «</w:t>
      </w:r>
      <w:r>
        <w:rPr>
          <w:sz w:val="28"/>
          <w:highlight w:val="white"/>
        </w:rPr>
        <w:t>Сибагро</w:t>
      </w:r>
      <w:r>
        <w:rPr>
          <w:sz w:val="28"/>
          <w:highlight w:val="white"/>
        </w:rPr>
        <w:t xml:space="preserve">» ведется реконструкция завода по производству комбикорма, в части </w:t>
      </w:r>
      <w:r>
        <w:rPr>
          <w:sz w:val="28"/>
          <w:highlight w:val="white"/>
        </w:rPr>
        <w:t>экспандирования</w:t>
      </w:r>
      <w:r>
        <w:rPr>
          <w:sz w:val="28"/>
          <w:highlight w:val="white"/>
        </w:rPr>
        <w:t xml:space="preserve"> сои. Введена в эксплуатацию 2-я линия гранулирования комбикормов. Объем инвестиций составил 646,9 млн. рублей.</w:t>
      </w:r>
    </w:p>
    <w:p w14:paraId="82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Ведется строительство </w:t>
      </w:r>
      <w:r>
        <w:rPr>
          <w:sz w:val="28"/>
          <w:highlight w:val="white"/>
        </w:rPr>
        <w:t>Толмачевского</w:t>
      </w:r>
      <w:r>
        <w:rPr>
          <w:sz w:val="28"/>
          <w:highlight w:val="white"/>
        </w:rPr>
        <w:t xml:space="preserve"> молочного завода мощностью </w:t>
      </w:r>
      <w:r>
        <w:rPr>
          <w:sz w:val="28"/>
          <w:highlight w:val="white"/>
        </w:rPr>
        <w:t>по  переработке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>–</w:t>
      </w:r>
      <w:r>
        <w:rPr>
          <w:sz w:val="28"/>
          <w:highlight w:val="white"/>
        </w:rPr>
        <w:t xml:space="preserve"> 40 тонн молочного сырья в сутки</w:t>
      </w:r>
      <w:r>
        <w:rPr>
          <w:sz w:val="28"/>
          <w:highlight w:val="white"/>
        </w:rPr>
        <w:t>. Реализация проекта позволит создать на территории Новосибирского района 70 новых рабочих мест. Строительство молокоперерабатывающего завода началось в апреле 2021 года, а запуск производства намечен в 2024 году. Объем инвестиций составит 1,2 млрд рублей.</w:t>
      </w:r>
    </w:p>
    <w:p w14:paraId="83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рамках муниципальной программы Новосибирского района «Развитие сельского хозяйства и регулирование рынков сельскохозяйственной продукции, сырья, продовольствия в Новосибирском районе Новосибирской области» в 2023 </w:t>
      </w:r>
      <w:r>
        <w:rPr>
          <w:sz w:val="28"/>
          <w:highlight w:val="white"/>
        </w:rPr>
        <w:t>году на организацию мероприятий в агропромышленном комплексе было направлено 2,4 млн руб.</w:t>
      </w:r>
    </w:p>
    <w:p w14:paraId="84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МКУ «Управление сельского хозяйства Новоси</w:t>
      </w:r>
      <w:r>
        <w:rPr>
          <w:sz w:val="28"/>
          <w:highlight w:val="white"/>
        </w:rPr>
        <w:t>бирского района» был организован конкурс профессиональных операторов по искусственному осеменению коров и операторов машинного доения коров. По итогам конкурса 6 победителей были награждены почетными грамотами администрации Новосибирского района и призами.</w:t>
      </w:r>
    </w:p>
    <w:p w14:paraId="85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Также, среди предприятий агропромышленного комплекса Новосибирского района были организованы районные </w:t>
      </w:r>
      <w:r>
        <w:rPr>
          <w:sz w:val="28"/>
          <w:highlight w:val="white"/>
        </w:rPr>
        <w:t>соревнования. Соревнования проходили между сельскохозяйственными организациями разных форм собственности и представителями трудовых коллективов хозяйств – полеводами и животноводами, а также переработчиками сельскохозяйственной продукции. На Слете передови</w:t>
      </w:r>
      <w:r>
        <w:rPr>
          <w:sz w:val="28"/>
          <w:highlight w:val="white"/>
        </w:rPr>
        <w:t>ков сельскохозяйственного производства Новосибирского района победители соревнования (55 физических лиц, 11 юридических лиц и 1 крестьянское (фермерское) хозяйство) были отмечены почетными грамотами администрации Новосибирского района и денежными премиями.</w:t>
      </w:r>
    </w:p>
    <w:p w14:paraId="86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рамках реализации мероприятий по привлечению и закреплению высококвалифицированных кадро</w:t>
      </w:r>
      <w:r>
        <w:rPr>
          <w:sz w:val="28"/>
          <w:highlight w:val="white"/>
        </w:rPr>
        <w:t>в государственной программы Новосибирской области «Комплексное развитие сельских территорий» 50 студентов аграрного университета прошли производственную практику на 10 предприятиях агропромышленного комплекса Новосибирского района: АО «Зерно Сибири», ООО «</w:t>
      </w:r>
      <w:r>
        <w:rPr>
          <w:sz w:val="28"/>
          <w:highlight w:val="white"/>
        </w:rPr>
        <w:t>Толмачевское</w:t>
      </w:r>
      <w:r>
        <w:rPr>
          <w:sz w:val="28"/>
          <w:highlight w:val="white"/>
        </w:rPr>
        <w:t>», АО «</w:t>
      </w:r>
      <w:r>
        <w:rPr>
          <w:sz w:val="28"/>
          <w:highlight w:val="white"/>
        </w:rPr>
        <w:t>Кудряшовское</w:t>
      </w:r>
      <w:r>
        <w:rPr>
          <w:sz w:val="28"/>
          <w:highlight w:val="white"/>
        </w:rPr>
        <w:t xml:space="preserve">», ООО ТК «Обской», ООО ТК «Новосибирский», ООО «Учхоз </w:t>
      </w:r>
      <w:r>
        <w:rPr>
          <w:sz w:val="28"/>
          <w:highlight w:val="white"/>
        </w:rPr>
        <w:t>Тулинское</w:t>
      </w:r>
      <w:r>
        <w:rPr>
          <w:sz w:val="28"/>
          <w:highlight w:val="white"/>
        </w:rPr>
        <w:t>», ЗАО ПФ «Ново-</w:t>
      </w:r>
      <w:r>
        <w:rPr>
          <w:sz w:val="28"/>
          <w:highlight w:val="white"/>
        </w:rPr>
        <w:t>Барышевская</w:t>
      </w:r>
      <w:r>
        <w:rPr>
          <w:sz w:val="28"/>
          <w:highlight w:val="white"/>
        </w:rPr>
        <w:t>», ЗАО СХП «Мичуринец», ООО «</w:t>
      </w:r>
      <w:r>
        <w:rPr>
          <w:sz w:val="28"/>
          <w:highlight w:val="white"/>
        </w:rPr>
        <w:t>Кудряшовский</w:t>
      </w:r>
      <w:r>
        <w:rPr>
          <w:sz w:val="28"/>
          <w:highlight w:val="white"/>
        </w:rPr>
        <w:t xml:space="preserve"> мясокомбинат», СХА «Сады Сибири». </w:t>
      </w:r>
    </w:p>
    <w:p w14:paraId="87000000">
      <w:pPr>
        <w:ind w:firstLine="709" w:left="0"/>
        <w:jc w:val="both"/>
        <w:rPr>
          <w:sz w:val="28"/>
        </w:rPr>
      </w:pPr>
      <w:r>
        <w:rPr>
          <w:sz w:val="28"/>
          <w:highlight w:val="white"/>
        </w:rPr>
        <w:t>На 2024 год на поддержку сельскохозяйственных предприя</w:t>
      </w:r>
      <w:r>
        <w:rPr>
          <w:sz w:val="28"/>
          <w:highlight w:val="white"/>
        </w:rPr>
        <w:t xml:space="preserve">тий в рамках муниципальной программы Новосибирского района «Развитие сельского хозяйства и регулирование рынков сельскохозяйственной продукции, сырья, продовольствия в Новосибирском районе Новосибирской области» в бюджете района предусмотрено 2,5 млн руб. </w:t>
      </w:r>
    </w:p>
    <w:p w14:paraId="88000000">
      <w:pPr>
        <w:ind w:firstLine="709" w:left="0"/>
        <w:jc w:val="both"/>
        <w:rPr>
          <w:sz w:val="28"/>
          <w:highlight w:val="white"/>
        </w:rPr>
      </w:pPr>
    </w:p>
    <w:p w14:paraId="89000000">
      <w:pPr>
        <w:ind/>
        <w:jc w:val="both"/>
        <w:rPr>
          <w:b w:val="1"/>
          <w:i w:val="1"/>
          <w:sz w:val="28"/>
        </w:rPr>
      </w:pPr>
      <w:r>
        <w:rPr>
          <w:sz w:val="28"/>
        </w:rPr>
        <w:tab/>
      </w:r>
      <w:r>
        <w:rPr>
          <w:b w:val="1"/>
          <w:i w:val="1"/>
          <w:sz w:val="28"/>
        </w:rPr>
        <w:t xml:space="preserve">1.5. Потребительский рынок </w:t>
      </w:r>
    </w:p>
    <w:p w14:paraId="8A000000">
      <w:pPr>
        <w:ind/>
        <w:jc w:val="both"/>
        <w:rPr>
          <w:b w:val="1"/>
          <w:i w:val="1"/>
          <w:sz w:val="28"/>
        </w:rPr>
      </w:pPr>
    </w:p>
    <w:p w14:paraId="8B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Потребительский рынок Новосибирского района представлен достаточно развитой сетью предприятий торговли, общественного питания и бытового обслуживания населения. </w:t>
      </w:r>
    </w:p>
    <w:p w14:paraId="8C000000">
      <w:pPr>
        <w:ind w:firstLine="709" w:left="0"/>
        <w:jc w:val="both"/>
        <w:rPr>
          <w:sz w:val="28"/>
        </w:rPr>
      </w:pPr>
      <w:r>
        <w:rPr>
          <w:sz w:val="28"/>
        </w:rPr>
        <w:t>Торговое обслуживание на территории Новосибирского района осуществляют: 617 – розничных объектов торговли (из них 45 магазинов потребительской кооперации,</w:t>
      </w:r>
      <w:r>
        <w:rPr>
          <w:sz w:val="28"/>
          <w:highlight w:val="white"/>
        </w:rPr>
        <w:t xml:space="preserve"> 13 – торговых центров, </w:t>
      </w:r>
      <w:r>
        <w:rPr>
          <w:sz w:val="28"/>
        </w:rPr>
        <w:t>23 – предприятия фирменной торговли, 216 специализированных магазинов и прочие), 281 – нестационарный объ</w:t>
      </w:r>
      <w:r>
        <w:rPr>
          <w:sz w:val="28"/>
        </w:rPr>
        <w:t xml:space="preserve">ект, 39 – автозаправочных станций, более 100 – оптовых объектов торговли. </w:t>
      </w:r>
    </w:p>
    <w:p w14:paraId="8D000000">
      <w:pPr>
        <w:ind w:firstLine="709" w:left="0"/>
        <w:jc w:val="both"/>
        <w:rPr>
          <w:sz w:val="28"/>
        </w:rPr>
      </w:pPr>
      <w:r>
        <w:rPr>
          <w:sz w:val="28"/>
        </w:rPr>
        <w:t>Широко представлены крупные розничные торговые сети популярных марок: «Магнит», «Пятёрочка», «Мария Ра», «</w:t>
      </w:r>
      <w:r>
        <w:rPr>
          <w:sz w:val="28"/>
        </w:rPr>
        <w:t>Fix</w:t>
      </w:r>
      <w:r>
        <w:rPr>
          <w:sz w:val="28"/>
        </w:rPr>
        <w:t xml:space="preserve"> </w:t>
      </w:r>
      <w:r>
        <w:rPr>
          <w:sz w:val="28"/>
        </w:rPr>
        <w:t>Price</w:t>
      </w:r>
      <w:r>
        <w:rPr>
          <w:sz w:val="28"/>
        </w:rPr>
        <w:t>», «Ярче», «Птицефабрика Октябрьская», Новосибирский районный союз сельских потребительских обществ и другие.</w:t>
      </w:r>
    </w:p>
    <w:p w14:paraId="8E000000">
      <w:pPr>
        <w:ind w:firstLine="709" w:left="0"/>
        <w:jc w:val="both"/>
        <w:rPr>
          <w:sz w:val="28"/>
        </w:rPr>
      </w:pPr>
      <w:r>
        <w:rPr>
          <w:sz w:val="28"/>
        </w:rPr>
        <w:t>В течение 2023 года в 7 населенных пунктах района открылось 9 сетевых магазинов («Мария-</w:t>
      </w:r>
      <w:r>
        <w:rPr>
          <w:sz w:val="28"/>
        </w:rPr>
        <w:t>ра</w:t>
      </w:r>
      <w:r>
        <w:rPr>
          <w:sz w:val="28"/>
        </w:rPr>
        <w:t xml:space="preserve">» – </w:t>
      </w:r>
      <w:r>
        <w:rPr>
          <w:sz w:val="28"/>
        </w:rPr>
        <w:t>п.Ложок</w:t>
      </w:r>
      <w:r>
        <w:rPr>
          <w:sz w:val="28"/>
        </w:rPr>
        <w:t>, «</w:t>
      </w:r>
      <w:r>
        <w:rPr>
          <w:sz w:val="28"/>
        </w:rPr>
        <w:t>Монеточка</w:t>
      </w:r>
      <w:r>
        <w:rPr>
          <w:sz w:val="28"/>
        </w:rPr>
        <w:t xml:space="preserve">» – </w:t>
      </w:r>
      <w:r>
        <w:rPr>
          <w:sz w:val="28"/>
        </w:rPr>
        <w:t>п.Березовка</w:t>
      </w:r>
      <w:r>
        <w:rPr>
          <w:sz w:val="28"/>
        </w:rPr>
        <w:t xml:space="preserve">, «Магнит» и «Монетка» в </w:t>
      </w:r>
      <w:r>
        <w:rPr>
          <w:sz w:val="28"/>
        </w:rPr>
        <w:t>п.Боровое</w:t>
      </w:r>
      <w:r>
        <w:rPr>
          <w:sz w:val="28"/>
        </w:rPr>
        <w:t xml:space="preserve">, «Пятерочка» в </w:t>
      </w:r>
      <w:r>
        <w:rPr>
          <w:sz w:val="28"/>
        </w:rPr>
        <w:t>п.Восход</w:t>
      </w:r>
      <w:r>
        <w:rPr>
          <w:sz w:val="28"/>
        </w:rPr>
        <w:t>, «Мария-</w:t>
      </w:r>
      <w:r>
        <w:rPr>
          <w:sz w:val="28"/>
        </w:rPr>
        <w:t>ра</w:t>
      </w:r>
      <w:r>
        <w:rPr>
          <w:sz w:val="28"/>
        </w:rPr>
        <w:t xml:space="preserve">» в </w:t>
      </w:r>
      <w:r>
        <w:rPr>
          <w:sz w:val="28"/>
        </w:rPr>
        <w:t>Краснообске</w:t>
      </w:r>
      <w:r>
        <w:rPr>
          <w:sz w:val="28"/>
        </w:rPr>
        <w:t>, «Пятерочка» и «Магнит» в п. Голубой Залив, «</w:t>
      </w:r>
      <w:r>
        <w:rPr>
          <w:sz w:val="28"/>
        </w:rPr>
        <w:t>Крюгер</w:t>
      </w:r>
      <w:r>
        <w:rPr>
          <w:sz w:val="28"/>
        </w:rPr>
        <w:t xml:space="preserve">-Хаус» в с. Толмачево). </w:t>
      </w:r>
    </w:p>
    <w:p w14:paraId="8F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На постоянной основе в </w:t>
      </w:r>
      <w:r>
        <w:rPr>
          <w:sz w:val="28"/>
        </w:rPr>
        <w:t>Толмачевском</w:t>
      </w:r>
      <w:r>
        <w:rPr>
          <w:sz w:val="28"/>
        </w:rPr>
        <w:t xml:space="preserve"> сельсовете действует розничная ярмарка фермерских продуктов «Белая база».</w:t>
      </w:r>
    </w:p>
    <w:p w14:paraId="90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Для решения проблемы в обеспечении жителей населенных пунктов Новосибирского района лекарственными средствами, в 2023 году силами Муниципального унитарного предприятия «Аптека № 206» открыто 3 аптечных </w:t>
      </w:r>
      <w:r>
        <w:rPr>
          <w:sz w:val="28"/>
        </w:rPr>
        <w:t>пункта:  в</w:t>
      </w:r>
      <w:r>
        <w:rPr>
          <w:sz w:val="28"/>
        </w:rPr>
        <w:t xml:space="preserve"> п. Мичуринский, в с. Ярково и в амбулатории </w:t>
      </w:r>
      <w:r>
        <w:rPr>
          <w:sz w:val="28"/>
        </w:rPr>
        <w:t>с.Верх</w:t>
      </w:r>
      <w:r>
        <w:rPr>
          <w:sz w:val="28"/>
        </w:rPr>
        <w:t>-Тула (в 2022 году – 2). Получено разрешение и настроена дистанционная торговля лекарственными препаратами в 10 населенных пунктах, где нет аптечных организаций (</w:t>
      </w:r>
      <w:r>
        <w:rPr>
          <w:sz w:val="28"/>
        </w:rPr>
        <w:t>с.Сенчанка</w:t>
      </w:r>
      <w:r>
        <w:rPr>
          <w:sz w:val="28"/>
        </w:rPr>
        <w:t xml:space="preserve">, </w:t>
      </w:r>
      <w:r>
        <w:rPr>
          <w:sz w:val="28"/>
        </w:rPr>
        <w:t>п.Крупской</w:t>
      </w:r>
      <w:r>
        <w:rPr>
          <w:sz w:val="28"/>
        </w:rPr>
        <w:t xml:space="preserve">, </w:t>
      </w:r>
      <w:r>
        <w:rPr>
          <w:sz w:val="28"/>
        </w:rPr>
        <w:t>с.Пайвино</w:t>
      </w:r>
      <w:r>
        <w:rPr>
          <w:sz w:val="28"/>
        </w:rPr>
        <w:t xml:space="preserve">, </w:t>
      </w:r>
      <w:r>
        <w:rPr>
          <w:sz w:val="28"/>
        </w:rPr>
        <w:t>с.Береговое</w:t>
      </w:r>
      <w:r>
        <w:rPr>
          <w:sz w:val="28"/>
        </w:rPr>
        <w:t xml:space="preserve">, </w:t>
      </w:r>
      <w:r>
        <w:rPr>
          <w:sz w:val="28"/>
        </w:rPr>
        <w:t>п.Прогресс</w:t>
      </w:r>
      <w:r>
        <w:rPr>
          <w:sz w:val="28"/>
        </w:rPr>
        <w:t xml:space="preserve">, </w:t>
      </w:r>
      <w:r>
        <w:rPr>
          <w:sz w:val="28"/>
        </w:rPr>
        <w:t>с.Шилово</w:t>
      </w:r>
      <w:r>
        <w:rPr>
          <w:sz w:val="28"/>
        </w:rPr>
        <w:t xml:space="preserve">, </w:t>
      </w:r>
      <w:r>
        <w:rPr>
          <w:sz w:val="28"/>
        </w:rPr>
        <w:t>с.Кубовая</w:t>
      </w:r>
      <w:r>
        <w:rPr>
          <w:sz w:val="28"/>
        </w:rPr>
        <w:t xml:space="preserve">, </w:t>
      </w:r>
      <w:r>
        <w:rPr>
          <w:sz w:val="28"/>
        </w:rPr>
        <w:t>п.Зеленый</w:t>
      </w:r>
      <w:r>
        <w:rPr>
          <w:sz w:val="28"/>
        </w:rPr>
        <w:t xml:space="preserve"> Мыс, </w:t>
      </w:r>
      <w:r>
        <w:rPr>
          <w:sz w:val="28"/>
        </w:rPr>
        <w:t>п.Степной</w:t>
      </w:r>
      <w:r>
        <w:rPr>
          <w:sz w:val="28"/>
        </w:rPr>
        <w:t xml:space="preserve">, </w:t>
      </w:r>
      <w:r>
        <w:rPr>
          <w:sz w:val="28"/>
        </w:rPr>
        <w:t>п.Голубой</w:t>
      </w:r>
      <w:r>
        <w:rPr>
          <w:sz w:val="28"/>
        </w:rPr>
        <w:t xml:space="preserve"> Залив). </w:t>
      </w:r>
    </w:p>
    <w:p w14:paraId="91000000">
      <w:pPr>
        <w:ind w:firstLine="709" w:left="0"/>
        <w:jc w:val="both"/>
        <w:rPr>
          <w:sz w:val="28"/>
          <w:highlight w:val="white"/>
        </w:rPr>
      </w:pPr>
      <w:r>
        <w:rPr>
          <w:sz w:val="28"/>
        </w:rPr>
        <w:t xml:space="preserve">В 2024 году планируется открытие аптечного пункта в </w:t>
      </w:r>
      <w:r>
        <w:rPr>
          <w:sz w:val="28"/>
        </w:rPr>
        <w:t>п.Березовка</w:t>
      </w:r>
      <w:r>
        <w:rPr>
          <w:sz w:val="28"/>
        </w:rPr>
        <w:t xml:space="preserve"> и дальнейшее увеличение охвата населенных пунктов дистанционной торговлей лекарственными препаратами (</w:t>
      </w:r>
      <w:r>
        <w:rPr>
          <w:sz w:val="28"/>
        </w:rPr>
        <w:t>ст.Иня</w:t>
      </w:r>
      <w:r>
        <w:rPr>
          <w:sz w:val="28"/>
        </w:rPr>
        <w:t xml:space="preserve"> Восточная, </w:t>
      </w:r>
      <w:r>
        <w:rPr>
          <w:sz w:val="28"/>
        </w:rPr>
        <w:t>с.Гусиный</w:t>
      </w:r>
      <w:r>
        <w:rPr>
          <w:sz w:val="28"/>
        </w:rPr>
        <w:t xml:space="preserve"> Брод, </w:t>
      </w:r>
      <w:r>
        <w:rPr>
          <w:sz w:val="28"/>
        </w:rPr>
        <w:t>п.Приобский</w:t>
      </w:r>
      <w:r>
        <w:rPr>
          <w:sz w:val="28"/>
        </w:rPr>
        <w:t xml:space="preserve"> и др.). В целях оказания поддержки МУП «Аптека № 206» в налаживании развозной торговли лекарственными средствами в бюджете Новосибирского района на 2024 год предусмотрены средства</w:t>
      </w:r>
      <w:r>
        <w:rPr>
          <w:sz w:val="28"/>
          <w:highlight w:val="white"/>
        </w:rPr>
        <w:t xml:space="preserve"> в размере 3 млн руб. на приобретение транспортной единицы (</w:t>
      </w:r>
      <w:r>
        <w:rPr>
          <w:sz w:val="28"/>
          <w:highlight w:val="white"/>
        </w:rPr>
        <w:t>ГАЗель</w:t>
      </w:r>
      <w:r>
        <w:rPr>
          <w:sz w:val="28"/>
          <w:highlight w:val="white"/>
        </w:rPr>
        <w:t>).</w:t>
      </w:r>
    </w:p>
    <w:p w14:paraId="92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ст</w:t>
      </w:r>
      <w:r>
        <w:rPr>
          <w:sz w:val="28"/>
          <w:highlight w:val="white"/>
        </w:rPr>
        <w:t xml:space="preserve">руктуре общего объема отгруженных товаров, выполненных работ и услуг предприятиями района в 2023 году, на долю торговли приходится 24,1 %. Товарооборот предприятий торговли в 2023 году вырос на 11,7 % в действующих ценах (индекс физического объема 107,2%, </w:t>
      </w:r>
      <w:r>
        <w:rPr>
          <w:sz w:val="28"/>
          <w:highlight w:val="white"/>
        </w:rPr>
        <w:t>что на 4,7% выше областного показателя</w:t>
      </w:r>
      <w:r>
        <w:rPr>
          <w:sz w:val="28"/>
          <w:highlight w:val="white"/>
        </w:rPr>
        <w:t>) и составил 58 694 млн руб.</w:t>
      </w:r>
      <w:r>
        <w:rPr>
          <w:sz w:val="28"/>
          <w:highlight w:val="white"/>
        </w:rPr>
        <w:t xml:space="preserve"> </w:t>
      </w:r>
    </w:p>
    <w:p w14:paraId="93000000">
      <w:pPr>
        <w:ind w:firstLine="709" w:left="0"/>
        <w:jc w:val="both"/>
        <w:rPr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 xml:space="preserve">В Новосибирской области отмечается достаточно стабильный спрос на товары и услуги. За 2023 год оборот розничной торговли увеличился в сопоставимых ценах на 2,5%. </w:t>
      </w:r>
      <w:r>
        <w:rPr>
          <w:color w:themeColor="text1" w:val="000000"/>
          <w:sz w:val="28"/>
          <w:highlight w:val="white"/>
        </w:rPr>
        <w:t xml:space="preserve">Оборот розничной торговли в Новосибирской области составил </w:t>
      </w:r>
      <w:r>
        <w:rPr>
          <w:color w:themeColor="text1" w:val="000000"/>
          <w:sz w:val="28"/>
          <w:highlight w:val="white"/>
        </w:rPr>
        <w:t>799,1</w:t>
      </w:r>
      <w:r>
        <w:rPr>
          <w:color w:themeColor="text1" w:val="000000"/>
          <w:highlight w:val="white"/>
        </w:rPr>
        <w:t xml:space="preserve"> </w:t>
      </w:r>
      <w:r>
        <w:rPr>
          <w:color w:themeColor="text1" w:val="000000"/>
          <w:sz w:val="28"/>
          <w:highlight w:val="white"/>
        </w:rPr>
        <w:t xml:space="preserve">млрд рублей с индексом физического объема в сопоставимых ценах к 2022 году 102,5%. </w:t>
      </w:r>
    </w:p>
    <w:p w14:paraId="94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Разнообразные бытовые услуги населению оказывают 265 организаций и индивидуальных предпринимателей, из них большую долю составляют предприятия, предоставляющие б</w:t>
      </w:r>
      <w:r>
        <w:rPr>
          <w:sz w:val="28"/>
        </w:rPr>
        <w:t>ытовые</w:t>
      </w:r>
      <w:r>
        <w:rPr>
          <w:sz w:val="28"/>
        </w:rPr>
        <w:t xml:space="preserve"> услуги: парикмахерские, станции техобслуживания и ремонта автотранспорта, предприятия по ремонту и пошиву швейный изделий и обуви, ремонта и изготовления металлоизделий, автостоянки, автомойки и др. Муниципальные предприятия оказывают ритуальные услуги и </w:t>
      </w:r>
      <w:r>
        <w:rPr>
          <w:sz w:val="28"/>
          <w:highlight w:val="white"/>
        </w:rPr>
        <w:t>вывоз ЖБО. Индекс физического объема платных услуг населен</w:t>
      </w:r>
      <w:r>
        <w:rPr>
          <w:sz w:val="28"/>
          <w:highlight w:val="white"/>
        </w:rPr>
        <w:t>ию в 2023 году увеличился на 3,6 %, а бытовых – на 19,7 % и составил 8 925 млн руб. и 743 млн руб., соответственно.</w:t>
      </w:r>
    </w:p>
    <w:p w14:paraId="95000000">
      <w:pPr>
        <w:tabs>
          <w:tab w:leader="none" w:pos="567" w:val="left"/>
          <w:tab w:leader="none" w:pos="9498" w:val="left"/>
          <w:tab w:leader="none" w:pos="10206" w:val="left"/>
        </w:tabs>
        <w:ind w:firstLine="709" w:left="-142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Общественное питание в районе представлено 84 общедоступными столовыми, закусочными, ресторанами и кафе. По итогам 2023 года оборот предприятий общественного питания составил 623,2 </w:t>
      </w:r>
      <w:r>
        <w:rPr>
          <w:sz w:val="28"/>
          <w:highlight w:val="white"/>
        </w:rPr>
        <w:t>млн.р</w:t>
      </w:r>
      <w:r>
        <w:rPr>
          <w:sz w:val="28"/>
          <w:highlight w:val="white"/>
        </w:rPr>
        <w:t xml:space="preserve">., индекс физического объема </w:t>
      </w:r>
      <w:r>
        <w:rPr>
          <w:sz w:val="28"/>
        </w:rPr>
        <w:t>–</w:t>
      </w:r>
      <w:r>
        <w:rPr>
          <w:sz w:val="28"/>
          <w:highlight w:val="white"/>
        </w:rPr>
        <w:t xml:space="preserve"> 134,1 </w:t>
      </w:r>
      <w:r>
        <w:rPr>
          <w:sz w:val="28"/>
          <w:highlight w:val="white"/>
        </w:rPr>
        <w:t>% .</w:t>
      </w:r>
      <w:r>
        <w:rPr>
          <w:sz w:val="28"/>
          <w:highlight w:val="white"/>
        </w:rPr>
        <w:t xml:space="preserve"> </w:t>
      </w:r>
    </w:p>
    <w:p w14:paraId="96000000">
      <w:pPr>
        <w:tabs>
          <w:tab w:leader="none" w:pos="567" w:val="left"/>
          <w:tab w:leader="none" w:pos="9498" w:val="left"/>
          <w:tab w:leader="none" w:pos="10206" w:val="left"/>
        </w:tabs>
        <w:ind w:firstLine="709" w:left="-142"/>
        <w:jc w:val="both"/>
        <w:rPr>
          <w:sz w:val="28"/>
        </w:rPr>
      </w:pPr>
      <w:r>
        <w:rPr>
          <w:sz w:val="28"/>
        </w:rPr>
        <w:t>Средняя заработная плата в сфере потребительского рынка составила около 38 </w:t>
      </w:r>
      <w:r>
        <w:rPr>
          <w:sz w:val="28"/>
        </w:rPr>
        <w:t>тыс.руб</w:t>
      </w:r>
      <w:r>
        <w:rPr>
          <w:sz w:val="28"/>
        </w:rPr>
        <w:t>., темп роста к уровню 2022 года – 127%.</w:t>
      </w:r>
    </w:p>
    <w:p w14:paraId="97000000">
      <w:pPr>
        <w:tabs>
          <w:tab w:leader="none" w:pos="567" w:val="left"/>
          <w:tab w:leader="none" w:pos="9498" w:val="left"/>
          <w:tab w:leader="none" w:pos="10206" w:val="left"/>
        </w:tabs>
        <w:ind w:firstLine="0" w:left="-142"/>
        <w:jc w:val="both"/>
        <w:rPr>
          <w:sz w:val="28"/>
        </w:rPr>
      </w:pPr>
      <w:r>
        <w:rPr>
          <w:sz w:val="28"/>
        </w:rPr>
        <w:tab/>
      </w:r>
    </w:p>
    <w:p w14:paraId="98000000">
      <w:pPr>
        <w:pStyle w:val="Style_4"/>
        <w:numPr>
          <w:ilvl w:val="0"/>
          <w:numId w:val="1"/>
        </w:numPr>
        <w:tabs>
          <w:tab w:leader="none" w:pos="10206" w:val="left"/>
        </w:tabs>
        <w:ind/>
        <w:jc w:val="both"/>
        <w:rPr>
          <w:i w:val="0"/>
          <w:sz w:val="28"/>
        </w:rPr>
      </w:pPr>
      <w:r>
        <w:rPr>
          <w:i w:val="0"/>
          <w:sz w:val="28"/>
        </w:rPr>
        <w:t>Строительство и дороги</w:t>
      </w:r>
    </w:p>
    <w:p w14:paraId="99000000"/>
    <w:p w14:paraId="9A000000">
      <w:pPr>
        <w:ind w:firstLine="0" w:left="708"/>
        <w:rPr>
          <w:b w:val="1"/>
          <w:i w:val="1"/>
          <w:sz w:val="28"/>
        </w:rPr>
      </w:pPr>
      <w:r>
        <w:rPr>
          <w:b w:val="1"/>
          <w:i w:val="1"/>
          <w:sz w:val="28"/>
        </w:rPr>
        <w:t xml:space="preserve">2.1. Строительство жилья и социальных объектов </w:t>
      </w:r>
    </w:p>
    <w:p w14:paraId="9B000000">
      <w:pPr>
        <w:pStyle w:val="Style_5"/>
        <w:spacing w:after="0"/>
        <w:ind w:firstLine="0" w:left="0"/>
        <w:jc w:val="both"/>
        <w:rPr>
          <w:sz w:val="28"/>
          <w:highlight w:val="yellow"/>
        </w:rPr>
      </w:pPr>
    </w:p>
    <w:p w14:paraId="9C000000">
      <w:pPr>
        <w:pStyle w:val="Style_6"/>
        <w:spacing w:after="0" w:before="0"/>
        <w:ind w:firstLine="709" w:left="0"/>
        <w:jc w:val="both"/>
        <w:rPr>
          <w:color w:themeColor="text1" w:val="000000"/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 xml:space="preserve">В 2023 годах в Новосибирском районе наблюдается существенный рост объема </w:t>
      </w:r>
      <w:r>
        <w:rPr>
          <w:color w:themeColor="text1" w:val="000000"/>
          <w:sz w:val="28"/>
          <w:highlight w:val="white"/>
        </w:rPr>
        <w:t xml:space="preserve">работ, выполненных по виду деятельности «Строительство» – </w:t>
      </w:r>
      <w:r>
        <w:rPr>
          <w:color w:themeColor="text1" w:val="000000"/>
          <w:sz w:val="28"/>
          <w:highlight w:val="white"/>
        </w:rPr>
        <w:t>137,7</w:t>
      </w:r>
      <w:r>
        <w:rPr>
          <w:color w:themeColor="text1" w:val="000000"/>
          <w:sz w:val="28"/>
          <w:highlight w:val="white"/>
        </w:rPr>
        <w:t xml:space="preserve"> % в сопоставимых ценах к уровню 2022 года, что в действующих ценах составляет </w:t>
      </w:r>
      <w:r>
        <w:rPr>
          <w:color w:themeColor="text1" w:val="000000"/>
          <w:sz w:val="28"/>
          <w:highlight w:val="white"/>
        </w:rPr>
        <w:br/>
      </w:r>
      <w:r>
        <w:rPr>
          <w:color w:themeColor="text1" w:val="000000"/>
          <w:sz w:val="28"/>
          <w:highlight w:val="white"/>
        </w:rPr>
        <w:t>31,4</w:t>
      </w:r>
      <w:r>
        <w:rPr>
          <w:color w:themeColor="text1" w:val="000000"/>
          <w:sz w:val="28"/>
          <w:highlight w:val="white"/>
        </w:rPr>
        <w:t xml:space="preserve"> млрд рублей.</w:t>
      </w:r>
    </w:p>
    <w:p w14:paraId="9D000000">
      <w:pPr>
        <w:pStyle w:val="Style_5"/>
        <w:spacing w:after="0"/>
        <w:ind w:firstLine="709" w:left="0"/>
        <w:jc w:val="both"/>
        <w:rPr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 xml:space="preserve">В Новосибирской области по итогам 2023 года объем работ, выполненных по виду деятельности «Строительство», составил 224,3 млрд рублей или 101 % в сопоставимых ценах </w:t>
      </w:r>
      <w:r>
        <w:rPr>
          <w:color w:themeColor="text1" w:val="000000"/>
          <w:sz w:val="28"/>
          <w:highlight w:val="white"/>
        </w:rPr>
        <w:t>к  2022</w:t>
      </w:r>
      <w:r>
        <w:rPr>
          <w:color w:themeColor="text1" w:val="000000"/>
          <w:sz w:val="28"/>
          <w:highlight w:val="white"/>
        </w:rPr>
        <w:t xml:space="preserve"> году.</w:t>
      </w:r>
    </w:p>
    <w:p w14:paraId="9E000000">
      <w:pPr>
        <w:pStyle w:val="Style_5"/>
        <w:spacing w:after="0"/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Доля вводимой площади жилых помещений в районе в общем объеме введенного жилья в области, ежегодно растет. В 2023 году доля Новосибирского района составила более 27 %, по итогам 2022 года –24 %</w:t>
      </w:r>
      <w:r>
        <w:rPr>
          <w:sz w:val="28"/>
          <w:highlight w:val="white"/>
        </w:rPr>
        <w:t>.</w:t>
      </w:r>
    </w:p>
    <w:p w14:paraId="9F000000">
      <w:pPr>
        <w:tabs>
          <w:tab w:leader="none" w:pos="567" w:val="left"/>
          <w:tab w:leader="none" w:pos="9498" w:val="left"/>
          <w:tab w:leader="none" w:pos="10206" w:val="left"/>
        </w:tabs>
        <w:ind w:firstLine="709" w:left="-142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2023 году на территории района введено </w:t>
      </w:r>
      <w:r>
        <w:rPr>
          <w:sz w:val="28"/>
          <w:highlight w:val="white"/>
        </w:rPr>
        <w:t>721 тыс. </w:t>
      </w:r>
      <w:r>
        <w:rPr>
          <w:sz w:val="28"/>
          <w:highlight w:val="white"/>
        </w:rPr>
        <w:t>кв.м</w:t>
      </w:r>
      <w:r>
        <w:rPr>
          <w:sz w:val="28"/>
          <w:highlight w:val="white"/>
        </w:rPr>
        <w:t xml:space="preserve"> объектов жилого назначения</w:t>
      </w:r>
      <w:r>
        <w:rPr>
          <w:sz w:val="28"/>
          <w:highlight w:val="white"/>
        </w:rPr>
        <w:t xml:space="preserve">, темп роста к 2022 году – </w:t>
      </w:r>
      <w:r>
        <w:rPr>
          <w:sz w:val="28"/>
          <w:highlight w:val="white"/>
        </w:rPr>
        <w:t>140,5%</w:t>
      </w:r>
      <w:r>
        <w:rPr>
          <w:sz w:val="28"/>
          <w:highlight w:val="white"/>
        </w:rPr>
        <w:t xml:space="preserve"> (для сравнения: в 2022 году – 513 тыс. </w:t>
      </w:r>
      <w:r>
        <w:rPr>
          <w:sz w:val="28"/>
          <w:highlight w:val="white"/>
        </w:rPr>
        <w:t>кв.м</w:t>
      </w:r>
      <w:r>
        <w:rPr>
          <w:sz w:val="28"/>
          <w:highlight w:val="white"/>
        </w:rPr>
        <w:t>). Всего за отчетный период введено около 3000 объектов жилых объектов.</w:t>
      </w:r>
    </w:p>
    <w:p w14:paraId="A0000000">
      <w:pPr>
        <w:ind w:firstLine="709" w:left="0"/>
        <w:jc w:val="both"/>
        <w:rPr>
          <w:color w:themeColor="text1" w:val="000000"/>
          <w:highlight w:val="white"/>
        </w:rPr>
      </w:pPr>
      <w:r>
        <w:rPr>
          <w:color w:themeColor="text1" w:val="000000"/>
          <w:sz w:val="28"/>
          <w:highlight w:val="white"/>
        </w:rPr>
        <w:t xml:space="preserve">За 2023 год в Новосибирской области введено в эксплуатацию 2,5 млн кв. м жилья (109,2% </w:t>
      </w:r>
      <w:r>
        <w:rPr>
          <w:color w:themeColor="text1" w:val="000000"/>
          <w:sz w:val="28"/>
          <w:highlight w:val="white"/>
        </w:rPr>
        <w:t>к  2022</w:t>
      </w:r>
      <w:r>
        <w:rPr>
          <w:color w:themeColor="text1" w:val="000000"/>
          <w:sz w:val="28"/>
          <w:highlight w:val="white"/>
        </w:rPr>
        <w:t xml:space="preserve"> году).</w:t>
      </w:r>
    </w:p>
    <w:p w14:paraId="A1000000">
      <w:pPr>
        <w:pStyle w:val="Style_5"/>
        <w:spacing w:after="0"/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На территории Новосибирского района Новосибирской области наиболее крупными застройщиками являются:</w:t>
      </w:r>
      <w:r>
        <w:rPr>
          <w:sz w:val="28"/>
          <w:highlight w:val="white"/>
        </w:rPr>
        <w:t xml:space="preserve"> ООО «</w:t>
      </w:r>
      <w:r>
        <w:rPr>
          <w:sz w:val="28"/>
          <w:highlight w:val="white"/>
        </w:rPr>
        <w:t>Энергомонтаж</w:t>
      </w:r>
      <w:r>
        <w:rPr>
          <w:sz w:val="28"/>
          <w:highlight w:val="white"/>
        </w:rPr>
        <w:t xml:space="preserve">», </w:t>
      </w:r>
      <w:r>
        <w:rPr>
          <w:sz w:val="28"/>
          <w:highlight w:val="white"/>
        </w:rPr>
        <w:t>ООО  «</w:t>
      </w:r>
      <w:r>
        <w:rPr>
          <w:sz w:val="28"/>
          <w:highlight w:val="white"/>
        </w:rPr>
        <w:t>Специализированный застройщик КПД-</w:t>
      </w:r>
      <w:r>
        <w:rPr>
          <w:sz w:val="28"/>
          <w:highlight w:val="white"/>
        </w:rPr>
        <w:t>Газстрой</w:t>
      </w:r>
      <w:r>
        <w:rPr>
          <w:sz w:val="28"/>
          <w:highlight w:val="white"/>
        </w:rPr>
        <w:t xml:space="preserve"> Сити», ООО «Жилищная инициатива», ООО «Пригородный простор», ООО «</w:t>
      </w:r>
      <w:r>
        <w:rPr>
          <w:sz w:val="28"/>
          <w:highlight w:val="white"/>
        </w:rPr>
        <w:t>Гелеон</w:t>
      </w:r>
      <w:r>
        <w:rPr>
          <w:sz w:val="28"/>
          <w:highlight w:val="white"/>
        </w:rPr>
        <w:t xml:space="preserve"> Строй», ООО  Специализированный застройщик «</w:t>
      </w:r>
      <w:r>
        <w:rPr>
          <w:sz w:val="28"/>
          <w:highlight w:val="white"/>
        </w:rPr>
        <w:t>Академ</w:t>
      </w:r>
      <w:r>
        <w:rPr>
          <w:sz w:val="28"/>
          <w:highlight w:val="white"/>
        </w:rPr>
        <w:t>-Развитие», ООО «Дар», ООО  «Специализированный застройщик «Магнолия», ООО «Специализированный застройщик «Антей».</w:t>
      </w:r>
    </w:p>
    <w:p w14:paraId="A2000000">
      <w:pPr>
        <w:pStyle w:val="Style_5"/>
        <w:spacing w:after="0"/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Наиболее активное строительство многоквартирного жилищного строительства, а </w:t>
      </w:r>
      <w:r>
        <w:rPr>
          <w:sz w:val="28"/>
          <w:highlight w:val="white"/>
        </w:rPr>
        <w:t>так же</w:t>
      </w:r>
      <w:r>
        <w:rPr>
          <w:sz w:val="28"/>
          <w:highlight w:val="white"/>
        </w:rPr>
        <w:t xml:space="preserve"> объектов индивидуального жилищного строительства на территории Новосибирского района осуществляется в Станционном, </w:t>
      </w:r>
      <w:r>
        <w:rPr>
          <w:sz w:val="28"/>
          <w:highlight w:val="white"/>
        </w:rPr>
        <w:t>Толмачевском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Мочищенском</w:t>
      </w:r>
      <w:r>
        <w:rPr>
          <w:sz w:val="28"/>
          <w:highlight w:val="white"/>
        </w:rPr>
        <w:t xml:space="preserve">, Каменском, </w:t>
      </w:r>
      <w:r>
        <w:rPr>
          <w:sz w:val="28"/>
          <w:highlight w:val="white"/>
        </w:rPr>
        <w:t>Барышевском</w:t>
      </w:r>
      <w:r>
        <w:rPr>
          <w:sz w:val="28"/>
          <w:highlight w:val="white"/>
        </w:rPr>
        <w:t xml:space="preserve"> и Мичуринском сельсоветах.</w:t>
      </w:r>
    </w:p>
    <w:p w14:paraId="A3000000">
      <w:pPr>
        <w:pStyle w:val="Style_5"/>
        <w:spacing w:after="0"/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Новосибирском районе сформировано и осваивается 24 площадки комплексного жилищного строительства в </w:t>
      </w:r>
      <w:r>
        <w:rPr>
          <w:sz w:val="28"/>
          <w:highlight w:val="white"/>
        </w:rPr>
        <w:t>Барышевском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Толмачевском</w:t>
      </w:r>
      <w:r>
        <w:rPr>
          <w:sz w:val="28"/>
          <w:highlight w:val="white"/>
        </w:rPr>
        <w:t>, Верх-</w:t>
      </w:r>
      <w:r>
        <w:rPr>
          <w:sz w:val="28"/>
          <w:highlight w:val="white"/>
        </w:rPr>
        <w:t>Тулинском</w:t>
      </w:r>
      <w:r>
        <w:rPr>
          <w:sz w:val="28"/>
          <w:highlight w:val="white"/>
        </w:rPr>
        <w:t xml:space="preserve">, Каменском, Мичуринском, </w:t>
      </w:r>
      <w:r>
        <w:rPr>
          <w:sz w:val="28"/>
          <w:highlight w:val="white"/>
        </w:rPr>
        <w:t>Новолуговском</w:t>
      </w:r>
      <w:r>
        <w:rPr>
          <w:sz w:val="28"/>
          <w:highlight w:val="white"/>
        </w:rPr>
        <w:t xml:space="preserve">, Станционном, </w:t>
      </w:r>
      <w:r>
        <w:rPr>
          <w:sz w:val="28"/>
          <w:highlight w:val="white"/>
        </w:rPr>
        <w:t>Мочищенском</w:t>
      </w:r>
      <w:r>
        <w:rPr>
          <w:sz w:val="28"/>
          <w:highlight w:val="white"/>
        </w:rPr>
        <w:t xml:space="preserve"> сельсоветах и </w:t>
      </w:r>
      <w:r>
        <w:rPr>
          <w:sz w:val="28"/>
          <w:highlight w:val="white"/>
        </w:rPr>
        <w:t>р.п</w:t>
      </w:r>
      <w:r>
        <w:rPr>
          <w:sz w:val="28"/>
          <w:highlight w:val="white"/>
        </w:rPr>
        <w:t xml:space="preserve">. </w:t>
      </w:r>
      <w:r>
        <w:rPr>
          <w:sz w:val="28"/>
          <w:highlight w:val="white"/>
        </w:rPr>
        <w:t>Краснообск</w:t>
      </w:r>
      <w:r>
        <w:rPr>
          <w:sz w:val="28"/>
          <w:highlight w:val="white"/>
        </w:rPr>
        <w:t>.</w:t>
      </w:r>
    </w:p>
    <w:p w14:paraId="A4000000">
      <w:pPr>
        <w:tabs>
          <w:tab w:leader="none" w:pos="567" w:val="left"/>
          <w:tab w:leader="none" w:pos="9498" w:val="left"/>
          <w:tab w:leader="none" w:pos="10206" w:val="left"/>
        </w:tabs>
        <w:ind w:firstLine="709" w:left="-142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2023 году на территории района в рамках реализации регионального проекта «Современная школа» </w:t>
      </w:r>
      <w:r>
        <w:rPr>
          <w:sz w:val="28"/>
          <w:highlight w:val="white"/>
        </w:rPr>
        <w:t>национального проекта «Образование», Регионального проекта «Модернизация первичного звена здравоохранения Новосибирской области на 2021-2025 годы» и регионального про</w:t>
      </w:r>
      <w:r>
        <w:rPr>
          <w:sz w:val="28"/>
          <w:highlight w:val="white"/>
        </w:rPr>
        <w:t xml:space="preserve">екта «Развитие системы оказания первичной медико-санитарной помощи» национального проекта </w:t>
      </w:r>
      <w:r>
        <w:rPr>
          <w:sz w:val="28"/>
          <w:highlight w:val="white"/>
        </w:rPr>
        <w:t xml:space="preserve">«Здравоохранение» осуществлялось строительство </w:t>
      </w:r>
      <w:r>
        <w:rPr>
          <w:sz w:val="28"/>
          <w:highlight w:val="white"/>
        </w:rPr>
        <w:t>(реконструкция)</w:t>
      </w:r>
      <w:r>
        <w:rPr>
          <w:sz w:val="28"/>
          <w:highlight w:val="white"/>
        </w:rPr>
        <w:t xml:space="preserve"> 26 социальных объектов, из них: </w:t>
      </w:r>
    </w:p>
    <w:p w14:paraId="A5000000">
      <w:pPr>
        <w:tabs>
          <w:tab w:leader="none" w:pos="567" w:val="left"/>
          <w:tab w:leader="none" w:pos="9498" w:val="left"/>
          <w:tab w:leader="none" w:pos="10206" w:val="left"/>
        </w:tabs>
        <w:ind w:firstLine="709" w:left="-142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1) завершено строительство </w:t>
      </w:r>
      <w:r>
        <w:rPr>
          <w:sz w:val="28"/>
          <w:highlight w:val="white"/>
        </w:rPr>
        <w:t>13</w:t>
      </w:r>
      <w:r>
        <w:rPr>
          <w:sz w:val="28"/>
          <w:highlight w:val="white"/>
        </w:rPr>
        <w:t xml:space="preserve"> объектов:</w:t>
      </w:r>
    </w:p>
    <w:p w14:paraId="A6000000">
      <w:pPr>
        <w:tabs>
          <w:tab w:leader="none" w:pos="567" w:val="left"/>
          <w:tab w:leader="none" w:pos="9498" w:val="left"/>
          <w:tab w:leader="none" w:pos="10206" w:val="left"/>
        </w:tabs>
        <w:ind w:firstLine="709" w:left="-142"/>
        <w:jc w:val="both"/>
        <w:rPr>
          <w:sz w:val="28"/>
          <w:highlight w:val="white"/>
        </w:rPr>
      </w:pPr>
      <w:r>
        <w:rPr>
          <w:sz w:val="28"/>
          <w:highlight w:val="white"/>
        </w:rPr>
        <w:t>-</w:t>
      </w:r>
      <w:r>
        <w:rPr>
          <w:sz w:val="28"/>
          <w:highlight w:val="white"/>
        </w:rPr>
        <w:t xml:space="preserve"> здания поликлиники смешанного типа мощностью 750 посещений в смену (п/см) с детским отделением 250 п/см в р. п. </w:t>
      </w:r>
      <w:r>
        <w:rPr>
          <w:sz w:val="28"/>
          <w:highlight w:val="white"/>
        </w:rPr>
        <w:t>Краснообск</w:t>
      </w:r>
      <w:r>
        <w:rPr>
          <w:sz w:val="28"/>
          <w:highlight w:val="white"/>
        </w:rPr>
        <w:t>;</w:t>
      </w:r>
    </w:p>
    <w:p w14:paraId="A7000000">
      <w:pPr>
        <w:tabs>
          <w:tab w:leader="none" w:pos="567" w:val="left"/>
          <w:tab w:leader="none" w:pos="9498" w:val="left"/>
          <w:tab w:leader="none" w:pos="10206" w:val="left"/>
        </w:tabs>
        <w:ind w:firstLine="709" w:left="-142"/>
        <w:jc w:val="both"/>
        <w:rPr>
          <w:sz w:val="28"/>
          <w:highlight w:val="white"/>
        </w:rPr>
      </w:pPr>
      <w:r>
        <w:rPr>
          <w:sz w:val="28"/>
          <w:highlight w:val="white"/>
        </w:rPr>
        <w:t>-</w:t>
      </w:r>
      <w:r>
        <w:rPr>
          <w:sz w:val="28"/>
          <w:highlight w:val="white"/>
        </w:rPr>
        <w:t xml:space="preserve"> здания поликлинического </w:t>
      </w:r>
      <w:r>
        <w:rPr>
          <w:color w:themeColor="text1" w:val="000000"/>
          <w:sz w:val="28"/>
          <w:highlight w:val="white"/>
        </w:rPr>
        <w:t>отделения</w:t>
      </w:r>
      <w:r>
        <w:rPr>
          <w:sz w:val="28"/>
          <w:highlight w:val="white"/>
        </w:rPr>
        <w:t>, мощностью 100 п/см в микрорайоне «Олимпийская слава» п. Восход</w:t>
      </w:r>
      <w:r>
        <w:rPr>
          <w:sz w:val="28"/>
          <w:highlight w:val="white"/>
        </w:rPr>
        <w:t>;</w:t>
      </w:r>
    </w:p>
    <w:p w14:paraId="A8000000">
      <w:pPr>
        <w:tabs>
          <w:tab w:leader="none" w:pos="567" w:val="left"/>
          <w:tab w:leader="none" w:pos="9498" w:val="left"/>
          <w:tab w:leader="none" w:pos="10206" w:val="left"/>
        </w:tabs>
        <w:ind w:firstLine="709" w:left="-142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- 2-х зданий врачебных амбулаторий мощностью 150 п/см в с. Каменка и в </w:t>
      </w:r>
      <w:r>
        <w:rPr>
          <w:sz w:val="28"/>
          <w:highlight w:val="white"/>
        </w:rPr>
        <w:br/>
      </w:r>
      <w:r>
        <w:rPr>
          <w:sz w:val="28"/>
          <w:highlight w:val="white"/>
        </w:rPr>
        <w:t xml:space="preserve">с. </w:t>
      </w:r>
      <w:r>
        <w:rPr>
          <w:sz w:val="28"/>
          <w:highlight w:val="white"/>
        </w:rPr>
        <w:t>Новолуговое</w:t>
      </w:r>
      <w:r>
        <w:rPr>
          <w:sz w:val="28"/>
          <w:highlight w:val="white"/>
        </w:rPr>
        <w:t>;</w:t>
      </w:r>
    </w:p>
    <w:p w14:paraId="A9000000">
      <w:pPr>
        <w:tabs>
          <w:tab w:leader="none" w:pos="567" w:val="left"/>
          <w:tab w:leader="none" w:pos="9498" w:val="left"/>
          <w:tab w:leader="none" w:pos="10206" w:val="left"/>
        </w:tabs>
        <w:ind w:firstLine="709" w:left="-142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- 2-х зданий врачебных амбулаторий мощностью 100 п/см в </w:t>
      </w:r>
      <w:r>
        <w:rPr>
          <w:sz w:val="28"/>
          <w:highlight w:val="white"/>
        </w:rPr>
        <w:t>д.п</w:t>
      </w:r>
      <w:r>
        <w:rPr>
          <w:sz w:val="28"/>
          <w:highlight w:val="white"/>
        </w:rPr>
        <w:t>. </w:t>
      </w:r>
      <w:r>
        <w:rPr>
          <w:sz w:val="28"/>
          <w:highlight w:val="white"/>
        </w:rPr>
        <w:t>Кудряшовский</w:t>
      </w:r>
      <w:r>
        <w:rPr>
          <w:sz w:val="28"/>
          <w:highlight w:val="white"/>
        </w:rPr>
        <w:t xml:space="preserve"> и п. Мичуринский</w:t>
      </w:r>
      <w:r>
        <w:rPr>
          <w:sz w:val="28"/>
        </w:rPr>
        <w:t>;</w:t>
      </w:r>
    </w:p>
    <w:p w14:paraId="AA000000">
      <w:pPr>
        <w:tabs>
          <w:tab w:leader="none" w:pos="567" w:val="left"/>
          <w:tab w:leader="none" w:pos="9498" w:val="left"/>
          <w:tab w:leader="none" w:pos="10206" w:val="left"/>
        </w:tabs>
        <w:ind w:firstLine="709" w:left="-142"/>
        <w:jc w:val="both"/>
        <w:rPr>
          <w:sz w:val="28"/>
        </w:rPr>
      </w:pPr>
      <w:r>
        <w:rPr>
          <w:sz w:val="28"/>
          <w:highlight w:val="white"/>
        </w:rPr>
        <w:t>- 3-х врачебных амбулаторий мощностью 50 п/см в п. </w:t>
      </w:r>
      <w:r>
        <w:rPr>
          <w:sz w:val="28"/>
          <w:highlight w:val="white"/>
        </w:rPr>
        <w:t>Тулинский</w:t>
      </w:r>
      <w:r>
        <w:rPr>
          <w:sz w:val="28"/>
          <w:highlight w:val="white"/>
        </w:rPr>
        <w:t>, п. Ложок и п. Садовый;</w:t>
      </w:r>
    </w:p>
    <w:p w14:paraId="AB000000">
      <w:pPr>
        <w:tabs>
          <w:tab w:leader="none" w:pos="567" w:val="left"/>
          <w:tab w:leader="none" w:pos="9498" w:val="left"/>
          <w:tab w:leader="none" w:pos="10206" w:val="left"/>
        </w:tabs>
        <w:ind w:firstLine="709" w:left="-142"/>
        <w:jc w:val="both"/>
        <w:rPr>
          <w:sz w:val="28"/>
          <w:highlight w:val="white"/>
        </w:rPr>
      </w:pPr>
      <w:r>
        <w:rPr>
          <w:sz w:val="28"/>
          <w:highlight w:val="white"/>
        </w:rPr>
        <w:t>- 2-х зданий фельдшерско-акушерс</w:t>
      </w:r>
      <w:r>
        <w:rPr>
          <w:sz w:val="28"/>
          <w:highlight w:val="white"/>
        </w:rPr>
        <w:t>ких пунктов в п. Советский и в с. Быково;</w:t>
      </w:r>
    </w:p>
    <w:p w14:paraId="AC000000">
      <w:pPr>
        <w:tabs>
          <w:tab w:leader="none" w:pos="567" w:val="left"/>
          <w:tab w:leader="none" w:pos="9498" w:val="left"/>
          <w:tab w:leader="none" w:pos="10206" w:val="left"/>
        </w:tabs>
        <w:ind w:firstLine="709" w:left="-142"/>
        <w:jc w:val="both"/>
        <w:rPr>
          <w:sz w:val="28"/>
          <w:highlight w:val="white"/>
        </w:rPr>
      </w:pPr>
      <w:r>
        <w:rPr>
          <w:sz w:val="28"/>
          <w:highlight w:val="white"/>
        </w:rPr>
        <w:t>-</w:t>
      </w:r>
      <w:r>
        <w:rPr>
          <w:sz w:val="28"/>
          <w:highlight w:val="white"/>
        </w:rPr>
        <w:t xml:space="preserve"> реконструкция Дома культуры на 200 посадочных мест в </w:t>
      </w:r>
      <w:r>
        <w:rPr>
          <w:sz w:val="28"/>
          <w:highlight w:val="white"/>
        </w:rPr>
        <w:t>с.Ленинское</w:t>
      </w:r>
      <w:r>
        <w:rPr>
          <w:sz w:val="28"/>
          <w:highlight w:val="white"/>
        </w:rPr>
        <w:t xml:space="preserve"> (1 этап строительства);</w:t>
      </w:r>
    </w:p>
    <w:p w14:paraId="AD000000">
      <w:pPr>
        <w:tabs>
          <w:tab w:leader="none" w:pos="567" w:val="left"/>
          <w:tab w:leader="none" w:pos="9498" w:val="left"/>
          <w:tab w:leader="none" w:pos="10206" w:val="left"/>
        </w:tabs>
        <w:ind w:firstLine="709" w:left="-142"/>
        <w:jc w:val="both"/>
        <w:rPr>
          <w:sz w:val="28"/>
          <w:highlight w:val="white"/>
        </w:rPr>
      </w:pPr>
      <w:r>
        <w:rPr>
          <w:sz w:val="28"/>
          <w:highlight w:val="white"/>
        </w:rPr>
        <w:t>- реконструкция Дома культуры в п. Элитный (1 этап, пристройка индивидуального теплового пункта</w:t>
      </w:r>
      <w:r>
        <w:rPr>
          <w:sz w:val="28"/>
          <w:highlight w:val="white"/>
        </w:rPr>
        <w:t xml:space="preserve">) </w:t>
      </w:r>
      <w:r>
        <w:rPr>
          <w:sz w:val="28"/>
          <w:highlight w:val="white"/>
        </w:rPr>
        <w:t>.</w:t>
      </w:r>
      <w:r>
        <w:rPr>
          <w:sz w:val="28"/>
          <w:highlight w:val="white"/>
        </w:rPr>
        <w:t xml:space="preserve"> </w:t>
      </w:r>
    </w:p>
    <w:p w14:paraId="AE000000">
      <w:pPr>
        <w:tabs>
          <w:tab w:leader="none" w:pos="567" w:val="left"/>
          <w:tab w:leader="none" w:pos="9498" w:val="left"/>
          <w:tab w:leader="none" w:pos="10206" w:val="left"/>
        </w:tabs>
        <w:ind w:firstLine="709" w:left="-142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2) переходящими на 2024 год стали следующие </w:t>
      </w:r>
      <w:r>
        <w:rPr>
          <w:sz w:val="28"/>
          <w:highlight w:val="white"/>
        </w:rPr>
        <w:t>13</w:t>
      </w:r>
      <w:r>
        <w:rPr>
          <w:sz w:val="28"/>
          <w:highlight w:val="white"/>
        </w:rPr>
        <w:t xml:space="preserve"> объектов:</w:t>
      </w:r>
    </w:p>
    <w:p w14:paraId="AF000000">
      <w:pPr>
        <w:tabs>
          <w:tab w:leader="none" w:pos="567" w:val="left"/>
          <w:tab w:leader="none" w:pos="9498" w:val="left"/>
          <w:tab w:leader="none" w:pos="10206" w:val="left"/>
        </w:tabs>
        <w:ind w:firstLine="709" w:left="-142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капитальный ремонт ДК </w:t>
      </w:r>
      <w:r>
        <w:rPr>
          <w:sz w:val="28"/>
          <w:highlight w:val="white"/>
        </w:rPr>
        <w:t>с.Сосновка</w:t>
      </w:r>
      <w:r>
        <w:rPr>
          <w:sz w:val="28"/>
          <w:highlight w:val="white"/>
        </w:rPr>
        <w:t xml:space="preserve">, </w:t>
      </w:r>
      <w:r>
        <w:rPr>
          <w:color w:themeColor="text1" w:val="000000"/>
          <w:sz w:val="28"/>
          <w:highlight w:val="white"/>
        </w:rPr>
        <w:t>с.Боровое</w:t>
      </w:r>
      <w:r>
        <w:rPr>
          <w:color w:themeColor="text1" w:val="000000"/>
          <w:sz w:val="28"/>
          <w:highlight w:val="white"/>
        </w:rPr>
        <w:t xml:space="preserve">, </w:t>
      </w:r>
      <w:r>
        <w:rPr>
          <w:sz w:val="28"/>
          <w:highlight w:val="white"/>
        </w:rPr>
        <w:t>с.Береговое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д.Издревая</w:t>
      </w:r>
      <w:r>
        <w:rPr>
          <w:sz w:val="28"/>
          <w:highlight w:val="white"/>
        </w:rPr>
        <w:t>;</w:t>
      </w:r>
    </w:p>
    <w:p w14:paraId="B0000000">
      <w:pPr>
        <w:tabs>
          <w:tab w:leader="none" w:pos="567" w:val="left"/>
          <w:tab w:leader="none" w:pos="9498" w:val="left"/>
          <w:tab w:leader="none" w:pos="10206" w:val="left"/>
        </w:tabs>
        <w:ind w:firstLine="709" w:left="-142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</w:t>
      </w:r>
      <w:r>
        <w:rPr>
          <w:sz w:val="28"/>
          <w:highlight w:val="white"/>
        </w:rPr>
        <w:t xml:space="preserve">строительство «умной» спортивной площадки в </w:t>
      </w:r>
      <w:r>
        <w:rPr>
          <w:sz w:val="28"/>
          <w:highlight w:val="white"/>
        </w:rPr>
        <w:t>р.п</w:t>
      </w:r>
      <w:r>
        <w:rPr>
          <w:sz w:val="28"/>
          <w:highlight w:val="white"/>
        </w:rPr>
        <w:t xml:space="preserve">. </w:t>
      </w:r>
      <w:r>
        <w:rPr>
          <w:sz w:val="28"/>
          <w:highlight w:val="white"/>
        </w:rPr>
        <w:t>Краснообск</w:t>
      </w:r>
      <w:r>
        <w:rPr>
          <w:sz w:val="28"/>
          <w:highlight w:val="white"/>
        </w:rPr>
        <w:t>;</w:t>
      </w:r>
    </w:p>
    <w:p w14:paraId="B1000000">
      <w:pPr>
        <w:tabs>
          <w:tab w:leader="none" w:pos="567" w:val="left"/>
          <w:tab w:leader="none" w:pos="9498" w:val="left"/>
          <w:tab w:leader="none" w:pos="10206" w:val="left"/>
        </w:tabs>
        <w:ind/>
        <w:jc w:val="both"/>
        <w:rPr>
          <w:sz w:val="28"/>
          <w:highlight w:val="white"/>
        </w:rPr>
      </w:pPr>
      <w:r>
        <w:rPr>
          <w:sz w:val="28"/>
          <w:highlight w:val="white"/>
        </w:rPr>
        <w:tab/>
      </w:r>
      <w:r>
        <w:rPr>
          <w:sz w:val="28"/>
          <w:highlight w:val="white"/>
        </w:rPr>
        <w:t xml:space="preserve">- строительство лыжных баз в </w:t>
      </w:r>
      <w:r>
        <w:rPr>
          <w:sz w:val="28"/>
          <w:highlight w:val="white"/>
        </w:rPr>
        <w:t>р.п</w:t>
      </w:r>
      <w:r>
        <w:rPr>
          <w:sz w:val="28"/>
          <w:highlight w:val="white"/>
        </w:rPr>
        <w:t xml:space="preserve">. </w:t>
      </w:r>
      <w:r>
        <w:rPr>
          <w:sz w:val="28"/>
          <w:highlight w:val="white"/>
        </w:rPr>
        <w:t>Краснообск</w:t>
      </w:r>
      <w:r>
        <w:rPr>
          <w:sz w:val="28"/>
          <w:highlight w:val="white"/>
        </w:rPr>
        <w:t xml:space="preserve"> и в </w:t>
      </w:r>
      <w:r>
        <w:rPr>
          <w:sz w:val="28"/>
          <w:highlight w:val="white"/>
        </w:rPr>
        <w:t>с.Верх</w:t>
      </w:r>
      <w:r>
        <w:rPr>
          <w:sz w:val="28"/>
          <w:highlight w:val="white"/>
        </w:rPr>
        <w:t>-Тула;</w:t>
      </w:r>
    </w:p>
    <w:p w14:paraId="B2000000">
      <w:pPr>
        <w:tabs>
          <w:tab w:leader="none" w:pos="567" w:val="left"/>
          <w:tab w:leader="none" w:pos="9498" w:val="left"/>
          <w:tab w:leader="none" w:pos="10206" w:val="left"/>
        </w:tabs>
        <w:ind w:firstLine="709" w:left="-142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строительство зданий </w:t>
      </w:r>
      <w:r>
        <w:rPr>
          <w:sz w:val="28"/>
          <w:highlight w:val="white"/>
        </w:rPr>
        <w:t>школ  на</w:t>
      </w:r>
      <w:r>
        <w:rPr>
          <w:sz w:val="28"/>
          <w:highlight w:val="white"/>
        </w:rPr>
        <w:t xml:space="preserve"> 550 мест в населенных пунктах: п. Элитный, с. Марусино, с. Толмачево, </w:t>
      </w:r>
      <w:r>
        <w:rPr>
          <w:sz w:val="28"/>
          <w:highlight w:val="white"/>
        </w:rPr>
        <w:t>д.п</w:t>
      </w:r>
      <w:r>
        <w:rPr>
          <w:sz w:val="28"/>
          <w:highlight w:val="white"/>
        </w:rPr>
        <w:t xml:space="preserve">. </w:t>
      </w:r>
      <w:r>
        <w:rPr>
          <w:sz w:val="28"/>
          <w:highlight w:val="white"/>
        </w:rPr>
        <w:t>Кудряшовский</w:t>
      </w:r>
      <w:r>
        <w:rPr>
          <w:sz w:val="28"/>
          <w:highlight w:val="white"/>
        </w:rPr>
        <w:t>;</w:t>
      </w:r>
    </w:p>
    <w:p w14:paraId="B3000000">
      <w:pPr>
        <w:tabs>
          <w:tab w:leader="none" w:pos="567" w:val="left"/>
          <w:tab w:leader="none" w:pos="9498" w:val="left"/>
          <w:tab w:leader="none" w:pos="10206" w:val="left"/>
        </w:tabs>
        <w:ind w:firstLine="709" w:left="-142"/>
        <w:jc w:val="both"/>
        <w:rPr>
          <w:sz w:val="28"/>
          <w:highlight w:val="white"/>
        </w:rPr>
      </w:pPr>
      <w:r>
        <w:rPr>
          <w:sz w:val="28"/>
          <w:highlight w:val="white"/>
        </w:rPr>
        <w:t>-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>ввод в эксплуатацию здания сада-яслей в с. Марусино (</w:t>
      </w:r>
      <w:r>
        <w:rPr>
          <w:sz w:val="28"/>
          <w:highlight w:val="white"/>
        </w:rPr>
        <w:t>необходимио</w:t>
      </w:r>
      <w:r>
        <w:rPr>
          <w:sz w:val="28"/>
          <w:highlight w:val="white"/>
        </w:rPr>
        <w:t xml:space="preserve"> завершить судебные процедуры);</w:t>
      </w:r>
    </w:p>
    <w:p w14:paraId="B4000000">
      <w:pPr>
        <w:tabs>
          <w:tab w:leader="none" w:pos="567" w:val="left"/>
          <w:tab w:leader="none" w:pos="9498" w:val="left"/>
          <w:tab w:leader="none" w:pos="10206" w:val="left"/>
        </w:tabs>
        <w:ind w:firstLine="709" w:left="-142"/>
        <w:jc w:val="both"/>
        <w:rPr>
          <w:sz w:val="28"/>
          <w:highlight w:val="white"/>
        </w:rPr>
      </w:pPr>
      <w:r>
        <w:rPr>
          <w:sz w:val="28"/>
          <w:highlight w:val="white"/>
        </w:rPr>
        <w:t>- строительство здания Дома культура в с. Ярково на 300 зрительских мест.</w:t>
      </w:r>
    </w:p>
    <w:p w14:paraId="B5000000">
      <w:pPr>
        <w:tabs>
          <w:tab w:leader="none" w:pos="567" w:val="left"/>
          <w:tab w:leader="none" w:pos="9498" w:val="left"/>
          <w:tab w:leader="none" w:pos="10206" w:val="left"/>
        </w:tabs>
        <w:ind w:firstLine="709" w:left="-142"/>
        <w:jc w:val="both"/>
        <w:rPr>
          <w:color w:val="FF0000"/>
          <w:sz w:val="28"/>
          <w:highlight w:val="white"/>
        </w:rPr>
      </w:pPr>
      <w:r>
        <w:rPr>
          <w:color w:val="000000"/>
          <w:sz w:val="28"/>
          <w:highlight w:val="white"/>
        </w:rPr>
        <w:t xml:space="preserve">Всего же в 2023 году администрацией района выдано разрешений на ввод в эксплуатацию </w:t>
      </w:r>
      <w:r>
        <w:rPr>
          <w:color w:val="000000"/>
          <w:sz w:val="28"/>
          <w:highlight w:val="white"/>
        </w:rPr>
        <w:t>762</w:t>
      </w:r>
      <w:r>
        <w:rPr>
          <w:color w:val="000000"/>
          <w:sz w:val="28"/>
          <w:highlight w:val="white"/>
        </w:rPr>
        <w:t xml:space="preserve"> объектов, в том числе </w:t>
      </w:r>
      <w:r>
        <w:rPr>
          <w:color w:val="000000"/>
          <w:sz w:val="28"/>
          <w:highlight w:val="white"/>
        </w:rPr>
        <w:t>688</w:t>
      </w:r>
      <w:r>
        <w:rPr>
          <w:sz w:val="28"/>
          <w:highlight w:val="white"/>
        </w:rPr>
        <w:t xml:space="preserve"> объектов жилого назначения площадью </w:t>
      </w:r>
      <w:r>
        <w:rPr>
          <w:sz w:val="28"/>
          <w:highlight w:val="white"/>
        </w:rPr>
        <w:t>721</w:t>
      </w:r>
      <w:r>
        <w:rPr>
          <w:sz w:val="28"/>
          <w:highlight w:val="white"/>
        </w:rPr>
        <w:t xml:space="preserve"> тыс. </w:t>
      </w:r>
      <w:r>
        <w:rPr>
          <w:sz w:val="28"/>
          <w:highlight w:val="white"/>
        </w:rPr>
        <w:t>кв.м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61</w:t>
      </w:r>
      <w:r>
        <w:rPr>
          <w:sz w:val="28"/>
          <w:highlight w:val="white"/>
        </w:rPr>
        <w:t xml:space="preserve"> объектов производственного, складского и прочего назначения площадью </w:t>
      </w:r>
      <w:r>
        <w:rPr>
          <w:sz w:val="28"/>
          <w:highlight w:val="white"/>
        </w:rPr>
        <w:t>217,6</w:t>
      </w:r>
      <w:r>
        <w:rPr>
          <w:sz w:val="28"/>
          <w:highlight w:val="white"/>
        </w:rPr>
        <w:t xml:space="preserve"> тыс. кв. м и </w:t>
      </w:r>
      <w:r>
        <w:rPr>
          <w:color w:val="000000"/>
          <w:sz w:val="28"/>
          <w:highlight w:val="white"/>
        </w:rPr>
        <w:t>13</w:t>
      </w:r>
      <w:r>
        <w:rPr>
          <w:color w:val="000000"/>
          <w:sz w:val="28"/>
          <w:highlight w:val="white"/>
        </w:rPr>
        <w:t xml:space="preserve"> объектов социального назначения</w:t>
      </w:r>
      <w:r>
        <w:rPr>
          <w:sz w:val="28"/>
          <w:highlight w:val="white"/>
        </w:rPr>
        <w:t xml:space="preserve"> общей площадью </w:t>
      </w:r>
      <w:r>
        <w:rPr>
          <w:sz w:val="28"/>
          <w:highlight w:val="white"/>
        </w:rPr>
        <w:t>25,5</w:t>
      </w:r>
      <w:r>
        <w:rPr>
          <w:sz w:val="28"/>
          <w:highlight w:val="white"/>
        </w:rPr>
        <w:t xml:space="preserve"> тыс. кв. м</w:t>
      </w:r>
      <w:r>
        <w:rPr>
          <w:color w:val="000000"/>
          <w:sz w:val="28"/>
          <w:highlight w:val="white"/>
        </w:rPr>
        <w:t>.</w:t>
      </w:r>
    </w:p>
    <w:p w14:paraId="B6000000">
      <w:pPr>
        <w:tabs>
          <w:tab w:leader="none" w:pos="567" w:val="left"/>
          <w:tab w:leader="none" w:pos="9498" w:val="left"/>
          <w:tab w:leader="none" w:pos="10206" w:val="left"/>
        </w:tabs>
        <w:ind w:firstLine="709" w:left="-142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2024 году планируется начать строительство (реконструкцию) </w:t>
      </w:r>
      <w:r>
        <w:rPr>
          <w:sz w:val="28"/>
          <w:highlight w:val="white"/>
        </w:rPr>
        <w:t>5</w:t>
      </w:r>
      <w:r>
        <w:rPr>
          <w:sz w:val="28"/>
          <w:highlight w:val="white"/>
        </w:rPr>
        <w:t xml:space="preserve"> объектов:</w:t>
      </w:r>
    </w:p>
    <w:p w14:paraId="B7000000">
      <w:pPr>
        <w:tabs>
          <w:tab w:leader="none" w:pos="567" w:val="left"/>
          <w:tab w:leader="none" w:pos="9498" w:val="left"/>
          <w:tab w:leader="none" w:pos="10206" w:val="left"/>
        </w:tabs>
        <w:ind w:firstLine="709" w:left="-142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строительство зданий ФАП в 3 населенных пунктах Новосибирского района (п. </w:t>
      </w:r>
      <w:r>
        <w:rPr>
          <w:sz w:val="28"/>
          <w:highlight w:val="white"/>
        </w:rPr>
        <w:t>Двуречье</w:t>
      </w:r>
      <w:r>
        <w:rPr>
          <w:sz w:val="28"/>
          <w:highlight w:val="white"/>
        </w:rPr>
        <w:t xml:space="preserve">, п. </w:t>
      </w:r>
      <w:r>
        <w:rPr>
          <w:sz w:val="28"/>
          <w:highlight w:val="white"/>
        </w:rPr>
        <w:t>им.Крупской</w:t>
      </w:r>
      <w:r>
        <w:rPr>
          <w:sz w:val="28"/>
          <w:highlight w:val="white"/>
        </w:rPr>
        <w:t>, с. Гусиный Брод);</w:t>
      </w:r>
    </w:p>
    <w:p w14:paraId="B8000000">
      <w:pPr>
        <w:tabs>
          <w:tab w:leader="none" w:pos="567" w:val="left"/>
          <w:tab w:leader="none" w:pos="9498" w:val="left"/>
          <w:tab w:leader="none" w:pos="10206" w:val="left"/>
        </w:tabs>
        <w:ind w:firstLine="709" w:left="-142"/>
        <w:jc w:val="both"/>
        <w:rPr>
          <w:sz w:val="28"/>
          <w:highlight w:val="white"/>
        </w:rPr>
      </w:pPr>
      <w:r>
        <w:rPr>
          <w:sz w:val="28"/>
          <w:highlight w:val="white"/>
        </w:rPr>
        <w:t>-</w:t>
      </w:r>
      <w:r>
        <w:rPr>
          <w:sz w:val="28"/>
          <w:highlight w:val="white"/>
        </w:rPr>
        <w:t xml:space="preserve"> строительство ДК в </w:t>
      </w:r>
      <w:r>
        <w:rPr>
          <w:sz w:val="28"/>
          <w:highlight w:val="white"/>
        </w:rPr>
        <w:t>р.п</w:t>
      </w:r>
      <w:r>
        <w:rPr>
          <w:sz w:val="28"/>
          <w:highlight w:val="white"/>
        </w:rPr>
        <w:t xml:space="preserve">. </w:t>
      </w:r>
      <w:r>
        <w:rPr>
          <w:sz w:val="28"/>
          <w:highlight w:val="white"/>
        </w:rPr>
        <w:t>Краснообск</w:t>
      </w:r>
      <w:r>
        <w:rPr>
          <w:sz w:val="28"/>
          <w:highlight w:val="white"/>
        </w:rPr>
        <w:t>;</w:t>
      </w:r>
    </w:p>
    <w:p w14:paraId="B9000000">
      <w:pPr>
        <w:tabs>
          <w:tab w:leader="none" w:pos="567" w:val="left"/>
          <w:tab w:leader="none" w:pos="9498" w:val="left"/>
          <w:tab w:leader="none" w:pos="10206" w:val="left"/>
        </w:tabs>
        <w:ind w:firstLine="709" w:left="-142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реконструкцию здания лечебного корпуса №5 детской туберкулезной больницы в п. </w:t>
      </w:r>
      <w:r>
        <w:rPr>
          <w:sz w:val="28"/>
          <w:highlight w:val="white"/>
        </w:rPr>
        <w:t>Мочище</w:t>
      </w:r>
      <w:r>
        <w:rPr>
          <w:sz w:val="28"/>
          <w:highlight w:val="white"/>
        </w:rPr>
        <w:t xml:space="preserve"> – филиал ГБУ</w:t>
      </w:r>
      <w:r>
        <w:rPr>
          <w:sz w:val="28"/>
          <w:highlight w:val="white"/>
        </w:rPr>
        <w:t>З НСО «Государственная областная Новосибирская туберкулезная больница».</w:t>
      </w:r>
    </w:p>
    <w:p w14:paraId="BA000000">
      <w:pPr>
        <w:tabs>
          <w:tab w:leader="none" w:pos="567" w:val="left"/>
          <w:tab w:leader="none" w:pos="9498" w:val="left"/>
          <w:tab w:leader="none" w:pos="10206" w:val="left"/>
        </w:tabs>
        <w:ind w:firstLine="709" w:left="-142"/>
        <w:jc w:val="both"/>
        <w:rPr>
          <w:sz w:val="28"/>
          <w:highlight w:val="white"/>
        </w:rPr>
      </w:pPr>
    </w:p>
    <w:p w14:paraId="BB000000">
      <w:pPr>
        <w:ind w:firstLine="708" w:left="0"/>
        <w:jc w:val="both"/>
        <w:rPr>
          <w:b w:val="1"/>
          <w:i w:val="1"/>
          <w:sz w:val="28"/>
        </w:rPr>
      </w:pPr>
      <w:r>
        <w:rPr>
          <w:b w:val="1"/>
          <w:i w:val="1"/>
          <w:sz w:val="28"/>
        </w:rPr>
        <w:t>2.2. Обеспечение жильем</w:t>
      </w:r>
    </w:p>
    <w:p w14:paraId="BC000000">
      <w:pPr>
        <w:ind w:firstLine="708" w:left="0"/>
        <w:jc w:val="both"/>
        <w:rPr>
          <w:b w:val="1"/>
          <w:i w:val="1"/>
          <w:sz w:val="28"/>
        </w:rPr>
      </w:pPr>
    </w:p>
    <w:p w14:paraId="BD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Администрация района при финансовой поддержке Правительства Новосибирской области реализует программы, направленные на поддержку многодетных семей, нуждающихся в улучшении жилищных условий, на </w:t>
      </w:r>
      <w:r>
        <w:rPr>
          <w:sz w:val="28"/>
          <w:highlight w:val="white"/>
        </w:rPr>
        <w:t xml:space="preserve">обеспечение жильем детей-сирот, оставшихся без попечения родителей и на приобретение служебного жилья для специалистов социальной сферы. </w:t>
      </w:r>
    </w:p>
    <w:p w14:paraId="BE000000">
      <w:pPr>
        <w:ind w:firstLine="709" w:left="0"/>
        <w:jc w:val="both"/>
        <w:rPr>
          <w:sz w:val="28"/>
        </w:rPr>
      </w:pPr>
      <w:r>
        <w:rPr>
          <w:sz w:val="28"/>
          <w:highlight w:val="white"/>
        </w:rPr>
        <w:t>Так, в 2023 году для Новосибирского района Новосибирской о</w:t>
      </w:r>
      <w:r>
        <w:rPr>
          <w:sz w:val="28"/>
          <w:highlight w:val="white"/>
        </w:rPr>
        <w:t>бласти была выделена областная субвенция на обеспечение жилыми помещениями лиц из числа детей-сирот и детей, оставшихся без попечения родителей в размере 150,1 млн. руб., что более, чем в два раза превысило объем финансирования в 2022 году (55,2 млн руб.).</w:t>
      </w:r>
    </w:p>
    <w:p w14:paraId="BF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За счет выделенной субвенции приобретено 43 жилых помещения для лиц из числа детей-сирот и детей, оставшихся без попечения родителей (32 квартиры общей площадью 1039,8 </w:t>
      </w:r>
      <w:r>
        <w:rPr>
          <w:sz w:val="28"/>
          <w:highlight w:val="white"/>
        </w:rPr>
        <w:t>кв.м</w:t>
      </w:r>
      <w:r>
        <w:rPr>
          <w:sz w:val="28"/>
          <w:highlight w:val="white"/>
        </w:rPr>
        <w:t xml:space="preserve">. – на электронных аукционах, 11 – за счет жилищных сертификатов) на сумму 150,1 млн руб. (10,7 млн руб. – средств Федерального бюджета, 139,4 млн руб. – средства регионального бюджета Новосибирской области). </w:t>
      </w:r>
    </w:p>
    <w:p w14:paraId="C0000000">
      <w:pPr>
        <w:ind w:firstLine="709" w:left="0"/>
        <w:jc w:val="both"/>
        <w:rPr>
          <w:sz w:val="28"/>
        </w:rPr>
      </w:pPr>
      <w:r>
        <w:rPr>
          <w:sz w:val="28"/>
          <w:highlight w:val="white"/>
        </w:rPr>
        <w:t xml:space="preserve">Таким образом, в 2023 году администрацией Новосибирского района Новосибирской области </w:t>
      </w:r>
      <w:r>
        <w:rPr>
          <w:sz w:val="28"/>
          <w:highlight w:val="white"/>
        </w:rPr>
        <w:t>обеспечено</w:t>
      </w:r>
      <w:r>
        <w:rPr>
          <w:sz w:val="28"/>
          <w:highlight w:val="white"/>
        </w:rPr>
        <w:t xml:space="preserve"> благоустроенными жилыми помещениями 43 человека (2022 год – 23 человека), отнесенных к категории лиц из числа детей-сирот и детей, оставшихся без попечения родителей.</w:t>
      </w:r>
    </w:p>
    <w:p w14:paraId="C1000000">
      <w:pPr>
        <w:ind w:firstLine="709" w:left="0"/>
        <w:jc w:val="both"/>
        <w:rPr>
          <w:sz w:val="28"/>
        </w:rPr>
      </w:pPr>
      <w:r>
        <w:rPr>
          <w:sz w:val="28"/>
          <w:highlight w:val="white"/>
        </w:rPr>
        <w:t xml:space="preserve">В Новосибирском районе, в списке лиц, относящихся к категории </w:t>
      </w:r>
      <w:r>
        <w:rPr>
          <w:sz w:val="28"/>
          <w:highlight w:val="white"/>
        </w:rPr>
        <w:t xml:space="preserve">детей-сирот и детей, оставшихся без попечения родителей, обеспечению жилыми помещениями на конец 2023 года подлежат 354 человека, из них лица, у которых на данный момент возникло право на получение жилого помещения (лица от 18 лет и старше) – 237 человек. </w:t>
      </w:r>
    </w:p>
    <w:p w14:paraId="C2000000">
      <w:pPr>
        <w:ind w:firstLine="709" w:left="0"/>
        <w:jc w:val="both"/>
        <w:rPr>
          <w:sz w:val="28"/>
        </w:rPr>
      </w:pPr>
      <w:r>
        <w:rPr>
          <w:sz w:val="28"/>
          <w:highlight w:val="white"/>
        </w:rPr>
        <w:t>В рамках государственной программы Новосибирской области «Обеспечение жильем молодых семей в Новосибирской области»</w:t>
      </w:r>
      <w:r>
        <w:rPr>
          <w:sz w:val="28"/>
          <w:highlight w:val="white"/>
        </w:rPr>
        <w:t xml:space="preserve"> в 2023 году выданы 4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для 4 семей (13 человек) на сумму 4,3 млн руб. (2022 г. – 3,2 млн руб. для 2-х семей).</w:t>
      </w:r>
    </w:p>
    <w:p w14:paraId="C3000000">
      <w:pPr>
        <w:ind w:firstLine="709" w:left="0"/>
        <w:jc w:val="both"/>
        <w:rPr>
          <w:sz w:val="28"/>
          <w:highlight w:val="white"/>
        </w:rPr>
      </w:pPr>
      <w:r>
        <w:rPr>
          <w:sz w:val="28"/>
        </w:rPr>
        <w:t>З</w:t>
      </w:r>
      <w:r>
        <w:rPr>
          <w:sz w:val="28"/>
          <w:highlight w:val="white"/>
        </w:rPr>
        <w:t>а счет средств государственной корпорации – «Фонд содействия реформированию жилищно-коммунального хозяйства» и подпрограммы «Безопасность жилищно-комму</w:t>
      </w:r>
      <w:r>
        <w:rPr>
          <w:sz w:val="28"/>
          <w:highlight w:val="white"/>
        </w:rPr>
        <w:t>нального хозяйства» государственной программы Новосибирской области «Жилищно-коммунальное хозяйство Новосибирской области» в рамках реализации мероприятий по расселению граждан из аварийного жилья для 26 семей общей численностью 96человек были приобретены:</w:t>
      </w:r>
    </w:p>
    <w:p w14:paraId="C4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- 6 квартир на сумму 24,4 млн руб. для 29 жителей Каменского сельсовета;</w:t>
      </w:r>
    </w:p>
    <w:p w14:paraId="C5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- 20 квартир на сумму 81,5 руб. для </w:t>
      </w:r>
      <w:r>
        <w:rPr>
          <w:sz w:val="28"/>
          <w:highlight w:val="white"/>
        </w:rPr>
        <w:t>67  жителей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>Барышевского</w:t>
      </w:r>
      <w:r>
        <w:rPr>
          <w:sz w:val="28"/>
          <w:highlight w:val="white"/>
        </w:rPr>
        <w:t xml:space="preserve"> сельсовета.</w:t>
      </w:r>
    </w:p>
    <w:p w14:paraId="C6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2024 году на расселение граждан из аварийного жилья также предусмотрено выделение денежных средств в размере 37,1 млн руб. (для жителей Мичуринского сельсовета).</w:t>
      </w:r>
    </w:p>
    <w:p w14:paraId="C7000000">
      <w:pPr>
        <w:ind w:firstLine="709" w:left="0"/>
        <w:jc w:val="both"/>
        <w:rPr>
          <w:sz w:val="28"/>
          <w:highlight w:val="white"/>
        </w:rPr>
      </w:pPr>
      <w:r>
        <w:rPr>
          <w:sz w:val="28"/>
        </w:rPr>
        <w:t xml:space="preserve">В рамках </w:t>
      </w:r>
      <w:r>
        <w:rPr>
          <w:sz w:val="28"/>
          <w:highlight w:val="white"/>
        </w:rPr>
        <w:t>муниципальной программы «Приобретение служебного жилья в Новосибирском районе Новосибирской области на 2021- 2024 годы»</w:t>
      </w:r>
      <w:r>
        <w:rPr>
          <w:sz w:val="28"/>
        </w:rPr>
        <w:t xml:space="preserve"> в отчетном году </w:t>
      </w:r>
      <w:r>
        <w:rPr>
          <w:sz w:val="28"/>
          <w:highlight w:val="white"/>
        </w:rPr>
        <w:t xml:space="preserve">приобретено </w:t>
      </w:r>
      <w:r>
        <w:rPr>
          <w:sz w:val="28"/>
        </w:rPr>
        <w:t>с</w:t>
      </w:r>
      <w:r>
        <w:rPr>
          <w:sz w:val="28"/>
          <w:highlight w:val="white"/>
        </w:rPr>
        <w:t xml:space="preserve">лужебных жилых помещений в количестве 6 квартир общей площадью 189,1 </w:t>
      </w:r>
      <w:r>
        <w:rPr>
          <w:sz w:val="28"/>
          <w:highlight w:val="white"/>
        </w:rPr>
        <w:t>кв.м</w:t>
      </w:r>
      <w:r>
        <w:rPr>
          <w:sz w:val="28"/>
          <w:highlight w:val="white"/>
        </w:rPr>
        <w:t xml:space="preserve">. на сумму 16,9 млн руб. </w:t>
      </w:r>
    </w:p>
    <w:p w14:paraId="C8000000">
      <w:pPr>
        <w:ind w:firstLine="709" w:left="0"/>
        <w:jc w:val="both"/>
        <w:rPr>
          <w:sz w:val="28"/>
        </w:rPr>
      </w:pPr>
      <w:r>
        <w:rPr>
          <w:sz w:val="28"/>
          <w:highlight w:val="white"/>
        </w:rPr>
        <w:t xml:space="preserve">Всего муниципальный жилищный фонд Новосибирского района за </w:t>
      </w:r>
      <w:r>
        <w:rPr>
          <w:sz w:val="28"/>
          <w:highlight w:val="white"/>
        </w:rPr>
        <w:t>период  2022</w:t>
      </w:r>
      <w:r>
        <w:rPr>
          <w:sz w:val="28"/>
          <w:highlight w:val="white"/>
        </w:rPr>
        <w:t xml:space="preserve"> -2023 годы увеличился на 2 241,6 </w:t>
      </w:r>
      <w:r>
        <w:rPr>
          <w:sz w:val="28"/>
          <w:highlight w:val="white"/>
        </w:rPr>
        <w:t>кв.м</w:t>
      </w:r>
      <w:r>
        <w:rPr>
          <w:sz w:val="28"/>
          <w:highlight w:val="white"/>
        </w:rPr>
        <w:t xml:space="preserve">.: на 1 012,7 </w:t>
      </w:r>
      <w:r>
        <w:rPr>
          <w:sz w:val="28"/>
          <w:highlight w:val="white"/>
        </w:rPr>
        <w:t>кв.м</w:t>
      </w:r>
      <w:r>
        <w:rPr>
          <w:sz w:val="28"/>
          <w:highlight w:val="white"/>
        </w:rPr>
        <w:t>. и 1 228,9 </w:t>
      </w:r>
      <w:r>
        <w:rPr>
          <w:sz w:val="28"/>
          <w:highlight w:val="white"/>
        </w:rPr>
        <w:t>кв.м</w:t>
      </w:r>
      <w:r>
        <w:rPr>
          <w:sz w:val="28"/>
          <w:highlight w:val="white"/>
        </w:rPr>
        <w:t>. соответственно.</w:t>
      </w:r>
    </w:p>
    <w:p w14:paraId="C9000000">
      <w:pPr>
        <w:ind w:firstLine="709" w:left="0"/>
        <w:jc w:val="both"/>
        <w:rPr>
          <w:sz w:val="28"/>
          <w:highlight w:val="white"/>
        </w:rPr>
      </w:pPr>
      <w:r>
        <w:rPr>
          <w:sz w:val="28"/>
        </w:rPr>
        <w:t xml:space="preserve">На реализацию </w:t>
      </w:r>
      <w:r>
        <w:rPr>
          <w:sz w:val="28"/>
          <w:highlight w:val="white"/>
        </w:rPr>
        <w:t>муниципальной программы «Приобретение служебного жилья в Новосибирском районе Новосибирской области на 2021- 2024 годы»</w:t>
      </w:r>
      <w:r>
        <w:rPr>
          <w:sz w:val="28"/>
        </w:rPr>
        <w:t xml:space="preserve"> в 2024 году в бюджете Новосибирского района предусмотрено 15 млн руб.</w:t>
      </w:r>
    </w:p>
    <w:p w14:paraId="CA000000">
      <w:pPr>
        <w:ind w:firstLine="709" w:left="0"/>
        <w:jc w:val="both"/>
        <w:rPr>
          <w:sz w:val="28"/>
        </w:rPr>
      </w:pPr>
    </w:p>
    <w:p w14:paraId="CB000000">
      <w:pPr>
        <w:tabs>
          <w:tab w:leader="none" w:pos="7770" w:val="left"/>
        </w:tabs>
        <w:ind w:firstLine="709" w:left="0"/>
        <w:jc w:val="both"/>
        <w:rPr>
          <w:b w:val="1"/>
          <w:i w:val="1"/>
          <w:sz w:val="28"/>
        </w:rPr>
      </w:pPr>
      <w:r>
        <w:rPr>
          <w:b w:val="1"/>
          <w:i w:val="1"/>
          <w:sz w:val="28"/>
        </w:rPr>
        <w:t>2.3. Автомобильные дороги и освещение</w:t>
      </w:r>
    </w:p>
    <w:p w14:paraId="CC000000">
      <w:pPr>
        <w:tabs>
          <w:tab w:leader="none" w:pos="7770" w:val="left"/>
        </w:tabs>
        <w:ind w:firstLine="709" w:left="0"/>
        <w:jc w:val="both"/>
        <w:rPr>
          <w:b w:val="1"/>
          <w:i w:val="1"/>
          <w:sz w:val="28"/>
          <w:highlight w:val="yellow"/>
        </w:rPr>
      </w:pPr>
    </w:p>
    <w:p w14:paraId="CD00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Автодорожная сеть в Новосибирском районе включает в себя 896,2 км автодорог местного значения, в том числе 64,8 % (580,3 км) – с твердым покрытием. Из них районного значения – 142,3 км.</w:t>
      </w:r>
    </w:p>
    <w:p w14:paraId="CE00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2023 году на работы, связ</w:t>
      </w:r>
      <w:r>
        <w:rPr>
          <w:sz w:val="28"/>
          <w:highlight w:val="white"/>
        </w:rPr>
        <w:t xml:space="preserve">анные с содержанием, ремонтом и строительством автомобильных дорог на территории Новосибирского района финансирование составило 551,3 млн руб., из них средства бюджета района – 274,7 млн руб., что на 86,4 млн руб. больше, чем в 2022 году (188,3 млн руб.). </w:t>
      </w:r>
    </w:p>
    <w:p w14:paraId="CF000000">
      <w:pPr>
        <w:ind w:firstLine="708" w:left="0"/>
        <w:jc w:val="both"/>
        <w:rPr>
          <w:sz w:val="28"/>
          <w:highlight w:val="white"/>
        </w:rPr>
      </w:pPr>
      <w:r>
        <w:rPr>
          <w:sz w:val="28"/>
        </w:rPr>
        <w:t>Так</w:t>
      </w:r>
      <w:r>
        <w:rPr>
          <w:sz w:val="28"/>
          <w:highlight w:val="white"/>
        </w:rPr>
        <w:t>, из об</w:t>
      </w:r>
      <w:r>
        <w:rPr>
          <w:sz w:val="28"/>
          <w:highlight w:val="white"/>
        </w:rPr>
        <w:t xml:space="preserve">ластного бюджета в рамках государственной программы «Развитие автомобильных дорог регионального, межмуниципального и местного значения в Новосибирской области» в 2023 году было выделено 276,6 млн руб. Эти средства направлены на выполнение следующих работ: </w:t>
      </w:r>
    </w:p>
    <w:p w14:paraId="D000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1) ремонт автомобильной дороги вдоль школы и амбулатории в </w:t>
      </w:r>
      <w:r>
        <w:rPr>
          <w:sz w:val="28"/>
          <w:highlight w:val="white"/>
        </w:rPr>
        <w:t>с.Каменка</w:t>
      </w:r>
      <w:r>
        <w:rPr>
          <w:sz w:val="28"/>
          <w:highlight w:val="white"/>
        </w:rPr>
        <w:t xml:space="preserve"> (микрорайон «Олимпийская Слава»); </w:t>
      </w:r>
    </w:p>
    <w:p w14:paraId="D100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2) строительство автомобильной дороги до амбулатории в </w:t>
      </w:r>
      <w:r>
        <w:rPr>
          <w:sz w:val="28"/>
          <w:highlight w:val="white"/>
        </w:rPr>
        <w:t>с.Каменка</w:t>
      </w:r>
      <w:r>
        <w:rPr>
          <w:sz w:val="28"/>
          <w:highlight w:val="white"/>
        </w:rPr>
        <w:t xml:space="preserve"> (микрорайон «Близкий»);</w:t>
      </w:r>
    </w:p>
    <w:p w14:paraId="D200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3) ремонт улично-дорожной сети </w:t>
      </w:r>
      <w:r>
        <w:rPr>
          <w:sz w:val="28"/>
          <w:highlight w:val="white"/>
        </w:rPr>
        <w:t>с.Раздольное</w:t>
      </w:r>
      <w:r>
        <w:rPr>
          <w:sz w:val="28"/>
          <w:highlight w:val="white"/>
        </w:rPr>
        <w:t xml:space="preserve"> Новосибирского района;</w:t>
      </w:r>
    </w:p>
    <w:p w14:paraId="D300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4) ремонт </w:t>
      </w:r>
      <w:r>
        <w:rPr>
          <w:sz w:val="28"/>
          <w:highlight w:val="white"/>
        </w:rPr>
        <w:t>ул.Полевая</w:t>
      </w:r>
      <w:r>
        <w:rPr>
          <w:sz w:val="28"/>
          <w:highlight w:val="white"/>
        </w:rPr>
        <w:t xml:space="preserve"> на </w:t>
      </w:r>
      <w:r>
        <w:rPr>
          <w:sz w:val="28"/>
          <w:highlight w:val="white"/>
        </w:rPr>
        <w:t>ст.Мочище</w:t>
      </w:r>
      <w:r>
        <w:rPr>
          <w:sz w:val="28"/>
          <w:highlight w:val="white"/>
        </w:rPr>
        <w:t xml:space="preserve"> Станционного сельсовета;</w:t>
      </w:r>
    </w:p>
    <w:p w14:paraId="D400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5) ремонт </w:t>
      </w:r>
      <w:r>
        <w:rPr>
          <w:sz w:val="28"/>
          <w:highlight w:val="white"/>
        </w:rPr>
        <w:t>ул.Спортивная</w:t>
      </w:r>
      <w:r>
        <w:rPr>
          <w:sz w:val="28"/>
          <w:highlight w:val="white"/>
        </w:rPr>
        <w:t xml:space="preserve"> в </w:t>
      </w:r>
      <w:r>
        <w:rPr>
          <w:sz w:val="28"/>
          <w:highlight w:val="white"/>
        </w:rPr>
        <w:t>с.Красноглинное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>Толмачевского</w:t>
      </w:r>
      <w:r>
        <w:rPr>
          <w:sz w:val="28"/>
          <w:highlight w:val="white"/>
        </w:rPr>
        <w:t xml:space="preserve"> сельсовета;</w:t>
      </w:r>
    </w:p>
    <w:p w14:paraId="D500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6) реконструкция автомобильной дороги по ул. Восточная (от проходной садов ФТИ до северного створа здания №4 к.1 по ул. Восточная) в                                 </w:t>
      </w:r>
      <w:r>
        <w:rPr>
          <w:sz w:val="28"/>
          <w:highlight w:val="white"/>
        </w:rPr>
        <w:t>р.п</w:t>
      </w:r>
      <w:r>
        <w:rPr>
          <w:sz w:val="28"/>
          <w:highlight w:val="white"/>
        </w:rPr>
        <w:t xml:space="preserve">. </w:t>
      </w:r>
      <w:r>
        <w:rPr>
          <w:sz w:val="28"/>
          <w:highlight w:val="white"/>
        </w:rPr>
        <w:t>Краснообск</w:t>
      </w:r>
      <w:r>
        <w:rPr>
          <w:sz w:val="28"/>
          <w:highlight w:val="white"/>
        </w:rPr>
        <w:t>;</w:t>
      </w:r>
    </w:p>
    <w:p w14:paraId="D600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7) реконструкция автомобильной дороги по ул. Центральная (от ул. 12 до границы рабочего поселка </w:t>
      </w:r>
      <w:r>
        <w:rPr>
          <w:sz w:val="28"/>
          <w:highlight w:val="white"/>
        </w:rPr>
        <w:t>Краснообск</w:t>
      </w:r>
      <w:r>
        <w:rPr>
          <w:sz w:val="28"/>
          <w:highlight w:val="white"/>
        </w:rPr>
        <w:t xml:space="preserve"> с Мичуринским сельсоветом) в </w:t>
      </w:r>
      <w:r>
        <w:rPr>
          <w:sz w:val="28"/>
          <w:highlight w:val="white"/>
        </w:rPr>
        <w:t>р.п</w:t>
      </w:r>
      <w:r>
        <w:rPr>
          <w:sz w:val="28"/>
          <w:highlight w:val="white"/>
        </w:rPr>
        <w:t xml:space="preserve">. </w:t>
      </w:r>
      <w:r>
        <w:rPr>
          <w:sz w:val="28"/>
          <w:highlight w:val="white"/>
        </w:rPr>
        <w:t>Краснообск</w:t>
      </w:r>
      <w:r>
        <w:rPr>
          <w:sz w:val="28"/>
          <w:highlight w:val="white"/>
        </w:rPr>
        <w:t>;</w:t>
      </w:r>
    </w:p>
    <w:p w14:paraId="D700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8) содержание а/</w:t>
      </w:r>
      <w:r>
        <w:rPr>
          <w:sz w:val="28"/>
          <w:highlight w:val="white"/>
        </w:rPr>
        <w:t>д  по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>ул.Восточная</w:t>
      </w:r>
      <w:r>
        <w:rPr>
          <w:sz w:val="28"/>
          <w:highlight w:val="white"/>
        </w:rPr>
        <w:t xml:space="preserve"> в </w:t>
      </w:r>
      <w:r>
        <w:rPr>
          <w:sz w:val="28"/>
          <w:highlight w:val="white"/>
        </w:rPr>
        <w:t>р.п.Краснообск</w:t>
      </w:r>
      <w:r>
        <w:rPr>
          <w:sz w:val="28"/>
          <w:highlight w:val="white"/>
        </w:rPr>
        <w:t xml:space="preserve"> (обустройство техническими средствами организации дорожного движения);</w:t>
      </w:r>
    </w:p>
    <w:p w14:paraId="D800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9) содержание автомобильных дорог Новосибирского района. </w:t>
      </w:r>
    </w:p>
    <w:p w14:paraId="D900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На реализацию мероприятий в ра</w:t>
      </w:r>
      <w:r>
        <w:rPr>
          <w:sz w:val="28"/>
          <w:highlight w:val="white"/>
        </w:rPr>
        <w:t xml:space="preserve">мках муниципальной программы Новосибирского района «Развитие автомобильных дорог местного значения на территории Новосибирского района Новосибирской области» было выделено 274,7 млн руб. Данные средства были направлены на реализацию следующих мероприятий: </w:t>
      </w:r>
    </w:p>
    <w:p w14:paraId="DA00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1) содержание автомобильных дорог и мостовых сооружений Новосибирского района Новосибирской области на общую сумму 40,5 млн руб. (39,3 млн руб. и 1,2 млн руб.</w:t>
      </w:r>
      <w:r>
        <w:rPr>
          <w:sz w:val="28"/>
        </w:rPr>
        <w:t>, соответственно)</w:t>
      </w:r>
      <w:r>
        <w:rPr>
          <w:sz w:val="28"/>
          <w:highlight w:val="white"/>
        </w:rPr>
        <w:t>;</w:t>
      </w:r>
    </w:p>
    <w:p w14:paraId="DB000000">
      <w:pPr>
        <w:ind w:firstLine="709" w:left="0"/>
        <w:jc w:val="both"/>
        <w:rPr>
          <w:highlight w:val="white"/>
        </w:rPr>
      </w:pPr>
      <w:r>
        <w:rPr>
          <w:sz w:val="28"/>
          <w:highlight w:val="white"/>
        </w:rPr>
        <w:t>2) ремонт автомобильных дорог Новосибирского района (ремонт а/д «Новосибирск– Сокур», ремонт а/д «Красномайский-</w:t>
      </w:r>
      <w:r>
        <w:rPr>
          <w:sz w:val="28"/>
          <w:highlight w:val="white"/>
        </w:rPr>
        <w:t>Новоозерный</w:t>
      </w:r>
      <w:r>
        <w:rPr>
          <w:sz w:val="28"/>
          <w:highlight w:val="white"/>
        </w:rPr>
        <w:t>»; ремонт а/д «Пашино - 3 км ад Н-2105»,</w:t>
      </w:r>
      <w:r>
        <w:rPr>
          <w:sz w:val="36"/>
          <w:highlight w:val="white"/>
        </w:rPr>
        <w:t xml:space="preserve"> </w:t>
      </w:r>
      <w:r>
        <w:rPr>
          <w:sz w:val="28"/>
          <w:highlight w:val="white"/>
        </w:rPr>
        <w:t xml:space="preserve">ремонт а/д «11 км а/д «Н – 2138» -«Новосибирск-Красный Яр» - Кубовая», ремонт а/д «Академгородок – Каменушка», ремонт а/д к насосной станции № 2 </w:t>
      </w:r>
      <w:r>
        <w:rPr>
          <w:sz w:val="28"/>
          <w:highlight w:val="white"/>
        </w:rPr>
        <w:t>Чеминской</w:t>
      </w:r>
      <w:r>
        <w:rPr>
          <w:sz w:val="28"/>
          <w:highlight w:val="white"/>
        </w:rPr>
        <w:t xml:space="preserve"> оросительной системы, ремонт а/д «Кубовая – </w:t>
      </w:r>
      <w:r>
        <w:rPr>
          <w:sz w:val="28"/>
          <w:highlight w:val="white"/>
        </w:rPr>
        <w:t>Бибиха</w:t>
      </w:r>
      <w:r>
        <w:rPr>
          <w:sz w:val="28"/>
          <w:highlight w:val="white"/>
        </w:rPr>
        <w:t xml:space="preserve">», ремонт а/д «Каменушка – Ключи», ремонт а/д «42 км а/д «К-17р» – Военный городок», ремонт а/д «2 км «Новосибирск – Красный Яр – санаторий «Восток», ремонт а/д «10 км а/д «Н-2107» – СНТ «Здоровье», ремонт а/д «Новосибирск – Сокур» – </w:t>
      </w:r>
      <w:r>
        <w:rPr>
          <w:sz w:val="28"/>
          <w:highlight w:val="white"/>
        </w:rPr>
        <w:t>ст.Иня</w:t>
      </w:r>
      <w:r>
        <w:rPr>
          <w:sz w:val="28"/>
          <w:highlight w:val="white"/>
        </w:rPr>
        <w:t xml:space="preserve"> Восточная», ремонт а/д «Красный Яр – Сосновка»</w:t>
      </w:r>
      <w:r>
        <w:rPr>
          <w:sz w:val="28"/>
          <w:highlight w:val="white"/>
        </w:rPr>
        <w:t xml:space="preserve">) – отремонтировано 12 участков автомобильных дорог общего пользования местного значения протяженностью 12,5 км на общую сумму 84,0 млн руб.;   </w:t>
      </w:r>
    </w:p>
    <w:p w14:paraId="DC00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3) ремонт и содержание улично-дорожной сети</w:t>
      </w:r>
      <w:r>
        <w:rPr>
          <w:sz w:val="28"/>
        </w:rPr>
        <w:t xml:space="preserve"> муниципальных образований Новосибирского района (</w:t>
      </w:r>
      <w:r>
        <w:rPr>
          <w:sz w:val="28"/>
          <w:highlight w:val="white"/>
        </w:rPr>
        <w:t>п.Ложок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с.Барышево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п.Железнодорожный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п.Березовский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с.Боровое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с.Береговое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с.Верх</w:t>
      </w:r>
      <w:r>
        <w:rPr>
          <w:sz w:val="28"/>
          <w:highlight w:val="white"/>
        </w:rPr>
        <w:t xml:space="preserve">-Тула, </w:t>
      </w:r>
      <w:r>
        <w:rPr>
          <w:sz w:val="28"/>
          <w:highlight w:val="white"/>
        </w:rPr>
        <w:t>п.Советский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с.Сосновка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с.Криводановка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с.Марусино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д.п.Кудряшовский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п.Юный</w:t>
      </w:r>
      <w:r>
        <w:rPr>
          <w:sz w:val="28"/>
          <w:highlight w:val="white"/>
        </w:rPr>
        <w:t xml:space="preserve"> Ленинец, </w:t>
      </w:r>
      <w:r>
        <w:rPr>
          <w:sz w:val="28"/>
          <w:highlight w:val="white"/>
        </w:rPr>
        <w:t>с.Ленинское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п.Ленинский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д.п.Мочище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д.Издревая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с.Жеребцово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с.Плотниково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с.Раздольное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с.Гусиный</w:t>
      </w:r>
      <w:r>
        <w:rPr>
          <w:sz w:val="28"/>
          <w:highlight w:val="white"/>
        </w:rPr>
        <w:t xml:space="preserve"> Брод, </w:t>
      </w:r>
      <w:r>
        <w:rPr>
          <w:sz w:val="28"/>
          <w:highlight w:val="white"/>
        </w:rPr>
        <w:t>п.Садовый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п.Витаминка</w:t>
      </w:r>
      <w:r>
        <w:rPr>
          <w:sz w:val="28"/>
          <w:highlight w:val="white"/>
        </w:rPr>
        <w:t>) – выполнен ремонт 36 участков улиц населенных пунктов протяженностью 27 км на общую сумму 96,5 млн руб.;</w:t>
      </w:r>
    </w:p>
    <w:p w14:paraId="DD00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4) обустройство пешеходных переходов вблизи образовательных учреждений муниципальных образований Новосибирского района на общую сумму 11,7 млн руб. (</w:t>
      </w:r>
      <w:r>
        <w:rPr>
          <w:sz w:val="28"/>
          <w:highlight w:val="white"/>
        </w:rPr>
        <w:t>Кубовинский</w:t>
      </w:r>
      <w:r>
        <w:rPr>
          <w:sz w:val="28"/>
          <w:highlight w:val="white"/>
        </w:rPr>
        <w:t xml:space="preserve">, Станционный, Мичуринский, </w:t>
      </w:r>
      <w:r>
        <w:rPr>
          <w:sz w:val="28"/>
          <w:highlight w:val="white"/>
        </w:rPr>
        <w:t>Криводановский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Боровской</w:t>
      </w:r>
      <w:r>
        <w:rPr>
          <w:sz w:val="28"/>
          <w:highlight w:val="white"/>
        </w:rPr>
        <w:t xml:space="preserve"> сельсоветы); </w:t>
      </w:r>
    </w:p>
    <w:p w14:paraId="DE00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5) разработка проектно-сметной документации на общую сумму 39,9 млн руб.;</w:t>
      </w:r>
    </w:p>
    <w:p w14:paraId="DF00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6) оказание услуг по проведению строительного контроля на объектах ремонта автомобильных дорог на сумму 2,1 млн руб.</w:t>
      </w:r>
    </w:p>
    <w:p w14:paraId="E000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За счет средств муниципальной программы «Развитие сетей наружного уличного освещения Новосибирского района Новосибирской области на 2023-2025 годы» на обустройство автомобильных дорог уличным освещением 14 населенных пунктов (</w:t>
      </w:r>
      <w:r>
        <w:rPr>
          <w:sz w:val="28"/>
          <w:highlight w:val="white"/>
        </w:rPr>
        <w:t>п.Каинская</w:t>
      </w:r>
      <w:r>
        <w:rPr>
          <w:sz w:val="28"/>
          <w:highlight w:val="white"/>
        </w:rPr>
        <w:t xml:space="preserve"> Заимка, </w:t>
      </w:r>
      <w:r>
        <w:rPr>
          <w:sz w:val="28"/>
          <w:highlight w:val="white"/>
        </w:rPr>
        <w:t>п.Железнодорожный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ст.Шелковичиха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с.Верх</w:t>
      </w:r>
      <w:r>
        <w:rPr>
          <w:sz w:val="28"/>
          <w:highlight w:val="white"/>
        </w:rPr>
        <w:t xml:space="preserve">-Тула, </w:t>
      </w:r>
      <w:r>
        <w:rPr>
          <w:sz w:val="28"/>
          <w:highlight w:val="white"/>
        </w:rPr>
        <w:t>п.Тулинский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п.Крупской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с.Криводановка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с.Марусино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п.Приобский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п.Юный</w:t>
      </w:r>
      <w:r>
        <w:rPr>
          <w:sz w:val="28"/>
          <w:highlight w:val="white"/>
        </w:rPr>
        <w:t xml:space="preserve"> Ленинец, </w:t>
      </w:r>
      <w:r>
        <w:rPr>
          <w:sz w:val="28"/>
          <w:highlight w:val="white"/>
        </w:rPr>
        <w:t>с.Ленинское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с.Новолуговое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п.Ленинский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с.Толмачево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ст.Мочище</w:t>
      </w:r>
      <w:r>
        <w:rPr>
          <w:sz w:val="28"/>
          <w:highlight w:val="white"/>
        </w:rPr>
        <w:t xml:space="preserve">) направлено 16,3 млн руб., что на 3,5 млн руб. больше, чем в 2022 году (12,8 млн руб.). </w:t>
      </w:r>
    </w:p>
    <w:p w14:paraId="E100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На 2024 </w:t>
      </w:r>
      <w:r>
        <w:rPr>
          <w:sz w:val="28"/>
          <w:highlight w:val="white"/>
        </w:rPr>
        <w:t xml:space="preserve">год на реализацию мероприятий, связанных с содержанием, ремонтом и строительством автомобильных дорог в бюджете Новосибирского района запланировано 574,0 млн руб., что более чем в 2 раза превышает объемы финансирования муниципальной программы в 2023 году. </w:t>
      </w:r>
    </w:p>
    <w:p w14:paraId="E200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Наиболее значимые мероприятия, запланированные на 2024 год в рамках программы:</w:t>
      </w:r>
    </w:p>
    <w:p w14:paraId="E300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ремонт автомобильных дорог от ж/д переезда до </w:t>
      </w:r>
      <w:r>
        <w:rPr>
          <w:sz w:val="28"/>
          <w:highlight w:val="white"/>
        </w:rPr>
        <w:t>с.Новокаменка,«</w:t>
      </w:r>
      <w:r>
        <w:rPr>
          <w:sz w:val="28"/>
          <w:highlight w:val="white"/>
        </w:rPr>
        <w:t xml:space="preserve">4 км а/д «Кубовая </w:t>
      </w:r>
      <w:r>
        <w:rPr>
          <w:sz w:val="28"/>
          <w:highlight w:val="white"/>
        </w:rPr>
        <w:t>Бибиха</w:t>
      </w:r>
      <w:r>
        <w:rPr>
          <w:sz w:val="28"/>
          <w:highlight w:val="white"/>
        </w:rPr>
        <w:t xml:space="preserve"> – Зеленый </w:t>
      </w:r>
      <w:r>
        <w:rPr>
          <w:sz w:val="28"/>
          <w:highlight w:val="white"/>
        </w:rPr>
        <w:t>Мыс»,«Кубовая</w:t>
      </w:r>
      <w:r>
        <w:rPr>
          <w:sz w:val="28"/>
          <w:highlight w:val="white"/>
        </w:rPr>
        <w:t xml:space="preserve"> – </w:t>
      </w:r>
      <w:r>
        <w:rPr>
          <w:sz w:val="28"/>
          <w:highlight w:val="white"/>
        </w:rPr>
        <w:t>Бибиха</w:t>
      </w:r>
      <w:r>
        <w:rPr>
          <w:sz w:val="28"/>
          <w:highlight w:val="white"/>
        </w:rPr>
        <w:t>»,«Академгородок – Каменушка», «</w:t>
      </w:r>
      <w:r>
        <w:rPr>
          <w:sz w:val="28"/>
          <w:highlight w:val="white"/>
        </w:rPr>
        <w:t>п.Пашино</w:t>
      </w:r>
      <w:r>
        <w:rPr>
          <w:sz w:val="28"/>
          <w:highlight w:val="white"/>
        </w:rPr>
        <w:t xml:space="preserve"> – </w:t>
      </w:r>
      <w:r>
        <w:rPr>
          <w:sz w:val="28"/>
          <w:highlight w:val="white"/>
        </w:rPr>
        <w:t>г.Новосибирск</w:t>
      </w:r>
      <w:r>
        <w:rPr>
          <w:sz w:val="28"/>
          <w:highlight w:val="white"/>
        </w:rPr>
        <w:t xml:space="preserve"> - «М-53», «10 км а/д «Н-2107» – СНТ </w:t>
      </w:r>
      <w:r>
        <w:rPr>
          <w:sz w:val="28"/>
          <w:highlight w:val="white"/>
        </w:rPr>
        <w:t>«Здоровье», «30 км а/д «К-19р» – санаторий Березка»,«</w:t>
      </w:r>
      <w:r>
        <w:rPr>
          <w:sz w:val="28"/>
          <w:highlight w:val="white"/>
        </w:rPr>
        <w:t>п.Гусиный</w:t>
      </w:r>
      <w:r>
        <w:rPr>
          <w:sz w:val="28"/>
          <w:highlight w:val="white"/>
        </w:rPr>
        <w:t xml:space="preserve"> Брод – </w:t>
      </w:r>
      <w:r>
        <w:rPr>
          <w:sz w:val="28"/>
          <w:highlight w:val="white"/>
        </w:rPr>
        <w:t>ст.Жеребцово</w:t>
      </w:r>
      <w:r>
        <w:rPr>
          <w:sz w:val="28"/>
          <w:highlight w:val="white"/>
        </w:rPr>
        <w:t>», «1 км а/д «Н-2119» – Крематорий» ;</w:t>
      </w:r>
    </w:p>
    <w:p w14:paraId="E400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 разработка проектно-сметной документации на капитальный ремонт автомобильной дороги «Каменка-Советский-</w:t>
      </w:r>
      <w:r>
        <w:rPr>
          <w:sz w:val="28"/>
          <w:highlight w:val="white"/>
        </w:rPr>
        <w:t>Витаминка</w:t>
      </w:r>
      <w:r>
        <w:rPr>
          <w:sz w:val="28"/>
          <w:highlight w:val="white"/>
        </w:rPr>
        <w:t>»;</w:t>
      </w:r>
    </w:p>
    <w:p w14:paraId="E500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 разработка проектно-сметной документации на устройство тротуара с освещением на автомобильной дороге «Академгородок – Каменушка».</w:t>
      </w:r>
    </w:p>
    <w:p w14:paraId="E6000000">
      <w:pPr>
        <w:ind w:firstLine="708" w:left="0"/>
        <w:jc w:val="both"/>
        <w:rPr>
          <w:sz w:val="28"/>
        </w:rPr>
      </w:pPr>
      <w:r>
        <w:rPr>
          <w:sz w:val="28"/>
          <w:highlight w:val="white"/>
        </w:rPr>
        <w:t xml:space="preserve">На 2024 год на реализацию мероприятий по обустройству уличного освещения населенных пунктов в бюджете Новосибирского района предусмотрено 51,3 млн руб., что более чем в 2 раза превышает объемы финансирования муниципальной программы в 2023 году. </w:t>
      </w:r>
    </w:p>
    <w:p w14:paraId="E7000000">
      <w:pPr>
        <w:ind/>
        <w:jc w:val="both"/>
      </w:pPr>
    </w:p>
    <w:p w14:paraId="E8000000">
      <w:pPr>
        <w:pStyle w:val="Style_4"/>
        <w:numPr>
          <w:ilvl w:val="0"/>
          <w:numId w:val="4"/>
        </w:numPr>
        <w:tabs>
          <w:tab w:leader="none" w:pos="10206" w:val="left"/>
        </w:tabs>
        <w:ind w:hanging="862" w:left="1560"/>
        <w:jc w:val="both"/>
        <w:rPr>
          <w:i w:val="0"/>
          <w:sz w:val="28"/>
        </w:rPr>
      </w:pPr>
      <w:r>
        <w:rPr>
          <w:i w:val="0"/>
          <w:sz w:val="28"/>
        </w:rPr>
        <w:t>Жилищно-коммунальное хозяйство</w:t>
      </w:r>
    </w:p>
    <w:p w14:paraId="E9000000"/>
    <w:p w14:paraId="EA000000">
      <w:pPr>
        <w:ind w:firstLine="708" w:left="0"/>
        <w:rPr>
          <w:b w:val="1"/>
          <w:i w:val="1"/>
          <w:sz w:val="28"/>
        </w:rPr>
      </w:pPr>
      <w:r>
        <w:rPr>
          <w:b w:val="1"/>
          <w:i w:val="1"/>
          <w:sz w:val="28"/>
        </w:rPr>
        <w:t>3.1. Тепло, водоснабжение и водоотведение</w:t>
      </w:r>
    </w:p>
    <w:p w14:paraId="EB000000">
      <w:pPr>
        <w:ind w:firstLine="708" w:left="0"/>
        <w:rPr>
          <w:b w:val="1"/>
          <w:i w:val="1"/>
          <w:sz w:val="28"/>
          <w:highlight w:val="yellow"/>
        </w:rPr>
      </w:pPr>
    </w:p>
    <w:p w14:paraId="EC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рамках границ Новосибирского района расположены 81 населенный п</w:t>
      </w:r>
      <w:r>
        <w:rPr>
          <w:sz w:val="28"/>
          <w:highlight w:val="white"/>
        </w:rPr>
        <w:t xml:space="preserve">ункт, из которых 39 обеспечены центральным теплоснабжением, 65 водоснабжением, 22 имеют централизованную канализацию и 42 газифицированы. Система теплоснабжения представлена 68 котельными, в том числе газовых – 31, угольных – 37 и тепловыми сетями – 203,3 </w:t>
      </w:r>
      <w:r>
        <w:rPr>
          <w:sz w:val="28"/>
          <w:highlight w:val="white"/>
        </w:rPr>
        <w:t>км.;</w:t>
      </w:r>
      <w:r>
        <w:rPr>
          <w:sz w:val="28"/>
          <w:highlight w:val="white"/>
        </w:rPr>
        <w:t xml:space="preserve"> водопроводных сетей –</w:t>
      </w:r>
      <w:r>
        <w:rPr>
          <w:sz w:val="28"/>
        </w:rPr>
        <w:t xml:space="preserve"> </w:t>
      </w:r>
      <w:r>
        <w:rPr>
          <w:sz w:val="28"/>
          <w:highlight w:val="white"/>
        </w:rPr>
        <w:t>578,6 км</w:t>
      </w:r>
      <w:r>
        <w:rPr>
          <w:sz w:val="28"/>
        </w:rPr>
        <w:t>,</w:t>
      </w:r>
      <w:r>
        <w:rPr>
          <w:sz w:val="28"/>
          <w:highlight w:val="white"/>
        </w:rPr>
        <w:t xml:space="preserve"> канализационных сетей</w:t>
      </w:r>
      <w:r>
        <w:rPr>
          <w:sz w:val="28"/>
        </w:rPr>
        <w:t xml:space="preserve"> </w:t>
      </w:r>
      <w:r>
        <w:rPr>
          <w:sz w:val="28"/>
          <w:highlight w:val="white"/>
        </w:rPr>
        <w:t>–</w:t>
      </w:r>
      <w:r>
        <w:rPr>
          <w:sz w:val="28"/>
        </w:rPr>
        <w:t xml:space="preserve"> </w:t>
      </w:r>
      <w:r>
        <w:rPr>
          <w:sz w:val="28"/>
          <w:highlight w:val="white"/>
        </w:rPr>
        <w:t>153,3 км.</w:t>
      </w:r>
    </w:p>
    <w:p w14:paraId="ED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Поставку коммунальных услуг на территории района обеспечивают </w:t>
      </w:r>
      <w:r>
        <w:rPr>
          <w:sz w:val="28"/>
          <w:highlight w:val="white"/>
        </w:rPr>
        <w:t>ресурсоснабжающие</w:t>
      </w:r>
      <w:r>
        <w:rPr>
          <w:sz w:val="28"/>
          <w:highlight w:val="white"/>
        </w:rPr>
        <w:t xml:space="preserve"> организации различных форм собственности.</w:t>
      </w:r>
    </w:p>
    <w:p w14:paraId="EE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2023 году на реализацию мероприятий подпрограммы «Безопасность жилищно-к</w:t>
      </w:r>
      <w:r>
        <w:rPr>
          <w:sz w:val="28"/>
          <w:highlight w:val="white"/>
        </w:rPr>
        <w:t>оммунального хозяйства» государственной программы «Жилищно-коммунальное хозяйство Новосибирской области» для подготовки к отопительному периоду объектов жилищно-коммунального комплекса всех муниципальных образований Новосибирского района выделены средства:</w:t>
      </w:r>
    </w:p>
    <w:p w14:paraId="EF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для погашения задолженности предприятий ЖКХ – 273,9 млн руб. (в 2022 году – 264,5 млн </w:t>
      </w:r>
      <w:r>
        <w:rPr>
          <w:sz w:val="28"/>
          <w:highlight w:val="white"/>
        </w:rPr>
        <w:t>руб</w:t>
      </w:r>
      <w:r>
        <w:rPr>
          <w:sz w:val="28"/>
          <w:highlight w:val="white"/>
        </w:rPr>
        <w:t>), из них: из областного бюджета – 260,3 млн руб., из бюджета Новосибирского района –13,6 млн руб.;</w:t>
      </w:r>
    </w:p>
    <w:p w14:paraId="F0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на приобретение материалов и оборудования для проведения ремонтных работ – 44,39 млн руб. (в 2022 году – 41,7 млн </w:t>
      </w:r>
      <w:r>
        <w:rPr>
          <w:sz w:val="28"/>
          <w:highlight w:val="white"/>
        </w:rPr>
        <w:t>руб</w:t>
      </w:r>
      <w:r>
        <w:rPr>
          <w:sz w:val="28"/>
          <w:highlight w:val="white"/>
        </w:rPr>
        <w:t>).</w:t>
      </w:r>
    </w:p>
    <w:p w14:paraId="F1000000">
      <w:pPr>
        <w:ind w:firstLine="709" w:left="0"/>
        <w:jc w:val="both"/>
        <w:rPr>
          <w:sz w:val="28"/>
          <w:highlight w:val="white"/>
        </w:rPr>
      </w:pPr>
      <w:r>
        <w:rPr>
          <w:sz w:val="28"/>
        </w:rPr>
        <w:t>В</w:t>
      </w:r>
      <w:r>
        <w:rPr>
          <w:sz w:val="28"/>
          <w:highlight w:val="white"/>
        </w:rPr>
        <w:t xml:space="preserve"> рамках государственной программы «Энергосбережение и повышение энергетическ</w:t>
      </w:r>
      <w:r>
        <w:rPr>
          <w:sz w:val="28"/>
          <w:highlight w:val="white"/>
        </w:rPr>
        <w:t xml:space="preserve">ой эффективности Новосибирской области», утверждённой постановлением Правительства Новосибирской области от 16.02.2015 № 89-п, предусмотрены бюджетные ассигнования областного бюджета в размере 82,2 млн руб. на реализацию мероприятия «Строительство газовой </w:t>
      </w:r>
      <w:r>
        <w:rPr>
          <w:sz w:val="28"/>
          <w:highlight w:val="white"/>
        </w:rPr>
        <w:t>блочно</w:t>
      </w:r>
      <w:r>
        <w:rPr>
          <w:sz w:val="28"/>
          <w:highlight w:val="white"/>
        </w:rPr>
        <w:t xml:space="preserve">-модульной котельной в ст. </w:t>
      </w:r>
      <w:r>
        <w:rPr>
          <w:sz w:val="28"/>
          <w:highlight w:val="white"/>
        </w:rPr>
        <w:t>Мочище</w:t>
      </w:r>
      <w:r>
        <w:rPr>
          <w:sz w:val="28"/>
          <w:highlight w:val="white"/>
        </w:rPr>
        <w:t>»</w:t>
      </w:r>
      <w:r>
        <w:rPr>
          <w:sz w:val="28"/>
        </w:rPr>
        <w:t>.</w:t>
      </w:r>
    </w:p>
    <w:p w14:paraId="F2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рамках мероприятий подпрограммы «Чистая вода» государственной программы «Жилищно-коммунальное хозяйство Новосибирской области» выполнены работы:</w:t>
      </w:r>
    </w:p>
    <w:p w14:paraId="F3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 строительство централизованной системы водоотведения с. Верх-Тула, </w:t>
      </w:r>
      <w:r>
        <w:rPr>
          <w:sz w:val="28"/>
          <w:highlight w:val="white"/>
        </w:rPr>
        <w:br/>
      </w:r>
      <w:r>
        <w:rPr>
          <w:sz w:val="28"/>
          <w:highlight w:val="white"/>
        </w:rPr>
        <w:t>I этап, пуско-наладочные работы (435 млн руб.);</w:t>
      </w:r>
    </w:p>
    <w:p w14:paraId="F4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</w:t>
      </w:r>
      <w:r>
        <w:rPr>
          <w:sz w:val="28"/>
          <w:highlight w:val="white"/>
        </w:rPr>
        <w:t> строительство магистрального водопровода в с. </w:t>
      </w:r>
      <w:r>
        <w:rPr>
          <w:sz w:val="28"/>
          <w:highlight w:val="white"/>
        </w:rPr>
        <w:t>Барышево</w:t>
      </w:r>
      <w:r>
        <w:rPr>
          <w:sz w:val="28"/>
          <w:highlight w:val="white"/>
        </w:rPr>
        <w:t xml:space="preserve"> (97,5 млн руб.);</w:t>
      </w:r>
    </w:p>
    <w:p w14:paraId="F5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строительство магистрального водопровода, </w:t>
      </w:r>
      <w:r>
        <w:rPr>
          <w:sz w:val="28"/>
          <w:highlight w:val="white"/>
        </w:rPr>
        <w:t>башень</w:t>
      </w:r>
      <w:r>
        <w:rPr>
          <w:sz w:val="28"/>
          <w:highlight w:val="white"/>
        </w:rPr>
        <w:t xml:space="preserve"> и </w:t>
      </w:r>
      <w:r>
        <w:rPr>
          <w:sz w:val="28"/>
          <w:highlight w:val="white"/>
        </w:rPr>
        <w:t>блочно</w:t>
      </w:r>
      <w:r>
        <w:rPr>
          <w:sz w:val="28"/>
          <w:highlight w:val="white"/>
        </w:rPr>
        <w:t>-модульной станции водоподготовки в п. Сосновка (87,9 млн руб.);</w:t>
      </w:r>
    </w:p>
    <w:p w14:paraId="F6000000">
      <w:pPr>
        <w:ind w:firstLine="709" w:left="0"/>
        <w:jc w:val="both"/>
        <w:rPr>
          <w:sz w:val="28"/>
        </w:rPr>
      </w:pPr>
      <w:r>
        <w:rPr>
          <w:sz w:val="28"/>
          <w:highlight w:val="white"/>
        </w:rPr>
        <w:t xml:space="preserve">- </w:t>
      </w:r>
      <w:r>
        <w:rPr>
          <w:sz w:val="28"/>
          <w:highlight w:val="white"/>
        </w:rPr>
        <w:t xml:space="preserve">строительство магистрального водопровода </w:t>
      </w:r>
      <w:r>
        <w:rPr>
          <w:sz w:val="28"/>
          <w:highlight w:val="white"/>
        </w:rPr>
        <w:t>в с. Ленинское, Морской сельсовет (42,4 млн руб.);</w:t>
      </w:r>
    </w:p>
    <w:p w14:paraId="F7000000">
      <w:pPr>
        <w:ind w:firstLine="709" w:left="0"/>
        <w:jc w:val="both"/>
        <w:rPr>
          <w:sz w:val="28"/>
          <w:highlight w:val="white"/>
        </w:rPr>
      </w:pPr>
      <w:r>
        <w:rPr>
          <w:sz w:val="28"/>
        </w:rPr>
        <w:t>-</w:t>
      </w:r>
      <w:r>
        <w:rPr>
          <w:sz w:val="28"/>
          <w:highlight w:val="white"/>
        </w:rPr>
        <w:t> строительство водопровода в микрорайоне Мирный с. Верх-Тула (26,6 млн руб.)</w:t>
      </w:r>
      <w:r>
        <w:rPr>
          <w:sz w:val="28"/>
        </w:rPr>
        <w:t>;</w:t>
      </w:r>
    </w:p>
    <w:p w14:paraId="F8000000">
      <w:pPr>
        <w:ind w:firstLine="709" w:left="0"/>
        <w:rPr>
          <w:sz w:val="28"/>
        </w:rPr>
      </w:pPr>
      <w:r>
        <w:rPr>
          <w:sz w:val="28"/>
          <w:highlight w:val="white"/>
        </w:rPr>
        <w:t xml:space="preserve">- </w:t>
      </w:r>
      <w:r>
        <w:rPr>
          <w:sz w:val="28"/>
          <w:highlight w:val="white"/>
        </w:rPr>
        <w:t xml:space="preserve">строительство водозаборной скважины и строительство </w:t>
      </w:r>
      <w:r>
        <w:rPr>
          <w:sz w:val="28"/>
          <w:highlight w:val="white"/>
        </w:rPr>
        <w:t>блочно</w:t>
      </w:r>
      <w:r>
        <w:rPr>
          <w:sz w:val="28"/>
          <w:highlight w:val="white"/>
        </w:rPr>
        <w:t xml:space="preserve">-модульной станции водоподготовки в </w:t>
      </w:r>
      <w:r>
        <w:rPr>
          <w:sz w:val="28"/>
          <w:highlight w:val="white"/>
        </w:rPr>
        <w:t>п.Прогресс</w:t>
      </w:r>
      <w:r>
        <w:rPr>
          <w:sz w:val="28"/>
          <w:highlight w:val="white"/>
        </w:rPr>
        <w:t xml:space="preserve"> (6,5 млн руб.)</w:t>
      </w:r>
    </w:p>
    <w:p w14:paraId="F9000000">
      <w:pPr>
        <w:ind w:firstLine="709" w:left="0"/>
        <w:jc w:val="both"/>
        <w:rPr>
          <w:sz w:val="28"/>
          <w:highlight w:val="white"/>
        </w:rPr>
      </w:pPr>
      <w:r>
        <w:rPr>
          <w:sz w:val="28"/>
        </w:rPr>
        <w:t xml:space="preserve">В стадии реализации (мероприятие перенесено на 2024 год) - </w:t>
      </w:r>
      <w:r>
        <w:rPr>
          <w:sz w:val="28"/>
          <w:highlight w:val="white"/>
        </w:rPr>
        <w:t>строительство насосной станции с системой хозяйственно-бытового водоснабжения с. Марусино (688 млн руб.)</w:t>
      </w:r>
      <w:r>
        <w:rPr>
          <w:sz w:val="28"/>
        </w:rPr>
        <w:t>.</w:t>
      </w:r>
    </w:p>
    <w:p w14:paraId="FA00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рамках реализации муниципальной программы «Жилищно-коммунальное хозяйство Новосибирского района Новосибирской области» выполнены следующие мероприятия:</w:t>
      </w:r>
    </w:p>
    <w:p w14:paraId="FB000000">
      <w:pPr>
        <w:tabs>
          <w:tab w:leader="none" w:pos="0" w:val="left"/>
          <w:tab w:leader="none" w:pos="142" w:val="left"/>
          <w:tab w:leader="none" w:pos="283" w:val="left"/>
          <w:tab w:leader="none" w:pos="567" w:val="left"/>
        </w:tabs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актуализация схем теплоснабжения 5 муниципальных образований Новосибирского района (Барышевский, Морской, Кудряшовский, Березовский, Мичуринский сельсоветы) на сумму 50,0 </w:t>
      </w:r>
      <w:r>
        <w:rPr>
          <w:sz w:val="28"/>
          <w:highlight w:val="white"/>
        </w:rPr>
        <w:t>тыс.руб</w:t>
      </w:r>
      <w:r>
        <w:rPr>
          <w:sz w:val="28"/>
          <w:highlight w:val="white"/>
        </w:rPr>
        <w:t>.;</w:t>
      </w:r>
    </w:p>
    <w:p w14:paraId="FC000000">
      <w:pPr>
        <w:pStyle w:val="Style_3"/>
        <w:numPr>
          <w:ilvl w:val="0"/>
          <w:numId w:val="5"/>
        </w:numPr>
        <w:tabs>
          <w:tab w:leader="none" w:pos="0" w:val="left"/>
          <w:tab w:leader="none" w:pos="142" w:val="left"/>
          <w:tab w:leader="none" w:pos="283" w:val="left"/>
          <w:tab w:leader="none" w:pos="567" w:val="left"/>
          <w:tab w:leader="none" w:pos="850" w:val="left"/>
          <w:tab w:leader="none" w:pos="992" w:val="left"/>
        </w:tabs>
        <w:ind w:firstLine="709" w:left="0"/>
        <w:rPr>
          <w:highlight w:val="white"/>
        </w:rPr>
      </w:pPr>
      <w:r>
        <w:rPr>
          <w:highlight w:val="white"/>
        </w:rPr>
        <w:t xml:space="preserve">выкуп газовой котельной по адресу: </w:t>
      </w:r>
      <w:r>
        <w:rPr>
          <w:highlight w:val="white"/>
        </w:rPr>
        <w:t>д.п</w:t>
      </w:r>
      <w:r>
        <w:rPr>
          <w:highlight w:val="white"/>
        </w:rPr>
        <w:t xml:space="preserve">. </w:t>
      </w:r>
      <w:r>
        <w:rPr>
          <w:highlight w:val="white"/>
        </w:rPr>
        <w:t>Кудряшовский</w:t>
      </w:r>
      <w:r>
        <w:rPr>
          <w:highlight w:val="white"/>
        </w:rPr>
        <w:t xml:space="preserve">, ул. Береговая, 122 на </w:t>
      </w:r>
      <w:r>
        <w:rPr>
          <w:highlight w:val="white"/>
        </w:rPr>
        <w:t>сумму  3960</w:t>
      </w:r>
      <w:r>
        <w:rPr>
          <w:highlight w:val="white"/>
        </w:rPr>
        <w:t xml:space="preserve">,0 </w:t>
      </w:r>
      <w:r>
        <w:rPr>
          <w:highlight w:val="white"/>
        </w:rPr>
        <w:t>тыс.руб</w:t>
      </w:r>
      <w:r>
        <w:rPr>
          <w:highlight w:val="white"/>
        </w:rPr>
        <w:t>;</w:t>
      </w:r>
    </w:p>
    <w:p w14:paraId="FD000000">
      <w:pPr>
        <w:pStyle w:val="Style_3"/>
        <w:numPr>
          <w:ilvl w:val="0"/>
          <w:numId w:val="6"/>
        </w:numPr>
        <w:tabs>
          <w:tab w:leader="none" w:pos="0" w:val="left"/>
          <w:tab w:leader="none" w:pos="142" w:val="left"/>
          <w:tab w:leader="none" w:pos="283" w:val="left"/>
          <w:tab w:leader="none" w:pos="567" w:val="left"/>
          <w:tab w:leader="none" w:pos="850" w:val="left"/>
          <w:tab w:leader="none" w:pos="992" w:val="left"/>
        </w:tabs>
        <w:ind w:firstLine="709" w:left="0"/>
        <w:rPr>
          <w:highlight w:val="white"/>
        </w:rPr>
      </w:pPr>
      <w:r>
        <w:rPr>
          <w:highlight w:val="white"/>
        </w:rPr>
        <w:t xml:space="preserve">приобретение и монтаж </w:t>
      </w:r>
      <w:r>
        <w:rPr>
          <w:highlight w:val="white"/>
        </w:rPr>
        <w:t>блочно</w:t>
      </w:r>
      <w:r>
        <w:rPr>
          <w:highlight w:val="white"/>
        </w:rPr>
        <w:t xml:space="preserve">-модульной станции водоочистки производительностью 25 м3/час в п. Крупской (5800,0 </w:t>
      </w:r>
      <w:r>
        <w:rPr>
          <w:highlight w:val="white"/>
        </w:rPr>
        <w:t>тыс.руб</w:t>
      </w:r>
      <w:r>
        <w:rPr>
          <w:highlight w:val="white"/>
        </w:rPr>
        <w:t>.)</w:t>
      </w:r>
      <w:r>
        <w:rPr>
          <w:highlight w:val="white"/>
        </w:rPr>
        <w:t xml:space="preserve"> и модульной станции водоподготовки производительностью 1 м3 в п. </w:t>
      </w:r>
      <w:r>
        <w:rPr>
          <w:highlight w:val="white"/>
        </w:rPr>
        <w:t>Ломовская</w:t>
      </w:r>
      <w:r>
        <w:rPr>
          <w:highlight w:val="white"/>
        </w:rPr>
        <w:t xml:space="preserve"> Дача (2000,0 </w:t>
      </w:r>
      <w:r>
        <w:rPr>
          <w:highlight w:val="white"/>
        </w:rPr>
        <w:t>тыс.руб</w:t>
      </w:r>
      <w:r>
        <w:rPr>
          <w:highlight w:val="white"/>
        </w:rPr>
        <w:t>.);</w:t>
      </w:r>
    </w:p>
    <w:p w14:paraId="FE000000">
      <w:pPr>
        <w:pStyle w:val="Style_3"/>
        <w:numPr>
          <w:ilvl w:val="0"/>
          <w:numId w:val="6"/>
        </w:numPr>
        <w:tabs>
          <w:tab w:leader="none" w:pos="0" w:val="left"/>
          <w:tab w:leader="none" w:pos="142" w:val="left"/>
          <w:tab w:leader="none" w:pos="283" w:val="left"/>
          <w:tab w:leader="none" w:pos="567" w:val="left"/>
          <w:tab w:leader="none" w:pos="850" w:val="left"/>
          <w:tab w:leader="none" w:pos="992" w:val="left"/>
        </w:tabs>
        <w:ind w:firstLine="709" w:left="0"/>
        <w:rPr>
          <w:highlight w:val="white"/>
        </w:rPr>
      </w:pPr>
      <w:r>
        <w:rPr>
          <w:highlight w:val="white"/>
        </w:rPr>
        <w:t xml:space="preserve">приобретение и установка станции водоподготовки п. Ленинский (1460,0 </w:t>
      </w:r>
      <w:r>
        <w:rPr>
          <w:highlight w:val="white"/>
        </w:rPr>
        <w:t>тыс.руб</w:t>
      </w:r>
      <w:r>
        <w:rPr>
          <w:highlight w:val="white"/>
        </w:rPr>
        <w:t xml:space="preserve">.), в </w:t>
      </w:r>
      <w:r>
        <w:rPr>
          <w:highlight w:val="white"/>
        </w:rPr>
        <w:t xml:space="preserve">п. </w:t>
      </w:r>
      <w:r>
        <w:rPr>
          <w:highlight w:val="white"/>
        </w:rPr>
        <w:t>Витаминка</w:t>
      </w:r>
      <w:r>
        <w:rPr>
          <w:highlight w:val="white"/>
        </w:rPr>
        <w:t xml:space="preserve"> (1472,0 </w:t>
      </w:r>
      <w:r>
        <w:rPr>
          <w:highlight w:val="white"/>
        </w:rPr>
        <w:t>тыс.руб</w:t>
      </w:r>
      <w:r>
        <w:rPr>
          <w:highlight w:val="white"/>
        </w:rPr>
        <w:t>.);</w:t>
      </w:r>
    </w:p>
    <w:p w14:paraId="FF000000">
      <w:pPr>
        <w:pStyle w:val="Style_3"/>
        <w:numPr>
          <w:ilvl w:val="0"/>
          <w:numId w:val="7"/>
        </w:numPr>
        <w:tabs>
          <w:tab w:leader="none" w:pos="0" w:val="left"/>
          <w:tab w:leader="none" w:pos="142" w:val="left"/>
          <w:tab w:leader="none" w:pos="283" w:val="left"/>
          <w:tab w:leader="none" w:pos="567" w:val="left"/>
          <w:tab w:leader="none" w:pos="850" w:val="left"/>
          <w:tab w:leader="none" w:pos="992" w:val="left"/>
        </w:tabs>
        <w:ind w:firstLine="709" w:left="0"/>
        <w:rPr>
          <w:highlight w:val="white"/>
        </w:rPr>
      </w:pPr>
      <w:r>
        <w:rPr>
          <w:highlight w:val="white"/>
        </w:rPr>
        <w:t xml:space="preserve">восстановление производительности (промывка) скважин с использованием эрлифта </w:t>
      </w:r>
      <w:r>
        <w:rPr>
          <w:highlight w:val="white"/>
        </w:rPr>
        <w:t>п.Ложок</w:t>
      </w:r>
      <w:r>
        <w:rPr>
          <w:highlight w:val="white"/>
        </w:rPr>
        <w:t xml:space="preserve"> на сумму 2 400,0 </w:t>
      </w:r>
      <w:r>
        <w:rPr>
          <w:highlight w:val="white"/>
        </w:rPr>
        <w:t>тыс.руб</w:t>
      </w:r>
      <w:r>
        <w:rPr>
          <w:highlight w:val="white"/>
        </w:rPr>
        <w:t>.;</w:t>
      </w:r>
    </w:p>
    <w:p w14:paraId="00010000">
      <w:pPr>
        <w:pStyle w:val="Style_3"/>
        <w:numPr>
          <w:ilvl w:val="0"/>
          <w:numId w:val="7"/>
        </w:numPr>
        <w:tabs>
          <w:tab w:leader="none" w:pos="0" w:val="left"/>
          <w:tab w:leader="none" w:pos="142" w:val="left"/>
          <w:tab w:leader="none" w:pos="283" w:val="left"/>
          <w:tab w:leader="none" w:pos="567" w:val="left"/>
          <w:tab w:leader="none" w:pos="850" w:val="left"/>
          <w:tab w:leader="none" w:pos="992" w:val="left"/>
        </w:tabs>
        <w:ind w:firstLine="709" w:left="0"/>
        <w:rPr>
          <w:highlight w:val="white"/>
        </w:rPr>
      </w:pPr>
      <w:r>
        <w:rPr>
          <w:highlight w:val="white"/>
        </w:rPr>
        <w:t xml:space="preserve">поставка строительного материала для ремонта сетей водоснабжения </w:t>
      </w:r>
      <w:r>
        <w:rPr>
          <w:highlight w:val="white"/>
        </w:rPr>
        <w:br/>
      </w:r>
      <w:r>
        <w:rPr>
          <w:highlight w:val="white"/>
        </w:rPr>
        <w:t xml:space="preserve">с. </w:t>
      </w:r>
      <w:r>
        <w:rPr>
          <w:highlight w:val="white"/>
        </w:rPr>
        <w:t>Барышево</w:t>
      </w:r>
      <w:r>
        <w:rPr>
          <w:highlight w:val="white"/>
        </w:rPr>
        <w:t xml:space="preserve"> на сумму 5 995,5 </w:t>
      </w:r>
      <w:r>
        <w:rPr>
          <w:highlight w:val="white"/>
        </w:rPr>
        <w:t>тыс.руб</w:t>
      </w:r>
      <w:r>
        <w:rPr>
          <w:highlight w:val="white"/>
        </w:rPr>
        <w:t>.;</w:t>
      </w:r>
    </w:p>
    <w:p w14:paraId="01010000">
      <w:pPr>
        <w:pStyle w:val="Style_3"/>
        <w:numPr>
          <w:ilvl w:val="0"/>
          <w:numId w:val="7"/>
        </w:numPr>
        <w:tabs>
          <w:tab w:leader="none" w:pos="0" w:val="left"/>
          <w:tab w:leader="none" w:pos="142" w:val="left"/>
          <w:tab w:leader="none" w:pos="283" w:val="left"/>
          <w:tab w:leader="none" w:pos="567" w:val="left"/>
          <w:tab w:leader="none" w:pos="850" w:val="left"/>
          <w:tab w:leader="none" w:pos="992" w:val="left"/>
        </w:tabs>
        <w:ind w:firstLine="709" w:left="0"/>
        <w:rPr>
          <w:highlight w:val="white"/>
        </w:rPr>
      </w:pPr>
      <w:r>
        <w:rPr>
          <w:highlight w:val="white"/>
        </w:rPr>
        <w:t xml:space="preserve">строительство водопровода по ул. Весенняя в п. Юный Ленинец Мичуринского сельсовета на сумму 2919,7 </w:t>
      </w:r>
      <w:r>
        <w:rPr>
          <w:highlight w:val="white"/>
        </w:rPr>
        <w:t>тыс.руб</w:t>
      </w:r>
      <w:r>
        <w:rPr>
          <w:highlight w:val="white"/>
        </w:rPr>
        <w:t>;</w:t>
      </w:r>
    </w:p>
    <w:p w14:paraId="02010000">
      <w:pPr>
        <w:pStyle w:val="Style_3"/>
        <w:numPr>
          <w:ilvl w:val="0"/>
          <w:numId w:val="8"/>
        </w:numPr>
        <w:tabs>
          <w:tab w:leader="none" w:pos="0" w:val="left"/>
          <w:tab w:leader="none" w:pos="142" w:val="left"/>
          <w:tab w:leader="none" w:pos="283" w:val="left"/>
          <w:tab w:leader="none" w:pos="567" w:val="left"/>
          <w:tab w:leader="none" w:pos="850" w:val="left"/>
          <w:tab w:leader="none" w:pos="992" w:val="left"/>
        </w:tabs>
        <w:ind w:firstLine="709" w:left="0"/>
        <w:rPr>
          <w:highlight w:val="white"/>
        </w:rPr>
      </w:pPr>
      <w:r>
        <w:rPr>
          <w:highlight w:val="white"/>
        </w:rPr>
        <w:t xml:space="preserve">ремонт трубопроводов и запорной арматуры системы отопления и ГВС на участке от ТК6/1 до ТК7/2 к МКД №18,23,35,36 по адресу: п. Красный Яр на сумму 1500,0 </w:t>
      </w:r>
      <w:r>
        <w:rPr>
          <w:highlight w:val="white"/>
        </w:rPr>
        <w:t>тыс.руб</w:t>
      </w:r>
      <w:r>
        <w:rPr>
          <w:highlight w:val="white"/>
        </w:rPr>
        <w:t>;</w:t>
      </w:r>
    </w:p>
    <w:p w14:paraId="03010000">
      <w:pPr>
        <w:pStyle w:val="Style_3"/>
        <w:numPr>
          <w:ilvl w:val="0"/>
          <w:numId w:val="7"/>
        </w:numPr>
        <w:tabs>
          <w:tab w:leader="none" w:pos="0" w:val="left"/>
          <w:tab w:leader="none" w:pos="142" w:val="left"/>
          <w:tab w:leader="none" w:pos="283" w:val="left"/>
          <w:tab w:leader="none" w:pos="567" w:val="left"/>
          <w:tab w:leader="none" w:pos="850" w:val="left"/>
          <w:tab w:leader="none" w:pos="992" w:val="left"/>
        </w:tabs>
        <w:ind w:firstLine="709" w:left="0"/>
        <w:rPr>
          <w:highlight w:val="white"/>
        </w:rPr>
      </w:pPr>
      <w:r>
        <w:rPr>
          <w:highlight w:val="white"/>
        </w:rPr>
        <w:t xml:space="preserve">разработка ПСД с получением положительного заключения экспертизы </w:t>
      </w:r>
      <w:r>
        <w:rPr>
          <w:highlight w:val="white"/>
        </w:rPr>
        <w:t>на  «</w:t>
      </w:r>
      <w:r>
        <w:rPr>
          <w:highlight w:val="white"/>
        </w:rPr>
        <w:t xml:space="preserve">Строительство водозаборной скважины с водоподготовкой, строительство водопровода для льготной категории граждан в с. </w:t>
      </w:r>
      <w:r>
        <w:rPr>
          <w:highlight w:val="white"/>
        </w:rPr>
        <w:t>Пайвино</w:t>
      </w:r>
      <w:r>
        <w:rPr>
          <w:highlight w:val="white"/>
        </w:rPr>
        <w:t xml:space="preserve">» (4100,0 </w:t>
      </w:r>
      <w:r>
        <w:rPr>
          <w:highlight w:val="white"/>
        </w:rPr>
        <w:t>тыс.руб</w:t>
      </w:r>
      <w:r>
        <w:rPr>
          <w:highlight w:val="white"/>
        </w:rPr>
        <w:t xml:space="preserve">), </w:t>
      </w:r>
      <w:r>
        <w:rPr>
          <w:highlight w:val="white"/>
        </w:rPr>
        <w:t xml:space="preserve">«Строительство водопровода для льготной категории граждан в с. Ярково» (1480,0 </w:t>
      </w:r>
      <w:r>
        <w:rPr>
          <w:highlight w:val="white"/>
        </w:rPr>
        <w:t>тыс.руб</w:t>
      </w:r>
      <w:r>
        <w:t>),</w:t>
      </w:r>
      <w:r>
        <w:t xml:space="preserve"> </w:t>
      </w:r>
      <w:r>
        <w:rPr>
          <w:highlight w:val="white"/>
        </w:rPr>
        <w:t xml:space="preserve">«Реконструкция сетей водоснабжения п. Сосновка, а также выполнение указанных строительных работ» </w:t>
      </w:r>
      <w:r>
        <w:rPr>
          <w:highlight w:val="white"/>
        </w:rPr>
        <w:t>Кубовинского</w:t>
      </w:r>
      <w:r>
        <w:rPr>
          <w:highlight w:val="white"/>
        </w:rPr>
        <w:t xml:space="preserve"> сельсовета (2393,0 </w:t>
      </w:r>
      <w:r>
        <w:rPr>
          <w:highlight w:val="white"/>
        </w:rPr>
        <w:t>тыс.руб</w:t>
      </w:r>
      <w:r>
        <w:rPr>
          <w:highlight w:val="white"/>
        </w:rPr>
        <w:t>.);</w:t>
      </w:r>
      <w:r>
        <w:t xml:space="preserve"> </w:t>
      </w:r>
      <w:r>
        <w:rPr>
          <w:highlight w:val="white"/>
        </w:rPr>
        <w:t>;</w:t>
      </w:r>
    </w:p>
    <w:p w14:paraId="04010000">
      <w:pPr>
        <w:pStyle w:val="Style_3"/>
        <w:numPr>
          <w:ilvl w:val="0"/>
          <w:numId w:val="7"/>
        </w:numPr>
        <w:tabs>
          <w:tab w:leader="none" w:pos="0" w:val="left"/>
          <w:tab w:leader="none" w:pos="142" w:val="left"/>
          <w:tab w:leader="none" w:pos="283" w:val="left"/>
          <w:tab w:leader="none" w:pos="567" w:val="left"/>
          <w:tab w:leader="none" w:pos="850" w:val="left"/>
          <w:tab w:leader="none" w:pos="992" w:val="left"/>
        </w:tabs>
        <w:ind w:firstLine="709" w:left="0"/>
        <w:rPr>
          <w:highlight w:val="white"/>
        </w:rPr>
      </w:pPr>
      <w:r>
        <w:rPr>
          <w:highlight w:val="white"/>
        </w:rPr>
        <w:t xml:space="preserve">выполнение строительно-монтажных работ в рамках разработанных проектно-сметной документации по водоснабжению льготной категории граждан (с. Ярково, с. </w:t>
      </w:r>
      <w:r>
        <w:rPr>
          <w:highlight w:val="white"/>
        </w:rPr>
        <w:t>Пайвино</w:t>
      </w:r>
      <w:r>
        <w:rPr>
          <w:highlight w:val="white"/>
        </w:rPr>
        <w:t>)  на</w:t>
      </w:r>
      <w:r>
        <w:rPr>
          <w:highlight w:val="white"/>
        </w:rPr>
        <w:t xml:space="preserve"> сумму 36 048,8 </w:t>
      </w:r>
      <w:r>
        <w:rPr>
          <w:highlight w:val="white"/>
        </w:rPr>
        <w:t>тыс.руб</w:t>
      </w:r>
      <w:r>
        <w:rPr>
          <w:highlight w:val="white"/>
        </w:rPr>
        <w:t>.;</w:t>
      </w:r>
    </w:p>
    <w:p w14:paraId="05010000">
      <w:pPr>
        <w:pStyle w:val="Style_3"/>
        <w:numPr>
          <w:ilvl w:val="0"/>
          <w:numId w:val="7"/>
        </w:numPr>
        <w:tabs>
          <w:tab w:leader="none" w:pos="0" w:val="left"/>
          <w:tab w:leader="none" w:pos="142" w:val="left"/>
          <w:tab w:leader="none" w:pos="283" w:val="left"/>
          <w:tab w:leader="none" w:pos="567" w:val="left"/>
          <w:tab w:leader="none" w:pos="850" w:val="left"/>
          <w:tab w:leader="none" w:pos="992" w:val="left"/>
        </w:tabs>
        <w:ind w:firstLine="709" w:left="0"/>
        <w:rPr>
          <w:highlight w:val="white"/>
        </w:rPr>
      </w:pPr>
      <w:r>
        <w:rPr>
          <w:highlight w:val="white"/>
        </w:rPr>
        <w:t xml:space="preserve">геофизические изыскания с. </w:t>
      </w:r>
      <w:r>
        <w:rPr>
          <w:highlight w:val="white"/>
        </w:rPr>
        <w:t>Пайвино</w:t>
      </w:r>
      <w:r>
        <w:rPr>
          <w:highlight w:val="white"/>
        </w:rPr>
        <w:t xml:space="preserve"> на сумму 200,0 </w:t>
      </w:r>
      <w:r>
        <w:rPr>
          <w:highlight w:val="white"/>
        </w:rPr>
        <w:t>тыс.руб</w:t>
      </w:r>
      <w:r>
        <w:rPr>
          <w:highlight w:val="white"/>
        </w:rPr>
        <w:t>;</w:t>
      </w:r>
    </w:p>
    <w:p w14:paraId="06010000">
      <w:pPr>
        <w:pStyle w:val="Style_3"/>
        <w:numPr>
          <w:ilvl w:val="0"/>
          <w:numId w:val="7"/>
        </w:numPr>
        <w:tabs>
          <w:tab w:leader="none" w:pos="0" w:val="left"/>
          <w:tab w:leader="none" w:pos="142" w:val="left"/>
          <w:tab w:leader="none" w:pos="283" w:val="left"/>
          <w:tab w:leader="none" w:pos="567" w:val="left"/>
          <w:tab w:leader="none" w:pos="850" w:val="left"/>
          <w:tab w:leader="none" w:pos="992" w:val="left"/>
        </w:tabs>
        <w:ind w:firstLine="709" w:left="0"/>
        <w:rPr>
          <w:highlight w:val="white"/>
        </w:rPr>
      </w:pPr>
      <w:r>
        <w:rPr>
          <w:highlight w:val="white"/>
        </w:rPr>
        <w:t xml:space="preserve">корректировка ПСД по 3 объектам («Строительство, реконструкция и капитальный ремонт систем водоснабжения и водоотведения населенных пунктов </w:t>
      </w:r>
      <w:r>
        <w:rPr>
          <w:highlight w:val="white"/>
        </w:rPr>
        <w:t>Барышевского</w:t>
      </w:r>
      <w:r>
        <w:rPr>
          <w:highlight w:val="white"/>
        </w:rPr>
        <w:t xml:space="preserve"> сельсовета: Строительство магистрального водопровода в с. </w:t>
      </w:r>
      <w:r>
        <w:rPr>
          <w:highlight w:val="white"/>
        </w:rPr>
        <w:t>Барышево</w:t>
      </w:r>
      <w:r>
        <w:rPr>
          <w:highlight w:val="white"/>
        </w:rPr>
        <w:t xml:space="preserve">» с получением положительного заключения экспертизы» - 3387,0 </w:t>
      </w:r>
      <w:r>
        <w:rPr>
          <w:highlight w:val="white"/>
        </w:rPr>
        <w:t>тыс.руб</w:t>
      </w:r>
      <w:r>
        <w:rPr>
          <w:highlight w:val="white"/>
        </w:rPr>
        <w:t xml:space="preserve">, </w:t>
      </w:r>
      <w:r>
        <w:rPr>
          <w:highlight w:val="white"/>
        </w:rPr>
        <w:t xml:space="preserve">«Строительство, реконструкция и капитальный ремонт систем водоснабжения и водоотведения населенных пунктов </w:t>
      </w:r>
      <w:r>
        <w:rPr>
          <w:highlight w:val="white"/>
        </w:rPr>
        <w:t>Барышевского</w:t>
      </w:r>
      <w:r>
        <w:rPr>
          <w:highlight w:val="white"/>
        </w:rPr>
        <w:t xml:space="preserve"> сельсовета: Строительство напорного коллектора и камеры гашения напора в </w:t>
      </w:r>
      <w:r>
        <w:rPr>
          <w:highlight w:val="white"/>
        </w:rPr>
        <w:t>с.Барышево</w:t>
      </w:r>
      <w:r>
        <w:rPr>
          <w:highlight w:val="white"/>
        </w:rPr>
        <w:t xml:space="preserve">» с получением положительного заключения государственной экспертизы проектно-сметной документации» - 500,0 </w:t>
      </w:r>
      <w:r>
        <w:rPr>
          <w:highlight w:val="white"/>
        </w:rPr>
        <w:t xml:space="preserve">тыс. руб., </w:t>
      </w:r>
      <w:r>
        <w:rPr>
          <w:highlight w:val="white"/>
        </w:rPr>
        <w:t>«Канализационный коллектор» (самотечная и напорная части) «Магистральные сети водоо</w:t>
      </w:r>
      <w:r>
        <w:rPr>
          <w:highlight w:val="white"/>
        </w:rPr>
        <w:t xml:space="preserve">тведения в п. Садовый Станционного сельсовета» и разработка ПСД для строительства сетей водоотведения для льготной категории граждан в п. Садовый Станционного сельсовета с получением положительного заключения  государственной экспертизы на сумму» - 2118,0 </w:t>
      </w:r>
      <w:r>
        <w:rPr>
          <w:highlight w:val="white"/>
        </w:rPr>
        <w:t>тыс.руб</w:t>
      </w:r>
      <w:r>
        <w:rPr>
          <w:highlight w:val="white"/>
        </w:rPr>
        <w:t>.</w:t>
      </w:r>
      <w:r>
        <w:t>)</w:t>
      </w:r>
      <w:r>
        <w:rPr>
          <w:highlight w:val="white"/>
        </w:rPr>
        <w:t>;</w:t>
      </w:r>
    </w:p>
    <w:p w14:paraId="07010000">
      <w:pPr>
        <w:pStyle w:val="Style_3"/>
        <w:numPr>
          <w:ilvl w:val="0"/>
          <w:numId w:val="7"/>
        </w:numPr>
        <w:tabs>
          <w:tab w:leader="none" w:pos="0" w:val="left"/>
          <w:tab w:leader="none" w:pos="142" w:val="left"/>
          <w:tab w:leader="none" w:pos="283" w:val="left"/>
          <w:tab w:leader="none" w:pos="567" w:val="left"/>
          <w:tab w:leader="none" w:pos="850" w:val="left"/>
          <w:tab w:leader="none" w:pos="992" w:val="left"/>
        </w:tabs>
        <w:ind w:firstLine="709" w:left="0"/>
        <w:rPr>
          <w:highlight w:val="white"/>
        </w:rPr>
      </w:pPr>
      <w:r>
        <w:rPr>
          <w:highlight w:val="white"/>
        </w:rPr>
        <w:t xml:space="preserve">технологическое присоединение для электроснабжения водозаборной скважины с модульной станцией водоподготовки с. </w:t>
      </w:r>
      <w:r>
        <w:rPr>
          <w:highlight w:val="white"/>
        </w:rPr>
        <w:t>Пайвино</w:t>
      </w:r>
      <w:r>
        <w:rPr>
          <w:highlight w:val="white"/>
        </w:rPr>
        <w:t xml:space="preserve"> (250,0 </w:t>
      </w:r>
      <w:r>
        <w:rPr>
          <w:highlight w:val="white"/>
        </w:rPr>
        <w:t>тыс. руб.), а также</w:t>
      </w:r>
      <w:r>
        <w:rPr>
          <w:highlight w:val="white"/>
        </w:rPr>
        <w:t xml:space="preserve"> тех. присоединение к электрическим сетям для объекта «Скважина с установкой блочного модуля </w:t>
      </w:r>
      <w:r>
        <w:rPr>
          <w:highlight w:val="white"/>
        </w:rPr>
        <w:t>химводоотчистки</w:t>
      </w:r>
      <w:r>
        <w:rPr>
          <w:highlight w:val="white"/>
        </w:rPr>
        <w:t xml:space="preserve"> в п. Железнодорожный (213,0 </w:t>
      </w:r>
      <w:r>
        <w:rPr>
          <w:highlight w:val="white"/>
        </w:rPr>
        <w:t>тыс.руб</w:t>
      </w:r>
      <w:r>
        <w:rPr>
          <w:highlight w:val="white"/>
        </w:rPr>
        <w:t>);</w:t>
      </w:r>
    </w:p>
    <w:p w14:paraId="08010000">
      <w:pPr>
        <w:pStyle w:val="Style_3"/>
        <w:numPr>
          <w:ilvl w:val="0"/>
          <w:numId w:val="7"/>
        </w:numPr>
        <w:tabs>
          <w:tab w:leader="none" w:pos="0" w:val="left"/>
          <w:tab w:leader="none" w:pos="142" w:val="left"/>
          <w:tab w:leader="none" w:pos="283" w:val="left"/>
          <w:tab w:leader="none" w:pos="567" w:val="left"/>
          <w:tab w:leader="none" w:pos="850" w:val="left"/>
          <w:tab w:leader="none" w:pos="992" w:val="left"/>
        </w:tabs>
        <w:ind w:firstLine="709" w:left="0"/>
        <w:rPr>
          <w:highlight w:val="white"/>
        </w:rPr>
      </w:pPr>
      <w:r>
        <w:rPr>
          <w:highlight w:val="white"/>
        </w:rPr>
        <w:t xml:space="preserve">выполнение работ по проведению гидравлического расчета централизованной системы холодного водоснабжения </w:t>
      </w:r>
      <w:r>
        <w:rPr>
          <w:highlight w:val="white"/>
        </w:rPr>
        <w:t>п.Ложок</w:t>
      </w:r>
      <w:r>
        <w:rPr>
          <w:highlight w:val="white"/>
        </w:rPr>
        <w:t xml:space="preserve"> </w:t>
      </w:r>
      <w:r>
        <w:rPr>
          <w:highlight w:val="white"/>
        </w:rPr>
        <w:t>Барышевского</w:t>
      </w:r>
      <w:r>
        <w:rPr>
          <w:highlight w:val="white"/>
        </w:rPr>
        <w:t xml:space="preserve"> сельсовета на сумму 580,0 </w:t>
      </w:r>
      <w:r>
        <w:rPr>
          <w:highlight w:val="white"/>
        </w:rPr>
        <w:t>тыс.руб</w:t>
      </w:r>
      <w:r>
        <w:rPr>
          <w:highlight w:val="white"/>
        </w:rPr>
        <w:t>;</w:t>
      </w:r>
    </w:p>
    <w:p w14:paraId="09010000">
      <w:pPr>
        <w:pStyle w:val="Style_3"/>
        <w:numPr>
          <w:ilvl w:val="0"/>
          <w:numId w:val="7"/>
        </w:numPr>
        <w:tabs>
          <w:tab w:leader="none" w:pos="0" w:val="left"/>
          <w:tab w:leader="none" w:pos="142" w:val="left"/>
          <w:tab w:leader="none" w:pos="283" w:val="left"/>
          <w:tab w:leader="none" w:pos="567" w:val="left"/>
          <w:tab w:leader="none" w:pos="850" w:val="left"/>
          <w:tab w:leader="none" w:pos="992" w:val="left"/>
        </w:tabs>
        <w:ind w:firstLine="709" w:left="0"/>
        <w:rPr>
          <w:highlight w:val="white"/>
        </w:rPr>
      </w:pPr>
      <w:r>
        <w:rPr>
          <w:highlight w:val="white"/>
        </w:rPr>
        <w:t xml:space="preserve">выполнение работ по проведению поисковых гидрогеологических работ на участке «Ложок - Южный» для локализации скважинного водозабора в </w:t>
      </w:r>
      <w:r>
        <w:rPr>
          <w:highlight w:val="white"/>
        </w:rPr>
        <w:t>п.Ложок</w:t>
      </w:r>
      <w:r>
        <w:rPr>
          <w:highlight w:val="white"/>
        </w:rPr>
        <w:t xml:space="preserve"> </w:t>
      </w:r>
      <w:r>
        <w:rPr>
          <w:highlight w:val="white"/>
        </w:rPr>
        <w:t>Барышевского</w:t>
      </w:r>
      <w:r>
        <w:rPr>
          <w:highlight w:val="white"/>
        </w:rPr>
        <w:t xml:space="preserve"> сельсовета на сумму 300,0 </w:t>
      </w:r>
      <w:r>
        <w:rPr>
          <w:highlight w:val="white"/>
        </w:rPr>
        <w:t>тыс.руб</w:t>
      </w:r>
      <w:r>
        <w:rPr>
          <w:highlight w:val="white"/>
        </w:rPr>
        <w:t>;</w:t>
      </w:r>
    </w:p>
    <w:p w14:paraId="0A010000">
      <w:pPr>
        <w:pStyle w:val="Style_3"/>
        <w:numPr>
          <w:ilvl w:val="0"/>
          <w:numId w:val="7"/>
        </w:numPr>
        <w:tabs>
          <w:tab w:leader="none" w:pos="0" w:val="left"/>
          <w:tab w:leader="none" w:pos="142" w:val="left"/>
          <w:tab w:leader="none" w:pos="283" w:val="left"/>
          <w:tab w:leader="none" w:pos="567" w:val="left"/>
          <w:tab w:leader="none" w:pos="850" w:val="left"/>
          <w:tab w:leader="none" w:pos="992" w:val="left"/>
        </w:tabs>
        <w:ind w:firstLine="709" w:left="0"/>
        <w:rPr>
          <w:highlight w:val="white"/>
        </w:rPr>
      </w:pPr>
      <w:r>
        <w:rPr>
          <w:highlight w:val="white"/>
        </w:rPr>
        <w:t xml:space="preserve">приобретение экскаватора в </w:t>
      </w:r>
      <w:r>
        <w:rPr>
          <w:highlight w:val="white"/>
        </w:rPr>
        <w:t>Ярковском</w:t>
      </w:r>
      <w:r>
        <w:rPr>
          <w:highlight w:val="white"/>
        </w:rPr>
        <w:t xml:space="preserve"> с/с на сумму 4050,0 </w:t>
      </w:r>
      <w:r>
        <w:rPr>
          <w:highlight w:val="white"/>
        </w:rPr>
        <w:t>тыс.руб</w:t>
      </w:r>
      <w:r>
        <w:rPr>
          <w:highlight w:val="white"/>
        </w:rPr>
        <w:t>;</w:t>
      </w:r>
      <w:r>
        <w:rPr>
          <w:highlight w:val="white"/>
        </w:rPr>
        <w:t xml:space="preserve"> </w:t>
      </w:r>
    </w:p>
    <w:p w14:paraId="0B010000">
      <w:pPr>
        <w:pStyle w:val="Style_3"/>
        <w:numPr>
          <w:ilvl w:val="0"/>
          <w:numId w:val="7"/>
        </w:numPr>
        <w:tabs>
          <w:tab w:leader="none" w:pos="0" w:val="left"/>
          <w:tab w:leader="none" w:pos="142" w:val="left"/>
          <w:tab w:leader="none" w:pos="283" w:val="left"/>
          <w:tab w:leader="none" w:pos="567" w:val="left"/>
          <w:tab w:leader="none" w:pos="850" w:val="left"/>
          <w:tab w:leader="none" w:pos="992" w:val="left"/>
        </w:tabs>
        <w:ind w:firstLine="709" w:left="0"/>
        <w:rPr>
          <w:highlight w:val="white"/>
        </w:rPr>
      </w:pPr>
      <w:r>
        <w:rPr>
          <w:highlight w:val="white"/>
        </w:rPr>
        <w:t xml:space="preserve">благоустройство парка в с. </w:t>
      </w:r>
      <w:r>
        <w:rPr>
          <w:highlight w:val="white"/>
        </w:rPr>
        <w:t>Жеребцово</w:t>
      </w:r>
      <w:r>
        <w:rPr>
          <w:highlight w:val="white"/>
        </w:rPr>
        <w:t xml:space="preserve"> на сумму 4225,0 </w:t>
      </w:r>
      <w:r>
        <w:rPr>
          <w:highlight w:val="white"/>
        </w:rPr>
        <w:t>тыс.руб</w:t>
      </w:r>
      <w:r>
        <w:rPr>
          <w:highlight w:val="white"/>
        </w:rPr>
        <w:t>.</w:t>
      </w:r>
    </w:p>
    <w:p w14:paraId="0C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Кроме того, в 2023 году в рамках государственной программы «Комплексное развитие сельских территорий в Новосибирской области» по направлению «современный облик се</w:t>
      </w:r>
      <w:r>
        <w:rPr>
          <w:sz w:val="28"/>
          <w:highlight w:val="white"/>
        </w:rPr>
        <w:t>льских территорий» проведены работы по реконструкции водопроводных сетей в с. Толмачево (1 этап) стоимостью 161 млн руб. Окончание работ (2 этап) будет реализован в 2024 году (140 млн руб.). Общая протяженность реконструируемого водопровода составит 25 км.</w:t>
      </w:r>
    </w:p>
    <w:p w14:paraId="0D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Также, положительным результатом работы 2023 года в сфере жилищно-коммунального хозяйства стало получение 16 муниципальными образованиями Новосибирского района паспортов готовности к отопительному сезону </w:t>
      </w:r>
      <w:r>
        <w:rPr>
          <w:sz w:val="28"/>
          <w:highlight w:val="white"/>
        </w:rPr>
        <w:br/>
      </w:r>
      <w:r>
        <w:rPr>
          <w:sz w:val="28"/>
          <w:highlight w:val="white"/>
        </w:rPr>
        <w:t>2023-2024 годов (</w:t>
      </w:r>
      <w:r>
        <w:rPr>
          <w:sz w:val="28"/>
          <w:highlight w:val="white"/>
        </w:rPr>
        <w:t>Новолуговской</w:t>
      </w:r>
      <w:r>
        <w:rPr>
          <w:sz w:val="28"/>
          <w:highlight w:val="white"/>
        </w:rPr>
        <w:t xml:space="preserve"> и </w:t>
      </w:r>
      <w:r>
        <w:rPr>
          <w:sz w:val="28"/>
          <w:highlight w:val="white"/>
        </w:rPr>
        <w:t>Плотниковский</w:t>
      </w:r>
      <w:r>
        <w:rPr>
          <w:sz w:val="28"/>
          <w:highlight w:val="white"/>
        </w:rPr>
        <w:t xml:space="preserve"> сельсоветы не имеют централизованных систем теплоснабжения, поэтому паспорта готовности не получали).</w:t>
      </w:r>
    </w:p>
    <w:p w14:paraId="0E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На 2024 год для решения проблем в сфере жилищно-коммунального хозяйства финансирование муниципальной программы «Жилищно-коммунальное хозяйство Новосибирского района Новосибирской области» увеличено </w:t>
      </w:r>
      <w:r>
        <w:rPr>
          <w:highlight w:val="white"/>
        </w:rPr>
        <w:br/>
      </w:r>
      <w:r>
        <w:rPr>
          <w:sz w:val="28"/>
          <w:highlight w:val="white"/>
        </w:rPr>
        <w:t>до 181,1 млн руб., практически в два раза превышает финансирование программы в 2023 году.</w:t>
      </w:r>
    </w:p>
    <w:p w14:paraId="0F010000">
      <w:pPr>
        <w:ind w:firstLine="709" w:left="0"/>
        <w:jc w:val="both"/>
        <w:rPr>
          <w:sz w:val="28"/>
        </w:rPr>
      </w:pPr>
    </w:p>
    <w:p w14:paraId="10010000">
      <w:pPr>
        <w:ind w:firstLine="708" w:left="0"/>
        <w:jc w:val="both"/>
        <w:rPr>
          <w:b w:val="1"/>
          <w:i w:val="1"/>
          <w:sz w:val="28"/>
        </w:rPr>
      </w:pPr>
      <w:r>
        <w:rPr>
          <w:b w:val="1"/>
          <w:i w:val="1"/>
          <w:sz w:val="28"/>
        </w:rPr>
        <w:t>3.2. Газификация</w:t>
      </w:r>
    </w:p>
    <w:p w14:paraId="11010000">
      <w:pPr>
        <w:ind w:firstLine="708" w:left="0"/>
        <w:jc w:val="both"/>
        <w:rPr>
          <w:b w:val="1"/>
          <w:i w:val="1"/>
          <w:sz w:val="28"/>
        </w:rPr>
      </w:pPr>
    </w:p>
    <w:p w14:paraId="12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Новосибирский район стабильно занимает второе мес</w:t>
      </w:r>
      <w:r>
        <w:rPr>
          <w:sz w:val="28"/>
          <w:highlight w:val="white"/>
        </w:rPr>
        <w:t>то после города Новосибирска и первое среди районов области по темпам газификации. В районе подключено 34 807 домовладений, из них 5 546 на территории садовых некоммерческих товариществ. Из 78 населенных пунктов 42 имеют газ. Полностью газифицированы Верх-</w:t>
      </w:r>
      <w:r>
        <w:rPr>
          <w:sz w:val="28"/>
          <w:highlight w:val="white"/>
        </w:rPr>
        <w:t>Тулинский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Кудряшовский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Криводановский</w:t>
      </w:r>
      <w:r>
        <w:rPr>
          <w:sz w:val="28"/>
          <w:highlight w:val="white"/>
        </w:rPr>
        <w:t xml:space="preserve">, Морской, </w:t>
      </w:r>
      <w:r>
        <w:rPr>
          <w:sz w:val="28"/>
          <w:highlight w:val="white"/>
        </w:rPr>
        <w:t>Мочищенский</w:t>
      </w:r>
      <w:r>
        <w:rPr>
          <w:sz w:val="28"/>
          <w:highlight w:val="white"/>
        </w:rPr>
        <w:t xml:space="preserve"> сельсоветы, </w:t>
      </w:r>
      <w:r>
        <w:rPr>
          <w:sz w:val="28"/>
          <w:highlight w:val="white"/>
        </w:rPr>
        <w:t>Барышевский</w:t>
      </w:r>
      <w:r>
        <w:rPr>
          <w:sz w:val="28"/>
          <w:highlight w:val="white"/>
        </w:rPr>
        <w:t xml:space="preserve"> за исключением станции </w:t>
      </w:r>
      <w:r>
        <w:rPr>
          <w:sz w:val="28"/>
          <w:highlight w:val="white"/>
        </w:rPr>
        <w:t>Издревая</w:t>
      </w:r>
      <w:r>
        <w:rPr>
          <w:sz w:val="28"/>
          <w:highlight w:val="white"/>
        </w:rPr>
        <w:t xml:space="preserve">, п. Ключи, Каменский за исключением п. Советский, </w:t>
      </w:r>
      <w:r>
        <w:rPr>
          <w:sz w:val="28"/>
          <w:highlight w:val="white"/>
        </w:rPr>
        <w:t>Толмачёвский</w:t>
      </w:r>
      <w:r>
        <w:rPr>
          <w:sz w:val="28"/>
          <w:highlight w:val="white"/>
        </w:rPr>
        <w:t xml:space="preserve"> за исключением п. </w:t>
      </w:r>
      <w:r>
        <w:rPr>
          <w:sz w:val="28"/>
          <w:highlight w:val="white"/>
        </w:rPr>
        <w:t>Новоозерный</w:t>
      </w:r>
      <w:r>
        <w:rPr>
          <w:sz w:val="28"/>
          <w:highlight w:val="white"/>
        </w:rPr>
        <w:t xml:space="preserve">. </w:t>
      </w:r>
    </w:p>
    <w:p w14:paraId="13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целях </w:t>
      </w:r>
      <w:r>
        <w:rPr>
          <w:sz w:val="28"/>
          <w:highlight w:val="white"/>
        </w:rPr>
        <w:t>догазификации</w:t>
      </w:r>
      <w:r>
        <w:rPr>
          <w:sz w:val="28"/>
          <w:highlight w:val="white"/>
        </w:rPr>
        <w:t xml:space="preserve"> населенных пунктов Новосибирского района администрацией района совместно с сельским</w:t>
      </w:r>
      <w:r>
        <w:rPr>
          <w:sz w:val="28"/>
          <w:highlight w:val="white"/>
        </w:rPr>
        <w:t>и советами была проведена работа по формированию перечня домовладений, планируемых к подключению к газораспределительным сетям в 2021 – 2024 годах. Перечень согласован с газораспределительными организациями Новосибирского района, министерством жилищно-комм</w:t>
      </w:r>
      <w:r>
        <w:rPr>
          <w:sz w:val="28"/>
          <w:highlight w:val="white"/>
        </w:rPr>
        <w:t>унального хозяйства и энергетики Новосибирской области и утверждён Губернатором Новосибирской области. Он включает 13 308 домовладений. По состоянию на 1 декабря 2023 года число новых потребителей природного газа в районе увеличилось на 3 224 домовладения.</w:t>
      </w:r>
    </w:p>
    <w:p w14:paraId="14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 В отчетном году строительство газопроводов обеспечено средствами частных компаний, а также федеральными, областными, местными средствами:</w:t>
      </w:r>
    </w:p>
    <w:p w14:paraId="15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 газопровод высокого и низкого давления для газоснабжения жилых домов в п. Красномайский (4,8 км), в с. Толмачево (7 км) - общий объем инвестиций составил 25,8 млн руб. (мероприятия реализованы в рамках </w:t>
      </w:r>
      <w:r>
        <w:rPr>
          <w:sz w:val="28"/>
          <w:highlight w:val="white"/>
        </w:rPr>
        <w:t>государствтенной</w:t>
      </w:r>
      <w:r>
        <w:rPr>
          <w:sz w:val="28"/>
          <w:highlight w:val="white"/>
        </w:rPr>
        <w:t xml:space="preserve"> программы «Комплексное развитие сельских территорий в Новосибирской области»);</w:t>
      </w:r>
    </w:p>
    <w:p w14:paraId="16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газопровод высокого и низкого давления для газоснабжения жилых домов в ст. </w:t>
      </w:r>
      <w:r>
        <w:rPr>
          <w:sz w:val="28"/>
          <w:highlight w:val="white"/>
        </w:rPr>
        <w:t>Мочище</w:t>
      </w:r>
      <w:r>
        <w:rPr>
          <w:sz w:val="28"/>
          <w:highlight w:val="white"/>
        </w:rPr>
        <w:t xml:space="preserve"> Станционного сельсовета (общий объем финансирования более 250,0 млн руб., объект построен за счет средств ООО «Сму-899»);</w:t>
      </w:r>
    </w:p>
    <w:p w14:paraId="17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 газопровод высокого и низкого давления для газоснабжения жилых домов в п. Красный Восток и п. 8-е Марта (4 км) - общий объем инвестиций составил 11 млн руб. (инвестор – ООО «</w:t>
      </w:r>
      <w:r>
        <w:rPr>
          <w:sz w:val="28"/>
          <w:highlight w:val="white"/>
        </w:rPr>
        <w:t>Техногаз</w:t>
      </w:r>
      <w:r>
        <w:rPr>
          <w:sz w:val="28"/>
          <w:highlight w:val="white"/>
        </w:rPr>
        <w:t>»);</w:t>
      </w:r>
    </w:p>
    <w:p w14:paraId="18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 внутриквартальные сети газопровода в с. Марусино Криводановского Сельсовета (общий объем инвестиций составил более 43,0 млн руб.) – ООО «</w:t>
      </w:r>
      <w:r>
        <w:rPr>
          <w:sz w:val="28"/>
          <w:highlight w:val="white"/>
        </w:rPr>
        <w:t>Техногаз</w:t>
      </w:r>
      <w:r>
        <w:rPr>
          <w:sz w:val="28"/>
          <w:highlight w:val="white"/>
        </w:rPr>
        <w:t>»;</w:t>
      </w:r>
    </w:p>
    <w:p w14:paraId="19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внутриквартальные сети газопровода с. </w:t>
      </w:r>
      <w:r>
        <w:rPr>
          <w:sz w:val="28"/>
          <w:highlight w:val="white"/>
        </w:rPr>
        <w:t>Барышево</w:t>
      </w:r>
      <w:r>
        <w:rPr>
          <w:sz w:val="28"/>
          <w:highlight w:val="white"/>
        </w:rPr>
        <w:t xml:space="preserve"> (общий объем инвестиций составил более 56,0 млн руб.) – ООО «</w:t>
      </w:r>
      <w:r>
        <w:rPr>
          <w:sz w:val="28"/>
          <w:highlight w:val="white"/>
        </w:rPr>
        <w:t>Техногаз</w:t>
      </w:r>
      <w:r>
        <w:rPr>
          <w:sz w:val="28"/>
          <w:highlight w:val="white"/>
        </w:rPr>
        <w:t>»;</w:t>
      </w:r>
    </w:p>
    <w:p w14:paraId="1A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внутриквартальные сети газопровода с. </w:t>
      </w:r>
      <w:r>
        <w:rPr>
          <w:sz w:val="28"/>
          <w:highlight w:val="white"/>
        </w:rPr>
        <w:t>Новолуговое</w:t>
      </w:r>
      <w:r>
        <w:rPr>
          <w:sz w:val="28"/>
          <w:highlight w:val="white"/>
        </w:rPr>
        <w:t xml:space="preserve"> (общий объем инвестиций составил более 30,0 млн руб.) – ООО «</w:t>
      </w:r>
      <w:r>
        <w:rPr>
          <w:sz w:val="28"/>
          <w:highlight w:val="white"/>
        </w:rPr>
        <w:t>ТеплоГазСервис</w:t>
      </w:r>
      <w:r>
        <w:rPr>
          <w:sz w:val="28"/>
          <w:highlight w:val="white"/>
        </w:rPr>
        <w:t>».</w:t>
      </w:r>
    </w:p>
    <w:p w14:paraId="1B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2024 году запланировано подключение к газораспределительным сетям более 3 086 домовладений. Наибольшее количество домовладений запланировано </w:t>
      </w:r>
      <w:r>
        <w:rPr>
          <w:sz w:val="28"/>
          <w:highlight w:val="white"/>
        </w:rPr>
        <w:t>догазифицировать</w:t>
      </w:r>
      <w:r>
        <w:rPr>
          <w:sz w:val="28"/>
          <w:highlight w:val="white"/>
        </w:rPr>
        <w:t xml:space="preserve"> в с. </w:t>
      </w:r>
      <w:r>
        <w:rPr>
          <w:sz w:val="28"/>
          <w:highlight w:val="white"/>
        </w:rPr>
        <w:t>Криводановка</w:t>
      </w:r>
      <w:r>
        <w:rPr>
          <w:sz w:val="28"/>
          <w:highlight w:val="white"/>
        </w:rPr>
        <w:t>, с. Марусино, ст. </w:t>
      </w:r>
      <w:r>
        <w:rPr>
          <w:sz w:val="28"/>
          <w:highlight w:val="white"/>
        </w:rPr>
        <w:t>Мочище</w:t>
      </w:r>
      <w:r>
        <w:rPr>
          <w:sz w:val="28"/>
          <w:highlight w:val="white"/>
        </w:rPr>
        <w:t>, с. Толмачёво, с. </w:t>
      </w:r>
      <w:r>
        <w:rPr>
          <w:sz w:val="28"/>
          <w:highlight w:val="white"/>
        </w:rPr>
        <w:t>Новолуговое</w:t>
      </w:r>
      <w:r>
        <w:rPr>
          <w:sz w:val="28"/>
          <w:highlight w:val="white"/>
        </w:rPr>
        <w:t>, с. Каменка, п. Элитный. ООО «</w:t>
      </w:r>
      <w:r>
        <w:rPr>
          <w:sz w:val="28"/>
          <w:highlight w:val="white"/>
        </w:rPr>
        <w:t>ТехГазСервис</w:t>
      </w:r>
      <w:r>
        <w:rPr>
          <w:sz w:val="28"/>
          <w:highlight w:val="white"/>
        </w:rPr>
        <w:t xml:space="preserve">» планируют профинансировать строительство газопровода высокого давления для решения </w:t>
      </w:r>
      <w:r>
        <w:rPr>
          <w:sz w:val="28"/>
          <w:highlight w:val="white"/>
        </w:rPr>
        <w:t xml:space="preserve">вопроса </w:t>
      </w:r>
      <w:r>
        <w:rPr>
          <w:sz w:val="28"/>
          <w:highlight w:val="white"/>
        </w:rPr>
        <w:t>догазификации</w:t>
      </w:r>
      <w:r>
        <w:rPr>
          <w:sz w:val="28"/>
          <w:highlight w:val="white"/>
        </w:rPr>
        <w:t xml:space="preserve"> с. Раздольное и подключения потребителей с. Гусиный Брод. </w:t>
      </w:r>
    </w:p>
    <w:p w14:paraId="1C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Н</w:t>
      </w:r>
      <w:r>
        <w:rPr>
          <w:sz w:val="28"/>
          <w:highlight w:val="white"/>
        </w:rPr>
        <w:t xml:space="preserve">еобходимо отметить, что благодаря активной работе администрации Новосибирского района, депутатов всех уровней в 2023 году в программу развития газоснабжения и газификации Новосибирской области на период 2021 - 2025 годов включены в программу ПАО «Газпром» </w:t>
      </w:r>
      <w:r>
        <w:rPr>
          <w:sz w:val="28"/>
          <w:highlight w:val="white"/>
        </w:rPr>
        <w:t>негазифицированные</w:t>
      </w:r>
      <w:r>
        <w:rPr>
          <w:sz w:val="28"/>
          <w:highlight w:val="white"/>
        </w:rPr>
        <w:t xml:space="preserve"> населенные пункты Новосибирского района: с. Ярково, с. Боровое, с. Береговое, п. Прогресс, а также поданы предложения для включения с. Березовка, п. Железнодорожный, п. </w:t>
      </w:r>
      <w:r>
        <w:rPr>
          <w:sz w:val="28"/>
          <w:highlight w:val="white"/>
        </w:rPr>
        <w:t>Витаминка</w:t>
      </w:r>
      <w:r>
        <w:rPr>
          <w:sz w:val="28"/>
          <w:highlight w:val="white"/>
        </w:rPr>
        <w:t>, п. Советский, п. Ленинский, п. Степной, п. </w:t>
      </w:r>
      <w:r>
        <w:rPr>
          <w:sz w:val="28"/>
          <w:highlight w:val="white"/>
        </w:rPr>
        <w:t>Новоозерный</w:t>
      </w:r>
      <w:r>
        <w:rPr>
          <w:sz w:val="28"/>
          <w:highlight w:val="white"/>
        </w:rPr>
        <w:t xml:space="preserve">, ст. </w:t>
      </w:r>
      <w:r>
        <w:rPr>
          <w:sz w:val="28"/>
          <w:highlight w:val="white"/>
        </w:rPr>
        <w:t>Издревая</w:t>
      </w:r>
      <w:r>
        <w:rPr>
          <w:sz w:val="28"/>
          <w:highlight w:val="white"/>
        </w:rPr>
        <w:t xml:space="preserve">, д. </w:t>
      </w:r>
      <w:r>
        <w:rPr>
          <w:sz w:val="28"/>
          <w:highlight w:val="white"/>
        </w:rPr>
        <w:t>Издревая</w:t>
      </w:r>
      <w:r>
        <w:rPr>
          <w:sz w:val="28"/>
          <w:highlight w:val="white"/>
        </w:rPr>
        <w:t xml:space="preserve">, ст. Иня-Восточная. </w:t>
      </w:r>
    </w:p>
    <w:p w14:paraId="1D010000">
      <w:pPr>
        <w:ind/>
        <w:jc w:val="both"/>
        <w:rPr>
          <w:b w:val="1"/>
          <w:i w:val="1"/>
          <w:sz w:val="28"/>
        </w:rPr>
      </w:pPr>
    </w:p>
    <w:p w14:paraId="1E010000">
      <w:pPr>
        <w:ind w:firstLine="708" w:left="0"/>
        <w:jc w:val="both"/>
        <w:rPr>
          <w:b w:val="1"/>
          <w:i w:val="1"/>
          <w:sz w:val="28"/>
        </w:rPr>
      </w:pPr>
      <w:r>
        <w:rPr>
          <w:b w:val="1"/>
          <w:i w:val="1"/>
          <w:sz w:val="28"/>
        </w:rPr>
        <w:t>3.3. Благоустройство</w:t>
      </w:r>
    </w:p>
    <w:p w14:paraId="1F010000">
      <w:pPr>
        <w:ind w:firstLine="708" w:left="0"/>
        <w:jc w:val="both"/>
        <w:rPr>
          <w:b w:val="1"/>
          <w:i w:val="1"/>
          <w:sz w:val="28"/>
        </w:rPr>
      </w:pPr>
      <w:r>
        <w:rPr>
          <w:b w:val="1"/>
          <w:i w:val="1"/>
          <w:sz w:val="28"/>
        </w:rPr>
        <w:t xml:space="preserve"> </w:t>
      </w:r>
    </w:p>
    <w:p w14:paraId="2001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2023 году в рамках регионального проекта «Формирование комфортной городской среды» государственной программы Новосибирской области «Жилищно-коммунальное хозяйство Новосибирской области» на территории Новосибирского района благоустроено: </w:t>
      </w:r>
    </w:p>
    <w:p w14:paraId="2101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- 7 дворовых территорий многоквартирных домов Верх-</w:t>
      </w:r>
      <w:r>
        <w:rPr>
          <w:sz w:val="28"/>
          <w:highlight w:val="white"/>
        </w:rPr>
        <w:t>Тулинского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Кудряшовского</w:t>
      </w:r>
      <w:r>
        <w:rPr>
          <w:sz w:val="28"/>
          <w:highlight w:val="white"/>
        </w:rPr>
        <w:t xml:space="preserve">, Криводановского сельсоветов и </w:t>
      </w:r>
      <w:r>
        <w:rPr>
          <w:sz w:val="28"/>
          <w:highlight w:val="white"/>
        </w:rPr>
        <w:t>р.п</w:t>
      </w:r>
      <w:r>
        <w:rPr>
          <w:sz w:val="28"/>
          <w:highlight w:val="white"/>
        </w:rPr>
        <w:t xml:space="preserve">. </w:t>
      </w:r>
      <w:r>
        <w:rPr>
          <w:sz w:val="28"/>
          <w:highlight w:val="white"/>
        </w:rPr>
        <w:t>Краснообск</w:t>
      </w:r>
      <w:r>
        <w:rPr>
          <w:sz w:val="28"/>
          <w:highlight w:val="white"/>
        </w:rPr>
        <w:t>;</w:t>
      </w:r>
    </w:p>
    <w:p w14:paraId="2201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- 4 общественных территории в Морском, Станционном, </w:t>
      </w:r>
      <w:r>
        <w:rPr>
          <w:sz w:val="28"/>
          <w:highlight w:val="white"/>
        </w:rPr>
        <w:t>Толмаческом</w:t>
      </w:r>
      <w:r>
        <w:rPr>
          <w:sz w:val="28"/>
          <w:highlight w:val="white"/>
        </w:rPr>
        <w:t xml:space="preserve"> и </w:t>
      </w:r>
      <w:r>
        <w:rPr>
          <w:sz w:val="28"/>
          <w:highlight w:val="white"/>
        </w:rPr>
        <w:t>Криводановском</w:t>
      </w:r>
      <w:r>
        <w:rPr>
          <w:sz w:val="28"/>
          <w:highlight w:val="white"/>
        </w:rPr>
        <w:t xml:space="preserve"> сельсоветах.</w:t>
      </w:r>
    </w:p>
    <w:p w14:paraId="2301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Всего на реализацию обозначенных программных мероприятий направлено 70,9 млн руб. (в </w:t>
      </w:r>
      <w:r>
        <w:rPr>
          <w:sz w:val="28"/>
          <w:highlight w:val="white"/>
        </w:rPr>
        <w:t>т.ч</w:t>
      </w:r>
      <w:r>
        <w:rPr>
          <w:sz w:val="28"/>
          <w:highlight w:val="white"/>
        </w:rPr>
        <w:t>. благоустройство дворовых территорий – 47,1 млн руб.</w:t>
      </w:r>
      <w:r>
        <w:rPr>
          <w:sz w:val="28"/>
        </w:rPr>
        <w:t xml:space="preserve">, </w:t>
      </w:r>
      <w:r>
        <w:rPr>
          <w:sz w:val="28"/>
          <w:highlight w:val="white"/>
        </w:rPr>
        <w:t>на благоустройство общественных пространств – 23,8 млн руб.).</w:t>
      </w:r>
    </w:p>
    <w:p w14:paraId="24010000">
      <w:pPr>
        <w:ind w:firstLine="708" w:left="0"/>
        <w:jc w:val="both"/>
        <w:rPr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>В рамках реализации государственной программы Новосибирской области «Жилищно-коммунальное хозяйст</w:t>
      </w:r>
      <w:r>
        <w:rPr>
          <w:color w:themeColor="text1" w:val="000000"/>
          <w:sz w:val="28"/>
          <w:highlight w:val="white"/>
        </w:rPr>
        <w:t xml:space="preserve">во Новосибирской области» федерального проекта «Формирование комфортной городской среды» в прогнозном периоде продолжится благоустройство дворовых территорий многоквартирных домов и общественных пространств муниципальных образований Новосибирского района. </w:t>
      </w:r>
    </w:p>
    <w:p w14:paraId="25010000">
      <w:pPr>
        <w:pStyle w:val="Style_7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В 2024 году в рамках обозначенной выше государственной программы запланировано благоустройство дворовых территорий и общественных пространств в 8-ми муниципальных образованиях Новосибирского района (</w:t>
      </w:r>
      <w:r>
        <w:rPr>
          <w:rFonts w:ascii="Times New Roman" w:hAnsi="Times New Roman"/>
          <w:sz w:val="28"/>
          <w:highlight w:val="white"/>
        </w:rPr>
        <w:t>Барышевский</w:t>
      </w:r>
      <w:r>
        <w:rPr>
          <w:rFonts w:ascii="Times New Roman" w:hAnsi="Times New Roman"/>
          <w:sz w:val="28"/>
          <w:highlight w:val="white"/>
        </w:rPr>
        <w:t>, Верх-</w:t>
      </w:r>
      <w:r>
        <w:rPr>
          <w:rFonts w:ascii="Times New Roman" w:hAnsi="Times New Roman"/>
          <w:sz w:val="28"/>
          <w:highlight w:val="white"/>
        </w:rPr>
        <w:t>Тулинский</w:t>
      </w:r>
      <w:r>
        <w:rPr>
          <w:rFonts w:ascii="Times New Roman" w:hAnsi="Times New Roman"/>
          <w:sz w:val="28"/>
          <w:highlight w:val="white"/>
        </w:rPr>
        <w:t xml:space="preserve">, </w:t>
      </w:r>
      <w:r>
        <w:rPr>
          <w:rFonts w:ascii="Times New Roman" w:hAnsi="Times New Roman"/>
          <w:sz w:val="28"/>
          <w:highlight w:val="white"/>
        </w:rPr>
        <w:t>Криводановский</w:t>
      </w:r>
      <w:r>
        <w:rPr>
          <w:rFonts w:ascii="Times New Roman" w:hAnsi="Times New Roman"/>
          <w:sz w:val="28"/>
          <w:highlight w:val="white"/>
        </w:rPr>
        <w:t xml:space="preserve">, </w:t>
      </w:r>
      <w:r>
        <w:rPr>
          <w:rFonts w:ascii="Times New Roman" w:hAnsi="Times New Roman"/>
          <w:sz w:val="28"/>
          <w:highlight w:val="white"/>
        </w:rPr>
        <w:t>Кудряшовский</w:t>
      </w:r>
      <w:r>
        <w:rPr>
          <w:rFonts w:ascii="Times New Roman" w:hAnsi="Times New Roman"/>
          <w:sz w:val="28"/>
          <w:highlight w:val="white"/>
        </w:rPr>
        <w:t xml:space="preserve">, Морской, </w:t>
      </w:r>
      <w:r>
        <w:rPr>
          <w:rFonts w:ascii="Times New Roman" w:hAnsi="Times New Roman"/>
          <w:sz w:val="28"/>
          <w:highlight w:val="white"/>
        </w:rPr>
        <w:t>Раздольненский</w:t>
      </w:r>
      <w:r>
        <w:rPr>
          <w:rFonts w:ascii="Times New Roman" w:hAnsi="Times New Roman"/>
          <w:sz w:val="28"/>
          <w:highlight w:val="white"/>
        </w:rPr>
        <w:t xml:space="preserve">, </w:t>
      </w:r>
      <w:r>
        <w:rPr>
          <w:rFonts w:ascii="Times New Roman" w:hAnsi="Times New Roman"/>
          <w:sz w:val="28"/>
          <w:highlight w:val="white"/>
        </w:rPr>
        <w:t>Толмаческий</w:t>
      </w:r>
      <w:r>
        <w:rPr>
          <w:rFonts w:ascii="Times New Roman" w:hAnsi="Times New Roman"/>
          <w:sz w:val="28"/>
          <w:highlight w:val="white"/>
        </w:rPr>
        <w:t xml:space="preserve"> сельсоветы, </w:t>
      </w:r>
      <w:r>
        <w:rPr>
          <w:rFonts w:ascii="Times New Roman" w:hAnsi="Times New Roman"/>
          <w:sz w:val="28"/>
          <w:highlight w:val="white"/>
        </w:rPr>
        <w:t>р.п</w:t>
      </w:r>
      <w:r>
        <w:rPr>
          <w:rFonts w:ascii="Times New Roman" w:hAnsi="Times New Roman"/>
          <w:sz w:val="28"/>
          <w:highlight w:val="white"/>
        </w:rPr>
        <w:t xml:space="preserve">. </w:t>
      </w:r>
      <w:r>
        <w:rPr>
          <w:rFonts w:ascii="Times New Roman" w:hAnsi="Times New Roman"/>
          <w:sz w:val="28"/>
          <w:highlight w:val="white"/>
        </w:rPr>
        <w:t>Краснообск</w:t>
      </w:r>
      <w:r>
        <w:rPr>
          <w:rFonts w:ascii="Times New Roman" w:hAnsi="Times New Roman"/>
          <w:sz w:val="28"/>
          <w:highlight w:val="white"/>
        </w:rPr>
        <w:t>).</w:t>
      </w:r>
    </w:p>
    <w:p w14:paraId="26010000">
      <w:pPr>
        <w:ind w:firstLine="708" w:left="0"/>
        <w:jc w:val="both"/>
        <w:rPr>
          <w:sz w:val="28"/>
          <w:highlight w:val="white"/>
        </w:rPr>
      </w:pPr>
      <w:r>
        <w:rPr>
          <w:sz w:val="28"/>
        </w:rPr>
        <w:t>В</w:t>
      </w:r>
      <w:r>
        <w:rPr>
          <w:sz w:val="28"/>
          <w:highlight w:val="white"/>
        </w:rPr>
        <w:t xml:space="preserve"> 2023 году в рамках реализации проектов развития</w:t>
      </w:r>
      <w:r>
        <w:rPr>
          <w:sz w:val="28"/>
          <w:highlight w:val="white"/>
        </w:rPr>
        <w:t xml:space="preserve"> территорий сельских и городских поселений Новосибирской области, основанных на местных инициативах и прошедших конкурсный отбор, проведенный министерством финансов и налоговой политики Новосибирской области, в 16 населенных пунктах Новосибирского района (</w:t>
      </w:r>
      <w:r>
        <w:rPr>
          <w:sz w:val="28"/>
          <w:highlight w:val="white"/>
        </w:rPr>
        <w:t>р.п</w:t>
      </w:r>
      <w:r>
        <w:rPr>
          <w:sz w:val="28"/>
          <w:highlight w:val="white"/>
        </w:rPr>
        <w:t xml:space="preserve">. </w:t>
      </w:r>
      <w:r>
        <w:rPr>
          <w:sz w:val="28"/>
          <w:highlight w:val="white"/>
        </w:rPr>
        <w:t>Краснообск</w:t>
      </w:r>
      <w:r>
        <w:rPr>
          <w:sz w:val="28"/>
          <w:highlight w:val="white"/>
        </w:rPr>
        <w:t xml:space="preserve">, Каменский, </w:t>
      </w:r>
      <w:r>
        <w:rPr>
          <w:sz w:val="28"/>
          <w:highlight w:val="white"/>
        </w:rPr>
        <w:t>Кубовинский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Барышевский</w:t>
      </w:r>
      <w:r>
        <w:rPr>
          <w:sz w:val="28"/>
          <w:highlight w:val="white"/>
        </w:rPr>
        <w:t xml:space="preserve">, Березовский, </w:t>
      </w:r>
      <w:r>
        <w:rPr>
          <w:sz w:val="28"/>
          <w:highlight w:val="white"/>
        </w:rPr>
        <w:t>Боровской</w:t>
      </w:r>
      <w:r>
        <w:rPr>
          <w:sz w:val="28"/>
          <w:highlight w:val="white"/>
        </w:rPr>
        <w:t>, Верх-</w:t>
      </w:r>
      <w:r>
        <w:rPr>
          <w:sz w:val="28"/>
          <w:highlight w:val="white"/>
        </w:rPr>
        <w:t>Тулинский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Кудряшовский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Криводановский</w:t>
      </w:r>
      <w:r>
        <w:rPr>
          <w:sz w:val="28"/>
          <w:highlight w:val="white"/>
        </w:rPr>
        <w:t xml:space="preserve">, Мичуринский, </w:t>
      </w:r>
      <w:r>
        <w:rPr>
          <w:sz w:val="28"/>
          <w:highlight w:val="white"/>
        </w:rPr>
        <w:t>Мочищенский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Новолуговской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Плотниковский</w:t>
      </w:r>
      <w:r>
        <w:rPr>
          <w:sz w:val="28"/>
          <w:highlight w:val="white"/>
        </w:rPr>
        <w:t xml:space="preserve">, Станционный, </w:t>
      </w:r>
      <w:r>
        <w:rPr>
          <w:sz w:val="28"/>
          <w:highlight w:val="white"/>
        </w:rPr>
        <w:t>Ярковский</w:t>
      </w:r>
      <w:r>
        <w:rPr>
          <w:sz w:val="28"/>
          <w:highlight w:val="white"/>
        </w:rPr>
        <w:t xml:space="preserve"> и </w:t>
      </w:r>
      <w:r>
        <w:rPr>
          <w:sz w:val="28"/>
          <w:highlight w:val="white"/>
        </w:rPr>
        <w:t>Толмачевский</w:t>
      </w:r>
      <w:r>
        <w:rPr>
          <w:sz w:val="28"/>
          <w:highlight w:val="white"/>
        </w:rPr>
        <w:t xml:space="preserve"> сельсов</w:t>
      </w:r>
      <w:r>
        <w:rPr>
          <w:sz w:val="28"/>
          <w:highlight w:val="white"/>
        </w:rPr>
        <w:t xml:space="preserve">еты) были осуществлены мероприятия по благоустройству территорий указанных поселений, включая освещение улиц, озеленение территорий, обустройство мест для массового отдыха жителей поселений, создание условий для развития на территории поселения физической </w:t>
      </w:r>
      <w:r>
        <w:rPr>
          <w:sz w:val="28"/>
          <w:highlight w:val="white"/>
        </w:rPr>
        <w:t>культуры и массового спорта и приведение автомобильных дорог местного значения и сооружений на них в надлежащее состояние. Общий объем реализованных проектов составил 14,1 млн руб., в том числе за счет средств субсидии из областного бюджета – 7,2 млн руб.</w:t>
      </w:r>
    </w:p>
    <w:p w14:paraId="27010000">
      <w:pPr>
        <w:ind w:firstLine="709" w:left="0"/>
        <w:jc w:val="both"/>
        <w:rPr>
          <w:color w:val="000000"/>
          <w:sz w:val="28"/>
        </w:rPr>
      </w:pPr>
      <w:r>
        <w:rPr>
          <w:sz w:val="28"/>
          <w:highlight w:val="white"/>
        </w:rPr>
        <w:t xml:space="preserve">Благодаря активной работе с жителями, усилению взаимодействия со стороны управления финансов и налоговой политики и администрации Новосибирского района конкурсный отбор на 2024 год прошли 16 поселений района (за исключением </w:t>
      </w:r>
      <w:r>
        <w:rPr>
          <w:sz w:val="28"/>
          <w:highlight w:val="white"/>
        </w:rPr>
        <w:t>Барышевского</w:t>
      </w:r>
      <w:r>
        <w:rPr>
          <w:sz w:val="28"/>
          <w:highlight w:val="white"/>
        </w:rPr>
        <w:t xml:space="preserve"> и </w:t>
      </w:r>
      <w:r>
        <w:rPr>
          <w:sz w:val="28"/>
          <w:highlight w:val="white"/>
        </w:rPr>
        <w:t>Мочищенского</w:t>
      </w:r>
      <w:r>
        <w:rPr>
          <w:sz w:val="28"/>
          <w:highlight w:val="white"/>
        </w:rPr>
        <w:t xml:space="preserve"> сельсоветов). Общий объем заявленных проектов – 44,0 млн руб., в том числе за счет субсидии из обл</w:t>
      </w:r>
      <w:r>
        <w:rPr>
          <w:color w:val="000000"/>
          <w:sz w:val="28"/>
        </w:rPr>
        <w:t>астного бюджета – 24,7 млн руб.</w:t>
      </w:r>
    </w:p>
    <w:p w14:paraId="2801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Кроме того, благоустройство территорий Новосибирского района реализовано в 2023 году и в рамках государственной программы Новосибирской области «Комплексное</w:t>
      </w:r>
      <w:r>
        <w:rPr>
          <w:color w:val="000000"/>
          <w:sz w:val="28"/>
        </w:rPr>
        <w:t xml:space="preserve"> развитие сельских территорий», конкурсных отбор для участия в которой прошли 3 проекта по благоустройству (обустройство тротуара в п. Юный Ленинец Новосибирского района Новосибирской области,  благоустройство общественной территории по ул. Сибирская в п. </w:t>
      </w:r>
      <w:r>
        <w:rPr>
          <w:color w:val="000000"/>
          <w:sz w:val="28"/>
        </w:rPr>
        <w:t>Катковский</w:t>
      </w:r>
      <w:r>
        <w:rPr>
          <w:color w:val="000000"/>
          <w:sz w:val="28"/>
        </w:rPr>
        <w:t xml:space="preserve">, создание и обустройство универсальной спортивной площадки  </w:t>
      </w:r>
      <w:r>
        <w:rPr>
          <w:color w:val="000000"/>
          <w:sz w:val="28"/>
        </w:rPr>
        <w:t>п.Новоозерный</w:t>
      </w:r>
      <w:r>
        <w:rPr>
          <w:color w:val="000000"/>
          <w:sz w:val="28"/>
        </w:rPr>
        <w:t xml:space="preserve">) на общую сумму более 8,6 млн. руб. </w:t>
      </w:r>
    </w:p>
    <w:p w14:paraId="29010000">
      <w:pPr>
        <w:ind w:firstLine="709" w:left="0"/>
        <w:jc w:val="both"/>
        <w:rPr>
          <w:color w:val="000000"/>
          <w:sz w:val="28"/>
        </w:rPr>
      </w:pPr>
    </w:p>
    <w:p w14:paraId="2A010000">
      <w:pPr>
        <w:ind w:firstLine="709" w:left="0"/>
        <w:jc w:val="both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IV. Исполнение бюджета</w:t>
      </w:r>
    </w:p>
    <w:p w14:paraId="2B010000">
      <w:pPr>
        <w:ind w:firstLine="709" w:left="0"/>
        <w:jc w:val="both"/>
        <w:rPr>
          <w:b w:val="1"/>
          <w:color w:val="000000"/>
          <w:sz w:val="28"/>
        </w:rPr>
      </w:pPr>
    </w:p>
    <w:p w14:paraId="2C010000">
      <w:pPr>
        <w:ind w:firstLine="709" w:left="0"/>
        <w:jc w:val="both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 xml:space="preserve">4.1. Доходы бюджета </w:t>
      </w:r>
    </w:p>
    <w:p w14:paraId="2D010000">
      <w:pPr>
        <w:ind w:firstLine="709" w:left="0"/>
        <w:jc w:val="both"/>
        <w:rPr>
          <w:b w:val="1"/>
          <w:color w:val="000000"/>
          <w:sz w:val="28"/>
        </w:rPr>
      </w:pPr>
    </w:p>
    <w:p w14:paraId="2E01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По итогам 2023 года в консолидированный бюджет Новосибирского района поступило 9 908,7 млн руб., что на 2 555,7 млн. рублей, или на 35% превышает фактические доходы 2022 года. </w:t>
      </w:r>
    </w:p>
    <w:p w14:paraId="2F01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При этом собственные доходы (налоговые и неналоговые) составили 3 812,8 млн руб. Темп роста к фактическим поступлениям за 2022 год сложился на уровне 106,3 %.</w:t>
      </w:r>
    </w:p>
    <w:p w14:paraId="3001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Сверх плана консолидированный бюджет Новосибирского района получил 639,8 млн. рублей. В составе соб</w:t>
      </w:r>
      <w:r>
        <w:rPr>
          <w:color w:val="000000"/>
          <w:sz w:val="28"/>
        </w:rPr>
        <w:t>ственных доходов основной удельный вес занимают: НДФЛ – 51,5%, налог, взимаемый в связи с применением упрощенной системы налогообложения – 16,9%, земельный налог – 9,7%, доходы от использования имущества, находящегося в муниципальной собственности – 10,0%.</w:t>
      </w:r>
    </w:p>
    <w:p w14:paraId="3101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Основными при</w:t>
      </w:r>
      <w:r>
        <w:rPr>
          <w:color w:val="000000"/>
          <w:sz w:val="28"/>
        </w:rPr>
        <w:t xml:space="preserve">чинами сверхпланового поступления доходов являются увеличение налогооблагаемой базы по большинству налогов, связанное с открытием новых и расширением действующих производств, ростом средней заработной платы, увеличением количества хозяйствующих субъектов. </w:t>
      </w:r>
      <w:r>
        <w:rPr>
          <w:color w:val="000000"/>
          <w:sz w:val="28"/>
        </w:rPr>
        <w:t>В целом, несмотря на сложную внешнеполитическую ситуацию, действие большого количества санкций в отношении Российской Федерации, предприятия и организации Новосибирского района не только не ухудшили, но и улучшили свои экономические показатели в 2023 году.</w:t>
      </w:r>
    </w:p>
    <w:p w14:paraId="3201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Объем безвозмездных поступлений из областного бюджета в 2023 году, включая федеральные средства, составил 6 108,5 млн руб., или 92,6 % от плана. В целом по сравнению с 2022 годом в консолидированный бюджет </w:t>
      </w:r>
      <w:r>
        <w:rPr>
          <w:color w:val="000000"/>
          <w:sz w:val="28"/>
        </w:rPr>
        <w:t>поступило на 2 189,1 млн руб. больше (рост 156%). Это связано как с увеличением текущих меж</w:t>
      </w:r>
      <w:r>
        <w:rPr>
          <w:color w:val="000000"/>
          <w:sz w:val="28"/>
        </w:rPr>
        <w:t>бюджетных трансфертов, направляемых на функционирование муниципальных учреждений, прежде всего образовательных, так и с увеличением количества объектов социальной сферы и дорожно-коммунальной инфраструктуры, реализуемых на территории Новосибирского района.</w:t>
      </w:r>
    </w:p>
    <w:p w14:paraId="33010000">
      <w:pPr>
        <w:tabs>
          <w:tab w:leader="none" w:pos="709" w:val="left"/>
          <w:tab w:leader="none" w:pos="10206" w:val="left"/>
        </w:tabs>
        <w:ind w:firstLine="709" w:left="0"/>
        <w:jc w:val="both"/>
        <w:rPr>
          <w:sz w:val="28"/>
          <w:highlight w:val="white"/>
        </w:rPr>
      </w:pPr>
      <w:r>
        <w:rPr>
          <w:sz w:val="28"/>
        </w:rPr>
        <w:t>По информации межрайонной инспекции ФНС России № 23 по Новосибирской област</w:t>
      </w:r>
      <w:r>
        <w:rPr>
          <w:sz w:val="28"/>
          <w:highlight w:val="white"/>
        </w:rPr>
        <w:t xml:space="preserve">и в число крупных налогоплательщиков в бюджеты всех уровней вошли следующие предприятия и организации Новосибирского района: </w:t>
      </w:r>
    </w:p>
    <w:p w14:paraId="34010000">
      <w:pPr>
        <w:tabs>
          <w:tab w:leader="none" w:pos="709" w:val="left"/>
          <w:tab w:leader="none" w:pos="10206" w:val="left"/>
        </w:tabs>
        <w:ind w:firstLine="709" w:left="0"/>
        <w:jc w:val="both"/>
        <w:rPr>
          <w:color w:themeColor="text1" w:val="000000"/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>1) по налогу на имущество организаций: АО «</w:t>
      </w:r>
      <w:r>
        <w:rPr>
          <w:color w:themeColor="text1" w:val="000000"/>
          <w:sz w:val="28"/>
          <w:highlight w:val="white"/>
        </w:rPr>
        <w:t>Кудряшовское</w:t>
      </w:r>
      <w:r>
        <w:rPr>
          <w:color w:themeColor="text1" w:val="000000"/>
          <w:sz w:val="28"/>
          <w:highlight w:val="white"/>
        </w:rPr>
        <w:t xml:space="preserve">», АО </w:t>
      </w:r>
      <w:r>
        <w:rPr>
          <w:color w:themeColor="text1" w:val="000000"/>
          <w:sz w:val="28"/>
          <w:highlight w:val="white"/>
        </w:rPr>
        <w:t>УК«</w:t>
      </w:r>
      <w:r>
        <w:rPr>
          <w:color w:themeColor="text1" w:val="000000"/>
          <w:sz w:val="28"/>
          <w:highlight w:val="white"/>
        </w:rPr>
        <w:t>Промышленно</w:t>
      </w:r>
      <w:r>
        <w:rPr>
          <w:color w:themeColor="text1" w:val="000000"/>
          <w:sz w:val="28"/>
          <w:highlight w:val="white"/>
        </w:rPr>
        <w:t xml:space="preserve"> – Логистический парк», ООО ТК «</w:t>
      </w:r>
      <w:r>
        <w:rPr>
          <w:color w:themeColor="text1" w:val="000000"/>
          <w:sz w:val="28"/>
          <w:highlight w:val="white"/>
        </w:rPr>
        <w:t>Толмачевский</w:t>
      </w:r>
      <w:r>
        <w:rPr>
          <w:color w:themeColor="text1" w:val="000000"/>
          <w:sz w:val="28"/>
          <w:highlight w:val="white"/>
        </w:rPr>
        <w:t xml:space="preserve">», ООО </w:t>
      </w:r>
      <w:r>
        <w:rPr>
          <w:color w:themeColor="text1" w:val="000000"/>
          <w:sz w:val="28"/>
          <w:highlight w:val="white"/>
        </w:rPr>
        <w:t>ТК«Новосибирский</w:t>
      </w:r>
      <w:r>
        <w:rPr>
          <w:color w:themeColor="text1" w:val="000000"/>
          <w:sz w:val="28"/>
          <w:highlight w:val="white"/>
        </w:rPr>
        <w:t xml:space="preserve">», ЗАО птицефабрика «Ново – </w:t>
      </w:r>
      <w:r>
        <w:rPr>
          <w:color w:themeColor="text1" w:val="000000"/>
          <w:sz w:val="28"/>
          <w:highlight w:val="white"/>
        </w:rPr>
        <w:t>Барышевская</w:t>
      </w:r>
      <w:r>
        <w:rPr>
          <w:color w:themeColor="text1" w:val="000000"/>
          <w:sz w:val="28"/>
          <w:highlight w:val="white"/>
        </w:rPr>
        <w:t>» (на долю данных организаций приходится 42,0% от всего объема уплаченного налога);</w:t>
      </w:r>
    </w:p>
    <w:p w14:paraId="35010000">
      <w:pPr>
        <w:tabs>
          <w:tab w:leader="none" w:pos="709" w:val="left"/>
          <w:tab w:leader="none" w:pos="10206" w:val="left"/>
        </w:tabs>
        <w:ind w:firstLine="709" w:left="0"/>
        <w:jc w:val="both"/>
        <w:rPr>
          <w:color w:themeColor="text1" w:val="000000"/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 xml:space="preserve">2) по земельному налогу: АО УК «Промышленно – Логистический парк», </w:t>
      </w:r>
      <w:r>
        <w:rPr>
          <w:color w:themeColor="text1" w:val="000000"/>
          <w:sz w:val="28"/>
          <w:highlight w:val="white"/>
        </w:rPr>
        <w:t>ООО«</w:t>
      </w:r>
      <w:r>
        <w:rPr>
          <w:color w:themeColor="text1" w:val="000000"/>
          <w:sz w:val="28"/>
          <w:highlight w:val="white"/>
        </w:rPr>
        <w:t>Инженерные</w:t>
      </w:r>
      <w:r>
        <w:rPr>
          <w:color w:themeColor="text1" w:val="000000"/>
          <w:sz w:val="28"/>
          <w:highlight w:val="white"/>
        </w:rPr>
        <w:t xml:space="preserve"> Сети Трейд», Федеральное государственное бюджетное учреждение науки Сибирский федеральный научный центр </w:t>
      </w:r>
      <w:r>
        <w:rPr>
          <w:color w:themeColor="text1" w:val="000000"/>
          <w:sz w:val="28"/>
          <w:highlight w:val="white"/>
        </w:rPr>
        <w:t>Агробиотехнологий</w:t>
      </w:r>
      <w:r>
        <w:rPr>
          <w:color w:themeColor="text1" w:val="000000"/>
          <w:sz w:val="28"/>
          <w:highlight w:val="white"/>
        </w:rPr>
        <w:t xml:space="preserve"> Российской академии наук, ООО «Норд Сити </w:t>
      </w:r>
      <w:r>
        <w:rPr>
          <w:color w:themeColor="text1" w:val="000000"/>
          <w:sz w:val="28"/>
          <w:highlight w:val="white"/>
        </w:rPr>
        <w:t>Молл</w:t>
      </w:r>
      <w:r>
        <w:rPr>
          <w:color w:themeColor="text1" w:val="000000"/>
          <w:sz w:val="28"/>
          <w:highlight w:val="white"/>
        </w:rPr>
        <w:t>», ООО «Союз» (на долю данных организаций приходится 36,5% от всего объема уплаченного налога);</w:t>
      </w:r>
    </w:p>
    <w:p w14:paraId="36010000">
      <w:pPr>
        <w:tabs>
          <w:tab w:leader="none" w:pos="709" w:val="left"/>
          <w:tab w:leader="none" w:pos="10206" w:val="left"/>
        </w:tabs>
        <w:ind w:firstLine="709" w:left="0"/>
        <w:jc w:val="both"/>
        <w:rPr>
          <w:color w:themeColor="text1" w:val="000000"/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 xml:space="preserve">3) по НДФЛ: ИП </w:t>
      </w:r>
      <w:r>
        <w:rPr>
          <w:color w:themeColor="text1" w:val="000000"/>
          <w:sz w:val="28"/>
          <w:highlight w:val="white"/>
        </w:rPr>
        <w:t>Кива</w:t>
      </w:r>
      <w:r>
        <w:rPr>
          <w:color w:themeColor="text1" w:val="000000"/>
          <w:sz w:val="28"/>
          <w:highlight w:val="white"/>
        </w:rPr>
        <w:t xml:space="preserve"> П.Н., ООО «</w:t>
      </w:r>
      <w:r>
        <w:rPr>
          <w:color w:themeColor="text1" w:val="000000"/>
          <w:sz w:val="28"/>
          <w:highlight w:val="white"/>
        </w:rPr>
        <w:t>Кудряшовский</w:t>
      </w:r>
      <w:r>
        <w:rPr>
          <w:color w:themeColor="text1" w:val="000000"/>
          <w:sz w:val="28"/>
          <w:highlight w:val="white"/>
        </w:rPr>
        <w:t xml:space="preserve"> мясокомбинат», ООО «</w:t>
      </w:r>
      <w:r>
        <w:rPr>
          <w:color w:themeColor="text1" w:val="000000"/>
          <w:sz w:val="28"/>
          <w:highlight w:val="white"/>
        </w:rPr>
        <w:t>Дорхан</w:t>
      </w:r>
      <w:r>
        <w:rPr>
          <w:color w:themeColor="text1" w:val="000000"/>
          <w:sz w:val="28"/>
          <w:highlight w:val="white"/>
        </w:rPr>
        <w:t xml:space="preserve"> 21 век – Новосибирск», ООО «КДВ Новосибирск», ООО «Сибирский Гурман – Новосибирск» (на долю данных организаций приходится 15,3% от всего объема уплаченного налога);</w:t>
      </w:r>
    </w:p>
    <w:p w14:paraId="37010000">
      <w:pPr>
        <w:tabs>
          <w:tab w:leader="none" w:pos="709" w:val="left"/>
          <w:tab w:leader="none" w:pos="10206" w:val="left"/>
        </w:tabs>
        <w:ind w:firstLine="709" w:left="0"/>
        <w:jc w:val="both"/>
        <w:rPr>
          <w:color w:themeColor="text1" w:val="000000"/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>4) по транспортному налогу организаций: ООО «Энергия», ООО «</w:t>
      </w:r>
      <w:r>
        <w:rPr>
          <w:color w:themeColor="text1" w:val="000000"/>
          <w:sz w:val="28"/>
          <w:highlight w:val="white"/>
        </w:rPr>
        <w:t>Сиб</w:t>
      </w:r>
      <w:r>
        <w:rPr>
          <w:color w:themeColor="text1" w:val="000000"/>
          <w:sz w:val="28"/>
          <w:highlight w:val="white"/>
        </w:rPr>
        <w:t>-Трак», ООО «</w:t>
      </w:r>
      <w:r>
        <w:rPr>
          <w:color w:themeColor="text1" w:val="000000"/>
          <w:sz w:val="28"/>
          <w:highlight w:val="white"/>
        </w:rPr>
        <w:t>Автолидер</w:t>
      </w:r>
      <w:r>
        <w:rPr>
          <w:color w:themeColor="text1" w:val="000000"/>
          <w:sz w:val="28"/>
          <w:highlight w:val="white"/>
        </w:rPr>
        <w:t>», ООО ТЭК «Авторитет», ООО «</w:t>
      </w:r>
      <w:r>
        <w:rPr>
          <w:color w:themeColor="text1" w:val="000000"/>
          <w:sz w:val="28"/>
          <w:highlight w:val="white"/>
        </w:rPr>
        <w:t>Новосибирскоблгаз</w:t>
      </w:r>
      <w:r>
        <w:rPr>
          <w:color w:themeColor="text1" w:val="000000"/>
          <w:sz w:val="28"/>
          <w:highlight w:val="white"/>
        </w:rPr>
        <w:t>» (на долю данных организаций приходится 21,5% от всего объема уплаченного налога).</w:t>
      </w:r>
    </w:p>
    <w:p w14:paraId="38010000">
      <w:pPr>
        <w:tabs>
          <w:tab w:leader="none" w:pos="709" w:val="left"/>
          <w:tab w:leader="none" w:pos="10206" w:val="left"/>
        </w:tabs>
        <w:ind w:firstLine="709" w:left="0"/>
        <w:jc w:val="both"/>
        <w:rPr>
          <w:color w:themeColor="text1" w:val="000000"/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>В 2023 году в рамках реализации Плана мероприятий, направ</w:t>
      </w:r>
      <w:r>
        <w:rPr>
          <w:color w:themeColor="text1" w:val="000000"/>
          <w:sz w:val="28"/>
          <w:highlight w:val="white"/>
        </w:rPr>
        <w:t>ленных на публичное информирование граждан по предупреждению образования и взыскания задолженности по налогам, сборам, страховых взносов, пени и штрафов на 2021-2023 годы, администрацией Новосибирского района Новосибирской области совместно с муниципальным</w:t>
      </w:r>
      <w:r>
        <w:rPr>
          <w:color w:themeColor="text1" w:val="000000"/>
          <w:sz w:val="28"/>
          <w:highlight w:val="white"/>
        </w:rPr>
        <w:t xml:space="preserve">и образованиями Новосибирского района проведена информационно-разъяснительная кампания о необходимости своевременного погашения задолженности по имущественным налогам физическими лицами. Охвачены все 18 территорий, на которых размещены печатные листовки и </w:t>
      </w:r>
      <w:r>
        <w:rPr>
          <w:color w:themeColor="text1" w:val="000000"/>
          <w:sz w:val="28"/>
          <w:highlight w:val="white"/>
        </w:rPr>
        <w:t>банеры</w:t>
      </w:r>
      <w:r>
        <w:rPr>
          <w:color w:themeColor="text1" w:val="000000"/>
          <w:sz w:val="28"/>
          <w:highlight w:val="white"/>
        </w:rPr>
        <w:t xml:space="preserve"> </w:t>
      </w:r>
      <w:r>
        <w:rPr>
          <w:color w:themeColor="text1" w:val="000000"/>
          <w:sz w:val="28"/>
          <w:highlight w:val="white"/>
        </w:rPr>
        <w:t xml:space="preserve"> в салона</w:t>
      </w:r>
      <w:r>
        <w:rPr>
          <w:color w:themeColor="text1" w:val="000000"/>
          <w:sz w:val="28"/>
          <w:highlight w:val="white"/>
        </w:rPr>
        <w:t>х пассажирского и общественного транспорта, в местах у касс в организации розничной торговли, на уличных информационных стендах, на досках объявлений в организациях культуры, здравоохранения, образования, отделениях банков и почты, на досках объявлений и л</w:t>
      </w:r>
      <w:r>
        <w:rPr>
          <w:color w:themeColor="text1" w:val="000000"/>
          <w:sz w:val="28"/>
          <w:highlight w:val="white"/>
        </w:rPr>
        <w:t>ифтах многоквартирных домах, а также опубликованы пресс-релиз, аудио- и видеоролики в СМИ, на официальных сайтах, социальных сетях и мессенджерах по предупреждению образования и взыскания задолженности по налогам, сборам, страховых взносов, пени и штрафов.</w:t>
      </w:r>
    </w:p>
    <w:p w14:paraId="39010000">
      <w:pPr>
        <w:tabs>
          <w:tab w:leader="none" w:pos="709" w:val="left"/>
          <w:tab w:leader="none" w:pos="10206" w:val="left"/>
        </w:tabs>
        <w:ind w:firstLine="709" w:left="0"/>
        <w:jc w:val="both"/>
        <w:rPr>
          <w:color w:themeColor="text1" w:val="000000"/>
          <w:sz w:val="28"/>
          <w:highlight w:val="white"/>
        </w:rPr>
      </w:pPr>
    </w:p>
    <w:p w14:paraId="3A010000">
      <w:pPr>
        <w:tabs>
          <w:tab w:leader="none" w:pos="709" w:val="left"/>
          <w:tab w:leader="none" w:pos="10206" w:val="left"/>
        </w:tabs>
        <w:ind w:firstLine="709" w:left="0"/>
        <w:jc w:val="both"/>
        <w:rPr>
          <w:b w:val="1"/>
          <w:color w:themeColor="text1" w:val="000000"/>
          <w:sz w:val="28"/>
          <w:highlight w:val="white"/>
        </w:rPr>
      </w:pPr>
      <w:r>
        <w:rPr>
          <w:b w:val="1"/>
          <w:color w:themeColor="text1" w:val="000000"/>
          <w:sz w:val="28"/>
          <w:highlight w:val="white"/>
        </w:rPr>
        <w:t>4.2. Расходы бюджета</w:t>
      </w:r>
    </w:p>
    <w:p w14:paraId="3B010000">
      <w:pPr>
        <w:tabs>
          <w:tab w:leader="none" w:pos="709" w:val="left"/>
          <w:tab w:leader="none" w:pos="10206" w:val="left"/>
        </w:tabs>
        <w:ind w:firstLine="709" w:left="0"/>
        <w:jc w:val="both"/>
        <w:rPr>
          <w:b w:val="1"/>
          <w:color w:themeColor="text1" w:val="000000"/>
          <w:sz w:val="28"/>
          <w:highlight w:val="white"/>
        </w:rPr>
      </w:pPr>
    </w:p>
    <w:p w14:paraId="3C010000">
      <w:pPr>
        <w:tabs>
          <w:tab w:leader="none" w:pos="709" w:val="left"/>
          <w:tab w:leader="none" w:pos="10206" w:val="left"/>
        </w:tabs>
        <w:ind w:firstLine="709" w:left="0"/>
        <w:jc w:val="both"/>
        <w:rPr>
          <w:color w:themeColor="text1" w:val="000000"/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>Расходы бюджета Новосибирского района в 2023 году составили 9 701,0 млн руб., темп роста к 2022 году составил 141,7 %.</w:t>
      </w:r>
    </w:p>
    <w:p w14:paraId="3D010000">
      <w:pPr>
        <w:tabs>
          <w:tab w:leader="none" w:pos="709" w:val="left"/>
          <w:tab w:leader="none" w:pos="10206" w:val="left"/>
        </w:tabs>
        <w:ind w:firstLine="709" w:left="0"/>
        <w:jc w:val="both"/>
        <w:rPr>
          <w:color w:themeColor="text1" w:val="000000"/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>Основная доля расходов бюджета приходится на следующие отрасли:</w:t>
      </w:r>
    </w:p>
    <w:p w14:paraId="3E010000">
      <w:pPr>
        <w:tabs>
          <w:tab w:leader="none" w:pos="709" w:val="left"/>
          <w:tab w:leader="none" w:pos="10206" w:val="left"/>
        </w:tabs>
        <w:ind w:firstLine="709" w:left="0"/>
        <w:jc w:val="both"/>
        <w:rPr>
          <w:color w:themeColor="text1" w:val="000000"/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>- образование – 4 431,3 млн руб. (45,7% в общем объеме расходов);</w:t>
      </w:r>
    </w:p>
    <w:p w14:paraId="3F010000">
      <w:pPr>
        <w:tabs>
          <w:tab w:leader="none" w:pos="709" w:val="left"/>
          <w:tab w:leader="none" w:pos="10206" w:val="left"/>
        </w:tabs>
        <w:ind w:firstLine="709" w:left="0"/>
        <w:jc w:val="both"/>
        <w:rPr>
          <w:color w:themeColor="text1" w:val="000000"/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>- жилищно-коммунальное хозяйство – 2 676,1 млн руб. (27,6%);</w:t>
      </w:r>
    </w:p>
    <w:p w14:paraId="40010000">
      <w:pPr>
        <w:tabs>
          <w:tab w:leader="none" w:pos="709" w:val="left"/>
          <w:tab w:leader="none" w:pos="10206" w:val="left"/>
        </w:tabs>
        <w:ind w:firstLine="709" w:left="0"/>
        <w:jc w:val="both"/>
        <w:rPr>
          <w:color w:themeColor="text1" w:val="000000"/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>- национальная экономика – 795,4 млн. руб. (8,2%);</w:t>
      </w:r>
    </w:p>
    <w:p w14:paraId="41010000">
      <w:pPr>
        <w:tabs>
          <w:tab w:leader="none" w:pos="709" w:val="left"/>
          <w:tab w:leader="none" w:pos="10206" w:val="left"/>
        </w:tabs>
        <w:ind w:firstLine="709" w:left="0"/>
        <w:jc w:val="both"/>
        <w:rPr>
          <w:color w:themeColor="text1" w:val="000000"/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>- культура – 565,9 млн руб. (5,8 %);</w:t>
      </w:r>
    </w:p>
    <w:p w14:paraId="42010000">
      <w:pPr>
        <w:tabs>
          <w:tab w:leader="none" w:pos="709" w:val="left"/>
          <w:tab w:leader="none" w:pos="10206" w:val="left"/>
        </w:tabs>
        <w:ind w:firstLine="709" w:left="0"/>
        <w:jc w:val="both"/>
        <w:rPr>
          <w:color w:themeColor="text1" w:val="000000"/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>- социальная политика – 330,3 млн руб. (3,4%).</w:t>
      </w:r>
    </w:p>
    <w:p w14:paraId="43010000">
      <w:pPr>
        <w:tabs>
          <w:tab w:leader="none" w:pos="709" w:val="left"/>
          <w:tab w:leader="none" w:pos="10206" w:val="left"/>
        </w:tabs>
        <w:ind w:firstLine="709" w:left="0"/>
        <w:jc w:val="both"/>
        <w:rPr>
          <w:color w:themeColor="text1" w:val="000000"/>
          <w:sz w:val="28"/>
          <w:highlight w:val="white"/>
        </w:rPr>
      </w:pPr>
      <w:r>
        <w:rPr>
          <w:color w:themeColor="text1" w:val="000000"/>
          <w:sz w:val="28"/>
          <w:highlight w:val="white"/>
        </w:rPr>
        <w:t xml:space="preserve">Бюджетная обеспеченность в расчете на одного жителя в 2023 году составила 59 506,8 руб. (увеличение на 23,9 %), обеспеченность налоговыми и неналоговыми доходами на человека – 22 897,5 руб. (увеличение на 1,7%). </w:t>
      </w:r>
    </w:p>
    <w:p w14:paraId="44010000"/>
    <w:p w14:paraId="45010000">
      <w:pPr>
        <w:widowControl w:val="0"/>
        <w:ind w:firstLine="709" w:left="0"/>
        <w:jc w:val="both"/>
        <w:rPr>
          <w:color w:val="000000"/>
          <w:sz w:val="28"/>
        </w:rPr>
      </w:pPr>
    </w:p>
    <w:p w14:paraId="46010000">
      <w:pPr>
        <w:tabs>
          <w:tab w:leader="none" w:pos="7770" w:val="left"/>
        </w:tabs>
        <w:ind w:firstLine="0" w:left="709"/>
        <w:rPr>
          <w:b w:val="1"/>
          <w:sz w:val="28"/>
        </w:rPr>
      </w:pPr>
      <w:r>
        <w:rPr>
          <w:b w:val="1"/>
          <w:sz w:val="28"/>
        </w:rPr>
        <w:t>V. Социальная сфера</w:t>
      </w:r>
    </w:p>
    <w:p w14:paraId="47010000">
      <w:pPr>
        <w:ind w:firstLine="709" w:left="0"/>
        <w:rPr>
          <w:b w:val="1"/>
          <w:i w:val="1"/>
          <w:sz w:val="28"/>
        </w:rPr>
      </w:pPr>
    </w:p>
    <w:p w14:paraId="48010000">
      <w:pPr>
        <w:ind w:firstLine="709" w:left="0"/>
        <w:rPr>
          <w:b w:val="1"/>
          <w:i w:val="1"/>
          <w:sz w:val="28"/>
        </w:rPr>
      </w:pPr>
      <w:r>
        <w:rPr>
          <w:b w:val="1"/>
          <w:i w:val="1"/>
          <w:sz w:val="28"/>
        </w:rPr>
        <w:t>5.1</w:t>
      </w:r>
      <w:r>
        <w:rPr>
          <w:sz w:val="28"/>
        </w:rPr>
        <w:t xml:space="preserve">. </w:t>
      </w:r>
      <w:r>
        <w:rPr>
          <w:b w:val="1"/>
          <w:i w:val="1"/>
          <w:sz w:val="28"/>
        </w:rPr>
        <w:t xml:space="preserve">Население, труд и занятость </w:t>
      </w:r>
    </w:p>
    <w:p w14:paraId="49010000">
      <w:pPr>
        <w:ind w:firstLine="709" w:left="0"/>
        <w:rPr>
          <w:b w:val="1"/>
          <w:i w:val="1"/>
          <w:sz w:val="28"/>
        </w:rPr>
      </w:pPr>
    </w:p>
    <w:p w14:paraId="4A010000">
      <w:pPr>
        <w:ind w:firstLine="709" w:left="0"/>
        <w:jc w:val="both"/>
        <w:rPr>
          <w:sz w:val="28"/>
        </w:rPr>
      </w:pPr>
      <w:r>
        <w:rPr>
          <w:sz w:val="28"/>
          <w:highlight w:val="white"/>
        </w:rPr>
        <w:t>Основным источником обеспечения благосостояния населения является развитый рынок труда, предлагающий населению возм</w:t>
      </w:r>
      <w:r>
        <w:rPr>
          <w:sz w:val="28"/>
          <w:highlight w:val="white"/>
        </w:rPr>
        <w:t xml:space="preserve">ожность реализации своих профессиональных знаний и навыков и получения материального вознаграждения, соответствующего качеству и количеству затраченного труда. Наличие необходимых трудовых ресурсов, является одним из ключевых факторов развития территории. </w:t>
      </w:r>
    </w:p>
    <w:p w14:paraId="4B010000">
      <w:pPr>
        <w:tabs>
          <w:tab w:leader="none" w:pos="567" w:val="left"/>
          <w:tab w:leader="none" w:pos="10206" w:val="left"/>
        </w:tabs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По данным территориального органа Федеральной службы государственной статистики по Новосибирс</w:t>
      </w:r>
      <w:r>
        <w:rPr>
          <w:sz w:val="28"/>
          <w:highlight w:val="white"/>
        </w:rPr>
        <w:t xml:space="preserve">кой </w:t>
      </w:r>
      <w:r>
        <w:rPr>
          <w:sz w:val="28"/>
          <w:highlight w:val="white"/>
        </w:rPr>
        <w:t>области  численность</w:t>
      </w:r>
      <w:r>
        <w:rPr>
          <w:sz w:val="28"/>
          <w:highlight w:val="white"/>
        </w:rPr>
        <w:t xml:space="preserve">  населения Новосибирского района на конец  2022 года  составила 165,7 тыс. человек, а на конец 2023 года </w:t>
      </w:r>
      <w:r>
        <w:rPr>
          <w:sz w:val="28"/>
          <w:highlight w:val="white"/>
        </w:rPr>
        <w:t>–</w:t>
      </w:r>
      <w:r>
        <w:rPr>
          <w:sz w:val="28"/>
          <w:highlight w:val="white"/>
        </w:rPr>
        <w:t xml:space="preserve"> 170,6 тыс. человек. Прирост населения составил 3%, что свидетельствует о сохранении положительной динамики прироста численности населения в Новосибирском районе</w:t>
      </w:r>
      <w:r>
        <w:rPr>
          <w:sz w:val="28"/>
          <w:highlight w:val="white"/>
        </w:rPr>
        <w:t xml:space="preserve">. </w:t>
      </w:r>
      <w:r>
        <w:rPr>
          <w:sz w:val="28"/>
          <w:highlight w:val="white"/>
        </w:rPr>
        <w:t xml:space="preserve">Из общей численности сельское население района составляет 139956 человек (82 %), городское – 30722 человек (17 %). Основным фактором роста численности населения в Новосибирском районе последние годы остается миграционный прирост. </w:t>
      </w:r>
    </w:p>
    <w:p w14:paraId="4C010000">
      <w:pPr>
        <w:tabs>
          <w:tab w:leader="none" w:pos="567" w:val="left"/>
          <w:tab w:leader="none" w:pos="10206" w:val="left"/>
        </w:tabs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Новосибирской области в течение 2022–2023 годов наблюдается естественная убыль населения. Численность постоянного населения Новосибирской области по итогам 2023 года составила 2 7931 тыс. человек. С начала года она сократилась на 2,4 тыс. человек</w:t>
      </w:r>
      <w:r>
        <w:rPr>
          <w:sz w:val="28"/>
          <w:highlight w:val="white"/>
        </w:rPr>
        <w:t>.</w:t>
      </w:r>
    </w:p>
    <w:p w14:paraId="4D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>Численность трудоспособного населения на 01.01.2023 год в Новосибирском районе по данным официальной статистики составляла 97,5 тыс. человек.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>Численность занятых в организациях, расположенных на территории Новосибирского района в 2023 году – 47,80 тыс. человек, что больше на 0,4 % по сравнению с 2022 годом (47,6 тыс. человек).</w:t>
      </w:r>
    </w:p>
    <w:p w14:paraId="4E010000">
      <w:pPr>
        <w:spacing w:line="91" w:lineRule="atLeast"/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2023 году ситуация на рын</w:t>
      </w:r>
      <w:r>
        <w:rPr>
          <w:sz w:val="28"/>
          <w:highlight w:val="white"/>
        </w:rPr>
        <w:t xml:space="preserve">ке труда Новосибирского района характеризовалась устойчивым и стабильным понижением уровня безработицы. Если по состоянию на конец 2022 года уровень безработицы в Новосибирском районе составил 0,9 %, то по итогам 2023 года этот показатель равен 0,5 %, что </w:t>
      </w:r>
      <w:r>
        <w:rPr>
          <w:sz w:val="28"/>
          <w:highlight w:val="white"/>
        </w:rPr>
        <w:t>существенно ниже показателя по Новосибирской области (</w:t>
      </w:r>
      <w:r>
        <w:rPr>
          <w:color w:themeColor="text1" w:val="000000"/>
          <w:sz w:val="28"/>
          <w:highlight w:val="white"/>
        </w:rPr>
        <w:t>уровень зарегистрированной безработицы в Новосибирской области на конец 2023 года составил 1,2 % численности рабочей силы</w:t>
      </w:r>
      <w:r>
        <w:rPr>
          <w:color w:themeColor="text1" w:val="000000"/>
          <w:sz w:val="28"/>
          <w:highlight w:val="white"/>
        </w:rPr>
        <w:t>)</w:t>
      </w:r>
      <w:r>
        <w:rPr>
          <w:sz w:val="28"/>
          <w:highlight w:val="white"/>
        </w:rPr>
        <w:t>.</w:t>
      </w:r>
      <w:r>
        <w:rPr>
          <w:sz w:val="28"/>
          <w:highlight w:val="white"/>
        </w:rPr>
        <w:t xml:space="preserve"> В 2023 году работодателями было заявлено 3724 вакансии.</w:t>
      </w:r>
    </w:p>
    <w:p w14:paraId="4F010000">
      <w:pPr>
        <w:ind w:firstLine="567" w:left="0" w:right="-2"/>
        <w:jc w:val="both"/>
        <w:rPr>
          <w:sz w:val="28"/>
          <w:highlight w:val="white"/>
        </w:rPr>
      </w:pPr>
      <w:r>
        <w:rPr>
          <w:sz w:val="28"/>
          <w:highlight w:val="white"/>
        </w:rPr>
        <w:t>Количество безработных на конец года составило 594 человека, это на 292 человека меньше, чем в 2022 году (886 чел.). Таким высоким темпам сни</w:t>
      </w:r>
      <w:r>
        <w:rPr>
          <w:sz w:val="28"/>
          <w:highlight w:val="white"/>
        </w:rPr>
        <w:t>жения численности безработных способствовала реализация центром занятости населения Новосибирского района комплекса мероприятий по профессиональному обучению и дополнительному профессиональному образованию отдельных категорий граждан в рамках реализации фе</w:t>
      </w:r>
      <w:r>
        <w:rPr>
          <w:sz w:val="28"/>
          <w:highlight w:val="white"/>
        </w:rPr>
        <w:t>дерального проекта «Содействие занятости» национального проекта «Демография», где было обучено 352 гражданина Новосибирского района. В свободное от учебы время было организовано временное трудоустройство несовершеннолетних граждан в количестве 794 человек.</w:t>
      </w:r>
    </w:p>
    <w:p w14:paraId="50010000">
      <w:pPr>
        <w:ind w:firstLine="567" w:left="0" w:right="-2"/>
        <w:jc w:val="both"/>
        <w:rPr>
          <w:sz w:val="28"/>
          <w:highlight w:val="white"/>
        </w:rPr>
      </w:pPr>
      <w:r>
        <w:rPr>
          <w:sz w:val="28"/>
          <w:highlight w:val="white"/>
        </w:rPr>
        <w:t>Также, в рамках государственной программы Российской Федерации «Социальная поддержка граждан» получили социальную</w:t>
      </w:r>
      <w:r>
        <w:rPr>
          <w:sz w:val="28"/>
          <w:highlight w:val="white"/>
        </w:rPr>
        <w:t xml:space="preserve"> помощь и заключили социальный контракт по поиску работы 100 человек (2022 г. – 210 человек), по организации индивидуальной предпринимательской деятельности – 70 человек зарегистрировалось в качестве индивидуальных предпринимателей (2022 г. – 50 человек). </w:t>
      </w:r>
    </w:p>
    <w:p w14:paraId="51010000">
      <w:pPr>
        <w:ind w:firstLine="567" w:left="0" w:right="-2"/>
        <w:jc w:val="both"/>
        <w:rPr>
          <w:highlight w:val="white"/>
        </w:rPr>
      </w:pPr>
      <w:r>
        <w:rPr>
          <w:sz w:val="28"/>
          <w:highlight w:val="white"/>
        </w:rPr>
        <w:t>За 2023 год при администрации Новосибирского района Новосибирской области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>проведено 4 заседания межведомственной комиссии по вопросам оплаты труда и снижения нелегальной трудовой занятости работников организаций Новосибирского района.</w:t>
      </w:r>
      <w:r>
        <w:rPr>
          <w:highlight w:val="white"/>
        </w:rPr>
        <w:t xml:space="preserve"> </w:t>
      </w:r>
      <w:r>
        <w:rPr>
          <w:sz w:val="28"/>
          <w:highlight w:val="white"/>
        </w:rPr>
        <w:t xml:space="preserve">На заседания межведомственной комиссии были приглашены 118 индивидуальных предпринимателей и руководителей </w:t>
      </w:r>
      <w:r>
        <w:rPr>
          <w:sz w:val="28"/>
          <w:highlight w:val="white"/>
        </w:rPr>
        <w:t xml:space="preserve">организаций,   </w:t>
      </w:r>
      <w:r>
        <w:rPr>
          <w:sz w:val="28"/>
          <w:highlight w:val="white"/>
        </w:rPr>
        <w:t>в которых среднемесячная оплата труда работников ниже величины минимального размера оплаты труда.</w:t>
      </w:r>
    </w:p>
    <w:p w14:paraId="52010000">
      <w:pPr>
        <w:ind w:firstLine="567" w:left="0" w:right="-2"/>
        <w:jc w:val="both"/>
        <w:rPr>
          <w:sz w:val="28"/>
          <w:highlight w:val="white"/>
        </w:rPr>
      </w:pPr>
      <w:r>
        <w:rPr>
          <w:sz w:val="28"/>
          <w:highlight w:val="white"/>
        </w:rPr>
        <w:t>По результатам работы комиссии рассмотрено, заслушано и вынесено решение по 34 организациям и индивидуальным предпринимателя</w:t>
      </w:r>
      <w:r>
        <w:rPr>
          <w:sz w:val="28"/>
          <w:highlight w:val="white"/>
        </w:rPr>
        <w:t xml:space="preserve">м. Результат работы – легализация трудовых отношений с 1059 работниками организаций, находящихся на территории Новосибирского района Новосибирской области (из них с 938 работниками заключены трудовые договоры, 51 гражданин зарегистрирован как ИП, 70 – как </w:t>
      </w:r>
      <w:r>
        <w:rPr>
          <w:sz w:val="28"/>
          <w:highlight w:val="white"/>
        </w:rPr>
        <w:t>самозанятые</w:t>
      </w:r>
      <w:r>
        <w:rPr>
          <w:sz w:val="28"/>
          <w:highlight w:val="white"/>
        </w:rPr>
        <w:t>)</w:t>
      </w:r>
      <w:r>
        <w:rPr>
          <w:sz w:val="28"/>
          <w:highlight w:val="white"/>
        </w:rPr>
        <w:t xml:space="preserve">. </w:t>
      </w:r>
    </w:p>
    <w:p w14:paraId="53010000">
      <w:pPr>
        <w:tabs>
          <w:tab w:leader="none" w:pos="567" w:val="left"/>
          <w:tab w:leader="none" w:pos="10206" w:val="left"/>
        </w:tabs>
        <w:ind/>
        <w:jc w:val="both"/>
        <w:rPr>
          <w:sz w:val="28"/>
          <w:highlight w:val="white"/>
        </w:rPr>
      </w:pPr>
    </w:p>
    <w:p w14:paraId="54010000">
      <w:pPr>
        <w:tabs>
          <w:tab w:leader="none" w:pos="10206" w:val="left"/>
        </w:tabs>
        <w:ind w:firstLine="709" w:left="0"/>
        <w:jc w:val="both"/>
        <w:outlineLvl w:val="1"/>
        <w:rPr>
          <w:b w:val="1"/>
          <w:i w:val="1"/>
          <w:sz w:val="28"/>
          <w:highlight w:val="white"/>
        </w:rPr>
      </w:pPr>
      <w:r>
        <w:rPr>
          <w:b w:val="1"/>
          <w:i w:val="1"/>
          <w:sz w:val="28"/>
          <w:highlight w:val="white"/>
        </w:rPr>
        <w:t>5.2. Уровень жизни и доходы населения</w:t>
      </w:r>
    </w:p>
    <w:p w14:paraId="55010000">
      <w:pPr>
        <w:ind w:firstLine="567" w:left="0" w:right="-2"/>
        <w:jc w:val="both"/>
        <w:rPr>
          <w:color w:themeColor="text1" w:val="000000"/>
          <w:highlight w:val="white"/>
        </w:rPr>
      </w:pPr>
      <w:r>
        <w:rPr>
          <w:sz w:val="28"/>
          <w:highlight w:val="white"/>
        </w:rPr>
        <w:t xml:space="preserve">Средняя заработная плата работников Новосибирского района по всем категориям предприятий в 2023 году выросла на 18,8 </w:t>
      </w:r>
      <w:r>
        <w:rPr>
          <w:sz w:val="28"/>
          <w:highlight w:val="white"/>
        </w:rPr>
        <w:t>%  по</w:t>
      </w:r>
      <w:r>
        <w:rPr>
          <w:sz w:val="28"/>
          <w:highlight w:val="white"/>
        </w:rPr>
        <w:t xml:space="preserve"> сравнению с 2022 годом и составила 58 809 руб. </w:t>
      </w:r>
      <w:r>
        <w:rPr>
          <w:sz w:val="28"/>
          <w:highlight w:val="white"/>
        </w:rPr>
        <w:t xml:space="preserve">В 2023 году среднемесячная начисленная заработная плата работников организаций в Новосибирской области увеличилась по сравнению с 2022 годом на 15,5% и составила 62 108,7 руб. </w:t>
      </w:r>
    </w:p>
    <w:p w14:paraId="56010000">
      <w:pPr>
        <w:tabs>
          <w:tab w:leader="none" w:pos="567" w:val="left"/>
          <w:tab w:leader="none" w:pos="10206" w:val="left"/>
        </w:tabs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бюджетной сфере среднемесячная заработная плата увеличилась на 19,2 % и составила 48 206,0 руб. </w:t>
      </w:r>
    </w:p>
    <w:p w14:paraId="57010000">
      <w:pPr>
        <w:tabs>
          <w:tab w:leader="none" w:pos="567" w:val="left"/>
          <w:tab w:leader="none" w:pos="10206" w:val="left"/>
        </w:tabs>
        <w:ind w:firstLine="709" w:left="0"/>
        <w:jc w:val="both"/>
        <w:rPr>
          <w:sz w:val="28"/>
        </w:rPr>
      </w:pPr>
      <w:r>
        <w:rPr>
          <w:sz w:val="28"/>
          <w:highlight w:val="white"/>
        </w:rPr>
        <w:t xml:space="preserve">По данным пенсионного фонда по Новосибирской области на конец 2023 года в районе проживают 42 336 (в 2022 году- 42064) пенсионеров, средний </w:t>
      </w:r>
      <w:r>
        <w:rPr>
          <w:sz w:val="28"/>
          <w:highlight w:val="white"/>
        </w:rPr>
        <w:t>размер пенсии в 2023 году увеличился на 6,8 % к уровню ср</w:t>
      </w:r>
      <w:r>
        <w:rPr>
          <w:sz w:val="28"/>
          <w:highlight w:val="white"/>
        </w:rPr>
        <w:t xml:space="preserve">едней пенсии в 2022 году и составил – 19 211,34 руб.  </w:t>
      </w:r>
    </w:p>
    <w:p w14:paraId="58010000">
      <w:pPr>
        <w:tabs>
          <w:tab w:leader="none" w:pos="567" w:val="left"/>
          <w:tab w:leader="none" w:pos="10206" w:val="left"/>
        </w:tabs>
        <w:ind w:firstLine="709" w:left="0"/>
        <w:jc w:val="both"/>
        <w:rPr>
          <w:sz w:val="28"/>
        </w:rPr>
      </w:pPr>
      <w:r>
        <w:rPr>
          <w:sz w:val="28"/>
          <w:highlight w:val="white"/>
        </w:rPr>
        <w:t xml:space="preserve">Средний душевой доход населения района в 2023 году увеличился на 14,7 % по сравнению с 2022 годом и составил 35 263 руб.  </w:t>
      </w:r>
    </w:p>
    <w:p w14:paraId="59010000">
      <w:pPr>
        <w:ind w:firstLine="709" w:left="0"/>
        <w:contextualSpacing w:val="1"/>
        <w:jc w:val="both"/>
        <w:rPr>
          <w:sz w:val="28"/>
        </w:rPr>
      </w:pPr>
    </w:p>
    <w:p w14:paraId="5A010000">
      <w:pPr>
        <w:pStyle w:val="Style_4"/>
        <w:tabs>
          <w:tab w:leader="none" w:pos="10206" w:val="left"/>
        </w:tabs>
        <w:ind w:hanging="709" w:left="1418"/>
        <w:jc w:val="both"/>
        <w:rPr>
          <w:sz w:val="28"/>
        </w:rPr>
      </w:pPr>
      <w:r>
        <w:rPr>
          <w:sz w:val="28"/>
        </w:rPr>
        <w:t>5.3. Образование</w:t>
      </w:r>
    </w:p>
    <w:p w14:paraId="5B010000"/>
    <w:p w14:paraId="5C010000">
      <w:pPr>
        <w:ind w:firstLine="709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На территории </w:t>
      </w:r>
      <w:r>
        <w:rPr>
          <w:sz w:val="28"/>
          <w:highlight w:val="white"/>
        </w:rPr>
        <w:t xml:space="preserve">Новосибирского района в 2023 году образовательную деятельность осуществляли 67 муниципальных образовательных организаций: 40 общеобразовательных, 20 дошкольных, 7 учреждений дополнительного образования, а также МКОУ «Центр диагностики и консультирования». </w:t>
      </w:r>
    </w:p>
    <w:p w14:paraId="5D010000">
      <w:pPr>
        <w:ind w:firstLine="709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Образовательная сеть расширилась в отчетном году за счет открытия в Каменском сельсовете нового муниципального общеобразовательного учреждения на 1100 мест – </w:t>
      </w:r>
      <w:r>
        <w:rPr>
          <w:sz w:val="28"/>
          <w:highlight w:val="white"/>
        </w:rPr>
        <w:t>МАОУ  «</w:t>
      </w:r>
      <w:r>
        <w:rPr>
          <w:sz w:val="28"/>
          <w:highlight w:val="white"/>
        </w:rPr>
        <w:t xml:space="preserve">Центр образования «Восход», нового корпуса МБДОУ - детского сада «Кубики» на 292 места в </w:t>
      </w:r>
      <w:r>
        <w:rPr>
          <w:sz w:val="28"/>
          <w:highlight w:val="white"/>
        </w:rPr>
        <w:t>Толмачевском</w:t>
      </w:r>
      <w:r>
        <w:rPr>
          <w:sz w:val="28"/>
          <w:highlight w:val="white"/>
        </w:rPr>
        <w:t xml:space="preserve"> сельсовете, а также за счет  60 дополнительно созданных новых мест дошкольного образования в МБОУ «Каменская СОШ № 44».</w:t>
      </w:r>
    </w:p>
    <w:p w14:paraId="5E010000">
      <w:pPr>
        <w:ind w:firstLine="709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>В муниципальную систему учреждений дополнительного образования включено МАУ ДО «Центр физической культуры и спорта «Олимпия».</w:t>
      </w:r>
    </w:p>
    <w:p w14:paraId="5F010000">
      <w:pPr>
        <w:ind w:firstLine="709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2023 году МБДОУ – детский сад «Земляничка» реорганизован путем присоединения к </w:t>
      </w:r>
      <w:r>
        <w:rPr>
          <w:sz w:val="28"/>
          <w:highlight w:val="white"/>
        </w:rPr>
        <w:t>нему  МКДОУ</w:t>
      </w:r>
      <w:r>
        <w:rPr>
          <w:sz w:val="28"/>
          <w:highlight w:val="white"/>
        </w:rPr>
        <w:t xml:space="preserve"> – детского сада «Василек».</w:t>
      </w:r>
    </w:p>
    <w:p w14:paraId="60010000">
      <w:pPr>
        <w:ind w:firstLine="709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Среднесписочная численность работников системы образования увеличилась на 222 чел. в сравнении с 2022 годом и составила 3 656 человек, из них педагогических работников – 2134 человека, что на 164 чел. больше, чем </w:t>
      </w:r>
      <w:r>
        <w:rPr>
          <w:sz w:val="28"/>
          <w:highlight w:val="white"/>
        </w:rPr>
        <w:t>в  2022</w:t>
      </w:r>
      <w:r>
        <w:rPr>
          <w:sz w:val="28"/>
          <w:highlight w:val="white"/>
        </w:rPr>
        <w:t xml:space="preserve"> году.</w:t>
      </w:r>
    </w:p>
    <w:p w14:paraId="61010000">
      <w:pPr>
        <w:ind w:firstLine="709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>Средняя заработная плата педагогических работников общего образования составляет 49 353,1 рублей (темп роста 116,6 %), работников дошкольного образования – 49 551,8 рублей (116,3 %), работников дополнительного образования – 53 278 рублей (117,9 %).</w:t>
      </w:r>
    </w:p>
    <w:p w14:paraId="62010000">
      <w:pPr>
        <w:ind w:firstLine="709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Число обучающихся возросло по сравнению с 2022 годом на 1 798 чел.  и достигло 22 238 чел., число </w:t>
      </w:r>
      <w:r>
        <w:rPr>
          <w:sz w:val="28"/>
          <w:highlight w:val="white"/>
        </w:rPr>
        <w:t>воспитанников  дошкольных</w:t>
      </w:r>
      <w:r>
        <w:rPr>
          <w:sz w:val="28"/>
          <w:highlight w:val="white"/>
        </w:rPr>
        <w:t xml:space="preserve"> учреждений – 6 949, что на 115 детей больше, чем в 2022 году; в учреждениях дополнительного образования занимались 9 671 обучающийся, что выше по сравнению с предыдущим годом на 522 чел. </w:t>
      </w:r>
    </w:p>
    <w:p w14:paraId="63010000">
      <w:pPr>
        <w:ind w:firstLine="709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>Охват детей от 2 мес. до 7 лет дошкольным образованием по сравнению с 2022 годом вырос на 6% и достиг 99%.</w:t>
      </w:r>
      <w:r>
        <w:rPr>
          <w:sz w:val="28"/>
          <w:highlight w:val="white"/>
        </w:rPr>
        <w:t xml:space="preserve"> </w:t>
      </w:r>
    </w:p>
    <w:p w14:paraId="64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Горячее питание получают 95,5% обучающихся. В начальных классах </w:t>
      </w:r>
      <w:r>
        <w:rPr>
          <w:sz w:val="28"/>
          <w:highlight w:val="white"/>
        </w:rPr>
        <w:t>–</w:t>
      </w:r>
      <w:r>
        <w:rPr>
          <w:sz w:val="28"/>
          <w:highlight w:val="white"/>
        </w:rPr>
        <w:t xml:space="preserve"> 100% (без учета детей на надомном обучении, получающих денежную компенсацию за питание).</w:t>
      </w:r>
    </w:p>
    <w:p w14:paraId="65010000">
      <w:pPr>
        <w:ind w:firstLine="709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Обновление материально-технической базы муниципальных образовательных организаций осуществлялось за счет средств федерального, регионального и местного бюджетов. </w:t>
      </w:r>
    </w:p>
    <w:p w14:paraId="6601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соответствии с федеральным проектом «Современная школа» национального проекта «Образование» в МБОУ «</w:t>
      </w:r>
      <w:r>
        <w:rPr>
          <w:sz w:val="28"/>
          <w:highlight w:val="white"/>
        </w:rPr>
        <w:t>Краснояровская</w:t>
      </w:r>
      <w:r>
        <w:rPr>
          <w:sz w:val="28"/>
          <w:highlight w:val="white"/>
        </w:rPr>
        <w:t xml:space="preserve"> школа № 30 </w:t>
      </w:r>
      <w:r>
        <w:rPr>
          <w:sz w:val="28"/>
          <w:highlight w:val="white"/>
        </w:rPr>
        <w:br/>
      </w:r>
      <w:r>
        <w:rPr>
          <w:sz w:val="28"/>
          <w:highlight w:val="white"/>
        </w:rPr>
        <w:t xml:space="preserve">им. Героя России А. Галле» открыт новый центр образования естественно-научной </w:t>
      </w:r>
      <w:r>
        <w:rPr>
          <w:sz w:val="28"/>
          <w:highlight w:val="white"/>
        </w:rPr>
        <w:t xml:space="preserve">и технологической направленностей «Точка роста». В рамках данного проекта выполнены ремонтные работы по приведению помещений к </w:t>
      </w:r>
      <w:r>
        <w:rPr>
          <w:sz w:val="28"/>
          <w:highlight w:val="white"/>
        </w:rPr>
        <w:t>брендбуку</w:t>
      </w:r>
      <w:r>
        <w:rPr>
          <w:sz w:val="28"/>
          <w:highlight w:val="white"/>
        </w:rPr>
        <w:t xml:space="preserve"> «Точка роста».</w:t>
      </w:r>
      <w:r>
        <w:rPr>
          <w:color w:val="FF0000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Общие затраты составили 2,1 </w:t>
      </w:r>
      <w:r>
        <w:rPr>
          <w:sz w:val="28"/>
          <w:highlight w:val="white"/>
        </w:rPr>
        <w:t>млн.руб</w:t>
      </w:r>
      <w:r>
        <w:rPr>
          <w:sz w:val="28"/>
          <w:highlight w:val="white"/>
        </w:rPr>
        <w:t xml:space="preserve">., из них 2 </w:t>
      </w:r>
      <w:r>
        <w:rPr>
          <w:sz w:val="28"/>
          <w:highlight w:val="white"/>
        </w:rPr>
        <w:t>млн.руб</w:t>
      </w:r>
      <w:r>
        <w:rPr>
          <w:sz w:val="28"/>
          <w:highlight w:val="white"/>
        </w:rPr>
        <w:t xml:space="preserve">. – областной бюджет и 105 </w:t>
      </w:r>
      <w:r>
        <w:rPr>
          <w:sz w:val="28"/>
          <w:highlight w:val="white"/>
        </w:rPr>
        <w:t>тыс.руб</w:t>
      </w:r>
      <w:r>
        <w:rPr>
          <w:sz w:val="28"/>
          <w:highlight w:val="white"/>
        </w:rPr>
        <w:t xml:space="preserve">. – средства бюджета Новосибирского района. </w:t>
      </w:r>
    </w:p>
    <w:p w14:paraId="6701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Всего в районе за три года создано 18 </w:t>
      </w:r>
      <w:r>
        <w:rPr>
          <w:sz w:val="28"/>
          <w:highlight w:val="white"/>
        </w:rPr>
        <w:t>центров  «</w:t>
      </w:r>
      <w:r>
        <w:rPr>
          <w:sz w:val="28"/>
          <w:highlight w:val="white"/>
        </w:rPr>
        <w:t xml:space="preserve">Точка роста».  </w:t>
      </w:r>
    </w:p>
    <w:p w14:paraId="68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рамках государственной программы Новосибирской области «Построение и развитие аппаратно-программного комплекса «Безопасный город» в Новосибирской области» реализованы мероприятия </w:t>
      </w:r>
      <w:r>
        <w:rPr>
          <w:sz w:val="28"/>
          <w:highlight w:val="white"/>
        </w:rPr>
        <w:t>по установке и модернизации систем видеонаблюдения, автоматической пожарной сигнализации и пожарного мониторинга, а также проведена замена (модернизация) автоматических пожарных сигнализаций в 12 образовательных организациях района на общую сумму 8 400,00 </w:t>
      </w:r>
      <w:r>
        <w:rPr>
          <w:sz w:val="28"/>
          <w:highlight w:val="white"/>
        </w:rPr>
        <w:t>тыс.руб</w:t>
      </w:r>
      <w:r>
        <w:rPr>
          <w:sz w:val="28"/>
          <w:highlight w:val="white"/>
        </w:rPr>
        <w:t>.</w:t>
      </w:r>
    </w:p>
    <w:p w14:paraId="69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2023 году по муниципальной программе «Создание условий для функционирования муниципальных образовательных учреждений Новосибирского района Новосибирской области» выполнены ремонтные работы в </w:t>
      </w:r>
      <w:r>
        <w:rPr>
          <w:sz w:val="28"/>
          <w:highlight w:val="white"/>
        </w:rPr>
        <w:t>образовательных  учреждениях</w:t>
      </w:r>
      <w:r>
        <w:rPr>
          <w:sz w:val="28"/>
          <w:highlight w:val="white"/>
        </w:rPr>
        <w:t xml:space="preserve"> района на общую сумму 129 469 тыс. руб. Наиболее значимые из них:</w:t>
      </w:r>
    </w:p>
    <w:p w14:paraId="6A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 капитальный ремонт кровельных покрытий на общую сумму 23 307,00 тыс. руб. (в том числе в МБОУ «</w:t>
      </w:r>
      <w:r>
        <w:rPr>
          <w:sz w:val="28"/>
          <w:highlight w:val="white"/>
        </w:rPr>
        <w:t>Новолуговская</w:t>
      </w:r>
      <w:r>
        <w:rPr>
          <w:sz w:val="28"/>
          <w:highlight w:val="white"/>
        </w:rPr>
        <w:t xml:space="preserve"> средняя школа № 57»</w:t>
      </w:r>
      <w:r>
        <w:rPr>
          <w:sz w:val="28"/>
          <w:highlight w:val="white"/>
        </w:rPr>
        <w:t xml:space="preserve">, в </w:t>
      </w:r>
      <w:r>
        <w:rPr>
          <w:sz w:val="28"/>
          <w:highlight w:val="white"/>
        </w:rPr>
        <w:t>МКДОУ - детский сад «Золотой ключик»</w:t>
      </w:r>
      <w:r>
        <w:rPr>
          <w:sz w:val="28"/>
          <w:highlight w:val="white"/>
        </w:rPr>
        <w:t>);</w:t>
      </w:r>
    </w:p>
    <w:p w14:paraId="6B010000">
      <w:pPr>
        <w:ind w:firstLine="709" w:left="0"/>
        <w:contextualSpacing w:val="1"/>
        <w:jc w:val="both"/>
        <w:rPr>
          <w:highlight w:val="white"/>
        </w:rPr>
      </w:pPr>
      <w:r>
        <w:rPr>
          <w:sz w:val="28"/>
          <w:highlight w:val="white"/>
        </w:rPr>
        <w:t xml:space="preserve">- ремонты пищеблоков – 7 877,00 тыс. руб. (МБДОУ – детский сад «Чебурашка», МБДОУ – детский сад «Росток», МБОУ «Ленинская СОШ № 47», МБОУ – Железнодорожная СОШ № 121, МБОУ – </w:t>
      </w:r>
      <w:r>
        <w:rPr>
          <w:sz w:val="28"/>
          <w:highlight w:val="white"/>
        </w:rPr>
        <w:t>Плотниковская</w:t>
      </w:r>
      <w:r>
        <w:rPr>
          <w:sz w:val="28"/>
          <w:highlight w:val="white"/>
        </w:rPr>
        <w:t xml:space="preserve"> СОШ № 111)</w:t>
      </w:r>
      <w:r>
        <w:rPr>
          <w:highlight w:val="white"/>
        </w:rPr>
        <w:t>;</w:t>
      </w:r>
    </w:p>
    <w:p w14:paraId="6C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 благоустройство территорий, в том числе установка наружного освещения; асфальтирование территорий, ремонт асфальтобетонного покрытия и крылец – 17 462,00 </w:t>
      </w:r>
      <w:r>
        <w:rPr>
          <w:sz w:val="28"/>
          <w:highlight w:val="white"/>
        </w:rPr>
        <w:t>тыс.руб</w:t>
      </w:r>
      <w:r>
        <w:rPr>
          <w:sz w:val="28"/>
          <w:highlight w:val="white"/>
        </w:rPr>
        <w:t>. (МБДОУ – детский сад «Чебурашка», МБДОУ – детский сад «Теремок</w:t>
      </w:r>
      <w:r>
        <w:rPr>
          <w:sz w:val="28"/>
          <w:highlight w:val="white"/>
        </w:rPr>
        <w:t>»,  МАОУ</w:t>
      </w:r>
      <w:r>
        <w:rPr>
          <w:sz w:val="28"/>
          <w:highlight w:val="white"/>
        </w:rPr>
        <w:t xml:space="preserve"> – детский сад «Колосок», МБДОУ – детский сад «Белочка», МБОУ </w:t>
      </w:r>
      <w:r>
        <w:rPr>
          <w:sz w:val="28"/>
          <w:highlight w:val="white"/>
        </w:rPr>
        <w:t>Кудряшовская</w:t>
      </w:r>
      <w:r>
        <w:rPr>
          <w:sz w:val="28"/>
          <w:highlight w:val="white"/>
        </w:rPr>
        <w:t xml:space="preserve"> СОШ № 25);</w:t>
      </w:r>
    </w:p>
    <w:p w14:paraId="6D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установка ограждений – 8 200,00 </w:t>
      </w:r>
      <w:r>
        <w:rPr>
          <w:sz w:val="28"/>
          <w:highlight w:val="white"/>
        </w:rPr>
        <w:t>тыс.руб</w:t>
      </w:r>
      <w:r>
        <w:rPr>
          <w:sz w:val="28"/>
          <w:highlight w:val="white"/>
        </w:rPr>
        <w:t xml:space="preserve">. (МБОУ – </w:t>
      </w:r>
      <w:r>
        <w:rPr>
          <w:sz w:val="28"/>
          <w:highlight w:val="white"/>
        </w:rPr>
        <w:t>Криводановская</w:t>
      </w:r>
      <w:r>
        <w:rPr>
          <w:sz w:val="28"/>
          <w:highlight w:val="white"/>
        </w:rPr>
        <w:t xml:space="preserve"> СШ № 22; МБОУ – СОШ № 18 ст. </w:t>
      </w:r>
      <w:r>
        <w:rPr>
          <w:sz w:val="28"/>
          <w:highlight w:val="white"/>
        </w:rPr>
        <w:t>Мочище</w:t>
      </w:r>
      <w:r>
        <w:rPr>
          <w:sz w:val="28"/>
          <w:highlight w:val="white"/>
        </w:rPr>
        <w:t xml:space="preserve">; </w:t>
      </w:r>
      <w:r>
        <w:rPr>
          <w:sz w:val="28"/>
          <w:highlight w:val="white"/>
        </w:rPr>
        <w:t>МБОУ «Ленинская СОШ № 47»);</w:t>
      </w:r>
    </w:p>
    <w:p w14:paraId="6E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ремонт инженерных сетей электроснабжения – 5 100,00 </w:t>
      </w:r>
      <w:r>
        <w:rPr>
          <w:sz w:val="28"/>
          <w:highlight w:val="white"/>
        </w:rPr>
        <w:t>тыс.руб</w:t>
      </w:r>
      <w:r>
        <w:rPr>
          <w:sz w:val="28"/>
          <w:highlight w:val="white"/>
        </w:rPr>
        <w:t>. (МБДОУ – детский сад «Белочка», МБОУ «</w:t>
      </w:r>
      <w:r>
        <w:rPr>
          <w:sz w:val="28"/>
          <w:highlight w:val="white"/>
        </w:rPr>
        <w:t>Краснояровская</w:t>
      </w:r>
      <w:r>
        <w:rPr>
          <w:sz w:val="28"/>
          <w:highlight w:val="white"/>
        </w:rPr>
        <w:t xml:space="preserve"> школа № 30»);  </w:t>
      </w:r>
    </w:p>
    <w:p w14:paraId="6F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ремонты спортивных залов – 3 400,00 </w:t>
      </w:r>
      <w:r>
        <w:rPr>
          <w:sz w:val="28"/>
          <w:highlight w:val="white"/>
        </w:rPr>
        <w:t>тыс.руб</w:t>
      </w:r>
      <w:r>
        <w:rPr>
          <w:sz w:val="28"/>
          <w:highlight w:val="white"/>
        </w:rPr>
        <w:t xml:space="preserve">. (МБОУ «Мичуринская № 123», МБОУ – </w:t>
      </w:r>
      <w:r>
        <w:rPr>
          <w:sz w:val="28"/>
          <w:highlight w:val="white"/>
        </w:rPr>
        <w:t>Криводановская</w:t>
      </w:r>
      <w:r>
        <w:rPr>
          <w:sz w:val="28"/>
          <w:highlight w:val="white"/>
        </w:rPr>
        <w:t xml:space="preserve"> СШ № 22, МАОУ «</w:t>
      </w:r>
      <w:r>
        <w:rPr>
          <w:sz w:val="28"/>
          <w:highlight w:val="white"/>
        </w:rPr>
        <w:t>Толмачевская</w:t>
      </w:r>
      <w:r>
        <w:rPr>
          <w:sz w:val="28"/>
          <w:highlight w:val="white"/>
        </w:rPr>
        <w:t xml:space="preserve"> СОШ № 61»);</w:t>
      </w:r>
    </w:p>
    <w:p w14:paraId="70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выполнение требований надзорных органов: капитальный ремонт эвакуационной (пожарной) лестницы в МБОУ - </w:t>
      </w:r>
      <w:r>
        <w:rPr>
          <w:sz w:val="28"/>
          <w:highlight w:val="white"/>
        </w:rPr>
        <w:t>Барышевской</w:t>
      </w:r>
      <w:r>
        <w:rPr>
          <w:sz w:val="28"/>
          <w:highlight w:val="white"/>
        </w:rPr>
        <w:t xml:space="preserve"> СШ № 9 - 1 800,00 </w:t>
      </w:r>
      <w:r>
        <w:rPr>
          <w:sz w:val="28"/>
          <w:highlight w:val="white"/>
        </w:rPr>
        <w:t>тыс.руб</w:t>
      </w:r>
      <w:r>
        <w:rPr>
          <w:sz w:val="28"/>
          <w:highlight w:val="white"/>
        </w:rPr>
        <w:t>.;</w:t>
      </w:r>
    </w:p>
    <w:p w14:paraId="71010000">
      <w:pPr>
        <w:ind w:firstLine="709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ремонтные работы для ввода новых 60 мест дошкольного образования в здании МБОУ «Каменская СОШ № 44» на сумму 6 724,60 </w:t>
      </w:r>
      <w:r>
        <w:rPr>
          <w:sz w:val="28"/>
          <w:highlight w:val="white"/>
        </w:rPr>
        <w:t>тыс.руб</w:t>
      </w:r>
      <w:r>
        <w:rPr>
          <w:sz w:val="28"/>
          <w:highlight w:val="white"/>
        </w:rPr>
        <w:t xml:space="preserve">. </w:t>
      </w:r>
    </w:p>
    <w:p w14:paraId="72010000">
      <w:pPr>
        <w:ind w:firstLine="709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>В 2023 году продолжена реализация муниципальной программы «Развитие воспитания в Новосибирском районе Новосибирской области», задачами которой являются совершенствование патр</w:t>
      </w:r>
      <w:r>
        <w:rPr>
          <w:sz w:val="28"/>
          <w:highlight w:val="white"/>
        </w:rPr>
        <w:t xml:space="preserve">иотического воспитания детей и молодежи, поддержка талантливых обучающихся, развитие дополнительного образования, подготовка кадрового резерва руководителей муниципальных образовательных организаций, развитие системы сетевого партнерства субъектов системы </w:t>
      </w:r>
      <w:r>
        <w:rPr>
          <w:sz w:val="28"/>
          <w:highlight w:val="white"/>
        </w:rPr>
        <w:t xml:space="preserve">воспитания. Из бюджета Новосибирского района на реализацию мероприятий в рамках данной программы выделено </w:t>
      </w:r>
      <w:r>
        <w:rPr>
          <w:sz w:val="28"/>
          <w:highlight w:val="white"/>
        </w:rPr>
        <w:t xml:space="preserve">41 890 </w:t>
      </w:r>
      <w:r>
        <w:rPr>
          <w:sz w:val="28"/>
          <w:highlight w:val="white"/>
        </w:rPr>
        <w:t>тыс.руб</w:t>
      </w:r>
      <w:r>
        <w:rPr>
          <w:sz w:val="28"/>
          <w:highlight w:val="white"/>
        </w:rPr>
        <w:t xml:space="preserve">. </w:t>
      </w:r>
    </w:p>
    <w:p w14:paraId="73010000">
      <w:pPr>
        <w:ind w:firstLine="709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>В результате реализации муниципальной программы увел</w:t>
      </w:r>
      <w:r>
        <w:rPr>
          <w:sz w:val="28"/>
          <w:highlight w:val="white"/>
        </w:rPr>
        <w:t>ичен охват детей дополнительным образованием до 78%, во всех школах открыты школьные спортивные клубы, школьные театры и первичные отделения Российского движения детей и молодежи «Движение первых», число отрядов юных инспекторов движения увеличилось до 56.</w:t>
      </w:r>
    </w:p>
    <w:p w14:paraId="7401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Наибольшего эффекта реализация муниципальной программы «Развитие воспитания в Новосибирском районе Новосибирской области» позволила достичь в развитии Всероссийского детско-юношеского военно-патриотического общественного движения «</w:t>
      </w:r>
      <w:r>
        <w:rPr>
          <w:sz w:val="28"/>
          <w:highlight w:val="white"/>
        </w:rPr>
        <w:t>Юнармия</w:t>
      </w:r>
      <w:r>
        <w:rPr>
          <w:sz w:val="28"/>
          <w:highlight w:val="white"/>
        </w:rPr>
        <w:t xml:space="preserve">». </w:t>
      </w:r>
      <w:r>
        <w:rPr>
          <w:sz w:val="28"/>
          <w:highlight w:val="white"/>
        </w:rPr>
        <w:t xml:space="preserve">В отчетном периоде Новосибирский район стал первым в Новосибирской области по числу юнармейцев – 2 341 чел. (72 юнармейских отряда, из них 11 отрядов юнармейцев дошкольников). </w:t>
      </w:r>
    </w:p>
    <w:p w14:paraId="75010000">
      <w:pPr>
        <w:ind w:firstLine="709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>Ключевыми событиями 2023 года, направленные на патриотическое воспитание, которые позволили повысить интерес обучающихся к юнармейскому движению, стали:</w:t>
      </w:r>
    </w:p>
    <w:p w14:paraId="76010000">
      <w:pPr>
        <w:ind w:firstLine="709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>- районный смотр-конкурс строя и песни муниципальных образовательных учреждений Новосибирского района «ZА ПОБЕДУ!»;</w:t>
      </w:r>
    </w:p>
    <w:p w14:paraId="77010000">
      <w:pPr>
        <w:ind w:firstLine="709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>- митинг и торжественное мероприятие в память о погибших военнослужащих 24-гвардейской отдельной бригады специального назначения, в поддержку семей военнослужащих и в честь празднования 78-</w:t>
      </w:r>
      <w:r>
        <w:rPr>
          <w:sz w:val="28"/>
          <w:highlight w:val="white"/>
        </w:rPr>
        <w:t>й  годовщины</w:t>
      </w:r>
      <w:r>
        <w:rPr>
          <w:sz w:val="28"/>
          <w:highlight w:val="white"/>
        </w:rPr>
        <w:t xml:space="preserve"> Победы в Великой Отечественной войне на территории Шиловского полигона;</w:t>
      </w:r>
    </w:p>
    <w:p w14:paraId="78010000">
      <w:pPr>
        <w:ind w:firstLine="709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>- участие юнармейцев Новосибирского района в Параде Победы 9 мая на площади Ленина г. Новосибирска;</w:t>
      </w:r>
    </w:p>
    <w:p w14:paraId="79010000">
      <w:pPr>
        <w:ind w:firstLine="709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>- принятие дошкольников в Юнармейское движение;</w:t>
      </w:r>
    </w:p>
    <w:p w14:paraId="7A010000">
      <w:pPr>
        <w:ind w:firstLine="709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>- Всероссийские юнармейские военно-спортивные игры «Юный разведчик»;</w:t>
      </w:r>
    </w:p>
    <w:p w14:paraId="7B010000">
      <w:pPr>
        <w:ind w:firstLine="709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Всероссийский конкурс «Лидер </w:t>
      </w:r>
      <w:r>
        <w:rPr>
          <w:sz w:val="28"/>
          <w:highlight w:val="white"/>
        </w:rPr>
        <w:t>юнармии</w:t>
      </w:r>
      <w:r>
        <w:rPr>
          <w:sz w:val="28"/>
          <w:highlight w:val="white"/>
        </w:rPr>
        <w:t>», по итогам конкурса два лучших юнармейца района были приглашены на Всероссийский форум совета юнармейских командиров Учебно-методического центра «Авангард» (Московская область);</w:t>
      </w:r>
    </w:p>
    <w:p w14:paraId="7C010000">
      <w:pPr>
        <w:ind w:firstLine="709" w:left="0"/>
        <w:contextualSpacing w:val="1"/>
        <w:jc w:val="both"/>
        <w:rPr>
          <w:color w:val="FF0000"/>
          <w:sz w:val="28"/>
          <w:highlight w:val="white"/>
        </w:rPr>
      </w:pPr>
      <w:r>
        <w:rPr>
          <w:sz w:val="28"/>
          <w:highlight w:val="white"/>
        </w:rPr>
        <w:t xml:space="preserve">- Всероссийский конкур «Юнармейские маршруты» (победители МБОУ- </w:t>
      </w:r>
      <w:r>
        <w:rPr>
          <w:sz w:val="28"/>
          <w:highlight w:val="white"/>
        </w:rPr>
        <w:t>Пашинская</w:t>
      </w:r>
      <w:r>
        <w:rPr>
          <w:sz w:val="28"/>
          <w:highlight w:val="white"/>
        </w:rPr>
        <w:t xml:space="preserve"> школа № 70).</w:t>
      </w:r>
    </w:p>
    <w:p w14:paraId="7D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2023 году на базе образовательных организаций работало 43 оздоровительных лагеря </w:t>
      </w:r>
      <w:r>
        <w:rPr>
          <w:sz w:val="28"/>
          <w:highlight w:val="white"/>
        </w:rPr>
        <w:t xml:space="preserve">дневного пребывания (38 школ и 5 учреждений дополнительного образования детей), в которых были заняты </w:t>
      </w:r>
      <w:r>
        <w:rPr>
          <w:sz w:val="28"/>
          <w:highlight w:val="white"/>
        </w:rPr>
        <w:t>3491 детей, что на 141 ребёнка больше по сравнению с 2022 годом. 2087 детей, находящихся в трудной жизненной ситуации, отдохнули полностью за счет средств областного и районного бюджетов, это на 337 детей больше, чем в 2022 году.</w:t>
      </w:r>
    </w:p>
    <w:p w14:paraId="7E010000">
      <w:pPr>
        <w:ind w:firstLine="709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>С целью большего охвата дет</w:t>
      </w:r>
      <w:r>
        <w:rPr>
          <w:sz w:val="28"/>
          <w:highlight w:val="white"/>
        </w:rPr>
        <w:t xml:space="preserve">ей летней занятостью и отдыхом, снижения количества правонарушений и преступлений среди несовершеннолетних в течение летнего периода в 40 муниципальных образовательных организациях реализовывались программы профильных смен по направлениям: патриотическое, </w:t>
      </w:r>
      <w:r>
        <w:rPr>
          <w:sz w:val="28"/>
          <w:highlight w:val="white"/>
        </w:rPr>
        <w:t xml:space="preserve">правовое, биологическое, спортивное, туристско-краеведческое, социальное. </w:t>
      </w:r>
    </w:p>
    <w:p w14:paraId="7F01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 Профильными сменами было охвачено 2345 детей. В 24 муниципальных образовательных организациях второй год проводятся профильные смены для </w:t>
      </w:r>
      <w:r>
        <w:rPr>
          <w:sz w:val="28"/>
          <w:highlight w:val="white"/>
        </w:rPr>
        <w:t>детей, состоящих на различных видах учёта (в 2023 году – 128 детей).</w:t>
      </w:r>
      <w:r>
        <w:rPr>
          <w:sz w:val="28"/>
          <w:highlight w:val="white"/>
        </w:rPr>
        <w:t xml:space="preserve"> Впервые проведены </w:t>
      </w:r>
      <w:r>
        <w:rPr>
          <w:sz w:val="28"/>
          <w:highlight w:val="white"/>
        </w:rPr>
        <w:t>профильные  смены</w:t>
      </w:r>
      <w:r>
        <w:rPr>
          <w:sz w:val="28"/>
          <w:highlight w:val="white"/>
        </w:rPr>
        <w:t xml:space="preserve"> для детей с ОВЗ и детей-инвалидов (14 смен с охватом 405 детей).</w:t>
      </w:r>
    </w:p>
    <w:p w14:paraId="8001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июле 2023 года на территории МБОУ - СОШ № 11 Шиловского гарнизона Новосибирского района состоялось открытие палаточного лагеря «ЮНАРМЕЕЦ». При поддержке районной администрации в лагере прошли две профильные смены: «Юный разведчик» и «Лидер </w:t>
      </w:r>
      <w:r>
        <w:rPr>
          <w:sz w:val="28"/>
          <w:highlight w:val="white"/>
        </w:rPr>
        <w:t>Юнармии</w:t>
      </w:r>
      <w:r>
        <w:rPr>
          <w:sz w:val="28"/>
          <w:highlight w:val="white"/>
        </w:rPr>
        <w:t>» для</w:t>
      </w:r>
      <w:r>
        <w:rPr>
          <w:sz w:val="28"/>
          <w:highlight w:val="white"/>
        </w:rPr>
        <w:t xml:space="preserve"> 88 юнармейцев. Лагерь расположен в непосредственной близости к 24 гвардейской бригаде спецназа и танковой воинской части. Программы военно-патриотических профильных смен разрабатывались и реализовывались во взаимодействии с воинскими частями – партнёрами.</w:t>
      </w:r>
    </w:p>
    <w:p w14:paraId="8101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2024 году на базе палаточного лагеря «ЮНАРМЕЕЦ» запланировано проведение 4 профильных смен для 600 юнармейцев не только Новосибирского района, но и Новосибирской области.</w:t>
      </w:r>
    </w:p>
    <w:p w14:paraId="82010000">
      <w:pPr>
        <w:ind w:firstLine="709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>243 ребёнка из семей участников СВО прошли оздоровление в ЛДП, ДОЛ, СОЛ, палаточном лагере.</w:t>
      </w:r>
    </w:p>
    <w:p w14:paraId="83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летний период 2023 года 650 </w:t>
      </w:r>
      <w:r>
        <w:rPr>
          <w:sz w:val="28"/>
          <w:highlight w:val="white"/>
        </w:rPr>
        <w:t>несовершеннолетних  из</w:t>
      </w:r>
      <w:r>
        <w:rPr>
          <w:sz w:val="28"/>
          <w:highlight w:val="white"/>
        </w:rPr>
        <w:t xml:space="preserve"> 36 образовательных учреждений были трудоустроены, что на  200 детей больше, чем в 2022 году. Финансирование из районного бюджета составило</w:t>
      </w:r>
      <w:r>
        <w:rPr>
          <w:sz w:val="28"/>
          <w:highlight w:val="white"/>
        </w:rPr>
        <w:t xml:space="preserve"> 2,5 млн </w:t>
      </w:r>
      <w:r>
        <w:rPr>
          <w:sz w:val="28"/>
          <w:highlight w:val="white"/>
        </w:rPr>
        <w:t>руб</w:t>
      </w:r>
      <w:r>
        <w:rPr>
          <w:sz w:val="28"/>
          <w:highlight w:val="white"/>
        </w:rPr>
        <w:t xml:space="preserve"> (в 2022 году – 1,8 млн руб.).</w:t>
      </w:r>
    </w:p>
    <w:p w14:paraId="84010000">
      <w:pPr>
        <w:ind w:firstLine="708" w:left="0"/>
        <w:contextualSpacing w:val="1"/>
        <w:jc w:val="both"/>
        <w:rPr>
          <w:color w:val="FF0000"/>
          <w:sz w:val="28"/>
          <w:highlight w:val="white"/>
        </w:rPr>
      </w:pPr>
      <w:r>
        <w:rPr>
          <w:sz w:val="28"/>
          <w:highlight w:val="white"/>
        </w:rPr>
        <w:t xml:space="preserve">В 2023 году в 14 образовательных организациях </w:t>
      </w:r>
      <w:r>
        <w:rPr>
          <w:sz w:val="28"/>
          <w:highlight w:val="white"/>
        </w:rPr>
        <w:t>функционировали  специализированные</w:t>
      </w:r>
      <w:r>
        <w:rPr>
          <w:sz w:val="28"/>
          <w:highlight w:val="white"/>
        </w:rPr>
        <w:t xml:space="preserve"> классы различной направленности (</w:t>
      </w:r>
      <w:r>
        <w:rPr>
          <w:sz w:val="28"/>
          <w:highlight w:val="white"/>
        </w:rPr>
        <w:t>агро</w:t>
      </w:r>
      <w:r>
        <w:rPr>
          <w:sz w:val="28"/>
          <w:highlight w:val="white"/>
        </w:rPr>
        <w:t>- и биотехнологические, педагогические и психолого-педагогические, кадетские, естественнонаучные, медицинские, казачьи кадетские).</w:t>
      </w:r>
    </w:p>
    <w:p w14:paraId="85010000">
      <w:pPr>
        <w:ind w:firstLine="708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Ежегодно Министерство образования Новосибирской области проводит конкурсный отбор для финансовой поддержки специализированных классов, который в 2023 году успешно прошли 6 общеобразовательных учреждений Новосибирского района: </w:t>
      </w:r>
      <w:r>
        <w:rPr>
          <w:sz w:val="28"/>
          <w:highlight w:val="white"/>
        </w:rPr>
        <w:t xml:space="preserve">МБОУ </w:t>
      </w:r>
      <w:r>
        <w:rPr>
          <w:sz w:val="28"/>
          <w:highlight w:val="white"/>
        </w:rPr>
        <w:t>Краснообская</w:t>
      </w:r>
      <w:r>
        <w:rPr>
          <w:sz w:val="28"/>
          <w:highlight w:val="white"/>
        </w:rPr>
        <w:t xml:space="preserve"> СОШ № 1, МБОУ «</w:t>
      </w:r>
      <w:r>
        <w:rPr>
          <w:sz w:val="28"/>
          <w:highlight w:val="white"/>
        </w:rPr>
        <w:t>Краснообская</w:t>
      </w:r>
      <w:r>
        <w:rPr>
          <w:sz w:val="28"/>
          <w:highlight w:val="white"/>
        </w:rPr>
        <w:t xml:space="preserve"> школа № 2», МАОУ - лицей № 13 п. </w:t>
      </w:r>
      <w:r>
        <w:rPr>
          <w:sz w:val="28"/>
          <w:highlight w:val="white"/>
        </w:rPr>
        <w:t>Краснообск</w:t>
      </w:r>
      <w:r>
        <w:rPr>
          <w:sz w:val="28"/>
          <w:highlight w:val="white"/>
        </w:rPr>
        <w:t>, МАОУ Центр образования «Верх-</w:t>
      </w:r>
      <w:r>
        <w:rPr>
          <w:sz w:val="28"/>
          <w:highlight w:val="white"/>
        </w:rPr>
        <w:t>Тулинский</w:t>
      </w:r>
      <w:r>
        <w:rPr>
          <w:sz w:val="28"/>
          <w:highlight w:val="white"/>
        </w:rPr>
        <w:t xml:space="preserve">», МБОУ - </w:t>
      </w:r>
      <w:r>
        <w:rPr>
          <w:sz w:val="28"/>
          <w:highlight w:val="white"/>
        </w:rPr>
        <w:t>Ярковская</w:t>
      </w:r>
      <w:r>
        <w:rPr>
          <w:sz w:val="28"/>
          <w:highlight w:val="white"/>
        </w:rPr>
        <w:t xml:space="preserve"> СОШ № 3.</w:t>
      </w:r>
    </w:p>
    <w:p w14:paraId="86010000">
      <w:pPr>
        <w:ind w:firstLine="709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2023 году две районные школы (МАОУ - лицей № 13 п. </w:t>
      </w:r>
      <w:r>
        <w:rPr>
          <w:sz w:val="28"/>
          <w:highlight w:val="white"/>
        </w:rPr>
        <w:t>Краснообск</w:t>
      </w:r>
      <w:r>
        <w:rPr>
          <w:sz w:val="28"/>
          <w:highlight w:val="white"/>
        </w:rPr>
        <w:t xml:space="preserve"> и МБОУ </w:t>
      </w:r>
      <w:r>
        <w:rPr>
          <w:sz w:val="28"/>
          <w:highlight w:val="white"/>
        </w:rPr>
        <w:t>Новолуговская</w:t>
      </w:r>
      <w:r>
        <w:rPr>
          <w:sz w:val="28"/>
          <w:highlight w:val="white"/>
        </w:rPr>
        <w:t xml:space="preserve"> школа № 57) по итогам конкурсного отбора 2022 года </w:t>
      </w:r>
      <w:r>
        <w:rPr>
          <w:sz w:val="28"/>
          <w:highlight w:val="white"/>
        </w:rPr>
        <w:t xml:space="preserve">получили статус Региональных ресурсных центров развития образования и дополнительное областное финансирование на методическое сопровождение общеобразовательных результатов района и региона. В 2023 году эта работа образовательными организациями продолжена. </w:t>
      </w:r>
    </w:p>
    <w:p w14:paraId="87010000">
      <w:pPr>
        <w:ind w:firstLine="709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>МАОУ «Гимназия «</w:t>
      </w:r>
      <w:r>
        <w:rPr>
          <w:sz w:val="28"/>
          <w:highlight w:val="white"/>
        </w:rPr>
        <w:t>Краснообская</w:t>
      </w:r>
      <w:r>
        <w:rPr>
          <w:sz w:val="28"/>
          <w:highlight w:val="white"/>
        </w:rPr>
        <w:t>» определена одной из ресурсных организаций реализации регионального проекта «Школа – центр физической культуры и здорового образа жизни».</w:t>
      </w:r>
    </w:p>
    <w:p w14:paraId="88010000">
      <w:pPr>
        <w:ind w:firstLine="709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>МБОУ «</w:t>
      </w:r>
      <w:r>
        <w:rPr>
          <w:sz w:val="28"/>
          <w:highlight w:val="white"/>
        </w:rPr>
        <w:t>Краснообская</w:t>
      </w:r>
      <w:r>
        <w:rPr>
          <w:sz w:val="28"/>
          <w:highlight w:val="white"/>
        </w:rPr>
        <w:t xml:space="preserve"> школа № 2» признана региональной </w:t>
      </w:r>
      <w:r>
        <w:rPr>
          <w:sz w:val="28"/>
          <w:highlight w:val="white"/>
        </w:rPr>
        <w:t>стажировочной</w:t>
      </w:r>
      <w:r>
        <w:rPr>
          <w:sz w:val="28"/>
          <w:highlight w:val="white"/>
        </w:rPr>
        <w:t xml:space="preserve"> площадкой по реализации практики инклюзивного образования на территории Новосибирской области на период с 2023 по 2025 годы.</w:t>
      </w:r>
    </w:p>
    <w:p w14:paraId="89010000">
      <w:pPr>
        <w:ind w:firstLine="709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>МАОУ Центр образования «Верх-</w:t>
      </w:r>
      <w:r>
        <w:rPr>
          <w:sz w:val="28"/>
          <w:highlight w:val="white"/>
        </w:rPr>
        <w:t>Тулинский</w:t>
      </w:r>
      <w:r>
        <w:rPr>
          <w:sz w:val="28"/>
          <w:highlight w:val="white"/>
        </w:rPr>
        <w:t>», МБОУ «Ленинская школа № 47» утверждены ресурсными организациями Новосибирской области, реализующие практику инклюзивного образования, на период с 2023 по 2025 годы.</w:t>
      </w:r>
    </w:p>
    <w:p w14:paraId="8A01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Пять муниципальных дошкольных образовательных учреждений являются федеральными инновационными площадками: </w:t>
      </w:r>
    </w:p>
    <w:p w14:paraId="8B01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МАДОУ - детский сад «Колосок» по теме «</w:t>
      </w:r>
      <w:r>
        <w:rPr>
          <w:sz w:val="28"/>
          <w:highlight w:val="white"/>
        </w:rPr>
        <w:t>Нейротехнологии</w:t>
      </w:r>
      <w:r>
        <w:rPr>
          <w:sz w:val="28"/>
          <w:highlight w:val="white"/>
        </w:rPr>
        <w:t xml:space="preserve"> и искусственный интеллект в дошкольном и начальном общем образовании в контексте </w:t>
      </w:r>
      <w:r>
        <w:rPr>
          <w:sz w:val="28"/>
          <w:highlight w:val="white"/>
        </w:rPr>
        <w:t>STEM</w:t>
      </w:r>
      <w:r>
        <w:rPr>
          <w:sz w:val="28"/>
          <w:highlight w:val="white"/>
        </w:rPr>
        <w:t>»;</w:t>
      </w:r>
    </w:p>
    <w:p w14:paraId="8C01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МКДОУ – детский сад «Медвежонок» по направлению «Воспитание дошкольников» ФГБКУ «Институт изучения детства, семьи и воспитания»;</w:t>
      </w:r>
    </w:p>
    <w:p w14:paraId="8D01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МКДОУ – детский сад «Елочка» по теме «Раскрытие воспитательного потенциала </w:t>
      </w:r>
      <w:r>
        <w:rPr>
          <w:sz w:val="28"/>
          <w:highlight w:val="white"/>
        </w:rPr>
        <w:t>STEM</w:t>
      </w:r>
      <w:r>
        <w:rPr>
          <w:sz w:val="28"/>
          <w:highlight w:val="white"/>
        </w:rPr>
        <w:t>-образования»;</w:t>
      </w:r>
    </w:p>
    <w:p w14:paraId="8E01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МКДОУ детский сад «Дельфин» по теме «Модели реализации </w:t>
      </w:r>
      <w:r>
        <w:rPr>
          <w:sz w:val="28"/>
          <w:highlight w:val="white"/>
        </w:rPr>
        <w:t>STEM</w:t>
      </w:r>
      <w:r>
        <w:rPr>
          <w:sz w:val="28"/>
          <w:highlight w:val="white"/>
        </w:rPr>
        <w:t>-образования в практике работы дошкольных образовательных организаций и начальной школы»;</w:t>
      </w:r>
    </w:p>
    <w:p w14:paraId="8F01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МКДОУ детский сад «Теремок» по теме «Развитие личности обучающегося в процессе речевого воспитания».</w:t>
      </w:r>
    </w:p>
    <w:p w14:paraId="9001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Два муниципальных дошкольных</w:t>
      </w:r>
      <w:r>
        <w:rPr>
          <w:sz w:val="28"/>
          <w:highlight w:val="white"/>
        </w:rPr>
        <w:t xml:space="preserve"> образовательных учреждения -  региональные инновационные площадки: МКДОУ - детский сад «Чебурашка» по направлению «Краеведческое образование детей дошкольного возраста»; МКДОУ – детский сад «Елочка» по направлению «Дошкольная педагогика. ТРИЗ-технология».</w:t>
      </w:r>
    </w:p>
    <w:p w14:paraId="91010000">
      <w:pPr>
        <w:ind w:firstLine="709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Образовательные учреждения Новосибирского района приняли участие </w:t>
      </w:r>
      <w:r>
        <w:rPr>
          <w:sz w:val="28"/>
          <w:highlight w:val="white"/>
        </w:rPr>
        <w:t>в  форуме</w:t>
      </w:r>
      <w:r>
        <w:rPr>
          <w:sz w:val="28"/>
          <w:highlight w:val="white"/>
        </w:rPr>
        <w:t>-выставке «УЧСИБ – 2023», итогами участия стали:</w:t>
      </w:r>
    </w:p>
    <w:p w14:paraId="92010000">
      <w:pPr>
        <w:ind w:firstLine="709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 десять муниципальных образовательных организаций за представленные инновационные педагогические и </w:t>
      </w:r>
      <w:r>
        <w:rPr>
          <w:sz w:val="28"/>
          <w:highlight w:val="white"/>
        </w:rPr>
        <w:t xml:space="preserve">управленческие практики на </w:t>
      </w:r>
      <w:r>
        <w:rPr>
          <w:sz w:val="28"/>
          <w:highlight w:val="white"/>
        </w:rPr>
        <w:t>конкурс «Золотая медаль УЧСИБ – 2023» награждены золотыми и серебряными медалями (МАОУ – «Гимназия «</w:t>
      </w:r>
      <w:r>
        <w:rPr>
          <w:sz w:val="28"/>
          <w:highlight w:val="white"/>
        </w:rPr>
        <w:t>Краснообская</w:t>
      </w:r>
      <w:r>
        <w:rPr>
          <w:sz w:val="28"/>
          <w:highlight w:val="white"/>
        </w:rPr>
        <w:t>», МБОУ «</w:t>
      </w:r>
      <w:r>
        <w:rPr>
          <w:sz w:val="28"/>
          <w:highlight w:val="white"/>
        </w:rPr>
        <w:t>Издревинская</w:t>
      </w:r>
      <w:r>
        <w:rPr>
          <w:sz w:val="28"/>
          <w:highlight w:val="white"/>
        </w:rPr>
        <w:t xml:space="preserve"> СШ № 58», МБОУ «</w:t>
      </w:r>
      <w:r>
        <w:rPr>
          <w:sz w:val="28"/>
          <w:highlight w:val="white"/>
        </w:rPr>
        <w:t>Гусинобродская</w:t>
      </w:r>
      <w:r>
        <w:rPr>
          <w:sz w:val="28"/>
          <w:highlight w:val="white"/>
        </w:rPr>
        <w:t xml:space="preserve"> ОШ № 18», МАОУ Центр образования «Верх-</w:t>
      </w:r>
      <w:r>
        <w:rPr>
          <w:sz w:val="28"/>
          <w:highlight w:val="white"/>
        </w:rPr>
        <w:t>Тулинский</w:t>
      </w:r>
      <w:r>
        <w:rPr>
          <w:sz w:val="28"/>
          <w:highlight w:val="white"/>
        </w:rPr>
        <w:t xml:space="preserve">», МАОУ – лицей № 13 п. </w:t>
      </w:r>
      <w:r>
        <w:rPr>
          <w:sz w:val="28"/>
          <w:highlight w:val="white"/>
        </w:rPr>
        <w:t>Краснообск</w:t>
      </w:r>
      <w:r>
        <w:rPr>
          <w:sz w:val="28"/>
          <w:highlight w:val="white"/>
        </w:rPr>
        <w:t>, МБДОУ – детский сад «Земляничка», МБДОУ – детский сад «Золотая рыбка», МБДОУ – детский сад «Белочка», МБДОУ – детский сад «Родничок», МБДОУ – детский сад «Дельфин»);</w:t>
      </w:r>
    </w:p>
    <w:p w14:paraId="93010000">
      <w:pPr>
        <w:ind w:firstLine="709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МАОУ – лицей № 13 п. </w:t>
      </w:r>
      <w:r>
        <w:rPr>
          <w:sz w:val="28"/>
          <w:highlight w:val="white"/>
        </w:rPr>
        <w:t>Краснообск</w:t>
      </w:r>
      <w:r>
        <w:rPr>
          <w:sz w:val="28"/>
          <w:highlight w:val="white"/>
        </w:rPr>
        <w:t xml:space="preserve"> – также победитель регионального конкурса «Методическое лидерство </w:t>
      </w:r>
      <w:r>
        <w:rPr>
          <w:sz w:val="28"/>
          <w:highlight w:val="white"/>
        </w:rPr>
        <w:t>Новосибири</w:t>
      </w:r>
      <w:r>
        <w:rPr>
          <w:sz w:val="28"/>
          <w:highlight w:val="white"/>
        </w:rPr>
        <w:t xml:space="preserve"> 2023», награжден денежным сертификатом на 250 тыс. руб.   </w:t>
      </w:r>
    </w:p>
    <w:p w14:paraId="94010000">
      <w:pPr>
        <w:ind w:firstLine="709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2023 году обучающиеся достигли значимых образовательных результатов по итогам ЕГЭ: 6 выпускников получили по отдельным учебным предметам 100 баллов, 38 – медали «За особые успехи в учении» (в 2022 году – 35 медалей). </w:t>
      </w:r>
    </w:p>
    <w:p w14:paraId="95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Самыми значимыми достижениями обучающихся района на Всероссийском уровне стали:</w:t>
      </w:r>
    </w:p>
    <w:p w14:paraId="96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</w:t>
      </w:r>
      <w:r>
        <w:rPr>
          <w:sz w:val="28"/>
          <w:highlight w:val="white"/>
        </w:rPr>
        <w:t>Школьникова</w:t>
      </w:r>
      <w:r>
        <w:rPr>
          <w:sz w:val="28"/>
          <w:highlight w:val="white"/>
        </w:rPr>
        <w:t xml:space="preserve"> Софья, ученица </w:t>
      </w:r>
      <w:r>
        <w:rPr>
          <w:sz w:val="28"/>
          <w:highlight w:val="white"/>
        </w:rPr>
        <w:t>Краснообской</w:t>
      </w:r>
      <w:r>
        <w:rPr>
          <w:sz w:val="28"/>
          <w:highlight w:val="white"/>
        </w:rPr>
        <w:t xml:space="preserve"> СОШ № 1, призер заключительного этапа </w:t>
      </w:r>
      <w:r>
        <w:rPr>
          <w:sz w:val="28"/>
          <w:highlight w:val="white"/>
        </w:rPr>
        <w:t>ВсОш</w:t>
      </w:r>
      <w:r>
        <w:rPr>
          <w:sz w:val="28"/>
          <w:highlight w:val="white"/>
        </w:rPr>
        <w:t xml:space="preserve"> по физической культуре;</w:t>
      </w:r>
    </w:p>
    <w:p w14:paraId="97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победа и призовые места учениц </w:t>
      </w:r>
      <w:r>
        <w:rPr>
          <w:sz w:val="28"/>
          <w:highlight w:val="white"/>
        </w:rPr>
        <w:t>Краснообской</w:t>
      </w:r>
      <w:r>
        <w:rPr>
          <w:sz w:val="28"/>
          <w:highlight w:val="white"/>
        </w:rPr>
        <w:t xml:space="preserve"> СОШ № 1 в рамках Национальной технологической олимпиады (НТО) по профилю «Научная </w:t>
      </w:r>
      <w:r>
        <w:rPr>
          <w:sz w:val="28"/>
          <w:highlight w:val="white"/>
        </w:rPr>
        <w:t>медиажурналистика</w:t>
      </w:r>
      <w:r>
        <w:rPr>
          <w:sz w:val="28"/>
          <w:highlight w:val="white"/>
        </w:rPr>
        <w:t>»;</w:t>
      </w:r>
    </w:p>
    <w:p w14:paraId="98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 победа учащихся Центра образования «Верх-</w:t>
      </w:r>
      <w:r>
        <w:rPr>
          <w:sz w:val="28"/>
          <w:highlight w:val="white"/>
        </w:rPr>
        <w:t>Тулинский</w:t>
      </w:r>
      <w:r>
        <w:rPr>
          <w:sz w:val="28"/>
          <w:highlight w:val="white"/>
        </w:rPr>
        <w:t xml:space="preserve">» и МБОУ – СШ № 18 ст. </w:t>
      </w:r>
      <w:r>
        <w:rPr>
          <w:sz w:val="28"/>
          <w:highlight w:val="white"/>
        </w:rPr>
        <w:t>Мочище</w:t>
      </w:r>
      <w:r>
        <w:rPr>
          <w:sz w:val="28"/>
          <w:highlight w:val="white"/>
        </w:rPr>
        <w:t xml:space="preserve"> в номинации «</w:t>
      </w:r>
      <w:r>
        <w:rPr>
          <w:sz w:val="28"/>
          <w:highlight w:val="white"/>
        </w:rPr>
        <w:t>АгроРоботы</w:t>
      </w:r>
      <w:r>
        <w:rPr>
          <w:sz w:val="28"/>
          <w:highlight w:val="white"/>
        </w:rPr>
        <w:t>» Всероссийского конкурса для школьников сельских поселений и малых городов «</w:t>
      </w:r>
      <w:r>
        <w:rPr>
          <w:sz w:val="28"/>
          <w:highlight w:val="white"/>
        </w:rPr>
        <w:t>АгроНТРИ</w:t>
      </w:r>
      <w:r>
        <w:rPr>
          <w:sz w:val="28"/>
          <w:highlight w:val="white"/>
        </w:rPr>
        <w:t>»;</w:t>
      </w:r>
    </w:p>
    <w:p w14:paraId="99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участие Киселева Александра, ученика Станции юннатов и </w:t>
      </w:r>
      <w:r>
        <w:rPr>
          <w:sz w:val="28"/>
          <w:highlight w:val="white"/>
        </w:rPr>
        <w:t>Краснообской</w:t>
      </w:r>
      <w:r>
        <w:rPr>
          <w:sz w:val="28"/>
          <w:highlight w:val="white"/>
        </w:rPr>
        <w:t xml:space="preserve"> СОШ № 1 во Всероссийском форуме натуралистов «Экосистема» на Камчатке в качестве единственного представителя от Новосибирской области;</w:t>
      </w:r>
    </w:p>
    <w:p w14:paraId="9A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участие ученицы </w:t>
      </w:r>
      <w:r>
        <w:rPr>
          <w:sz w:val="28"/>
          <w:highlight w:val="white"/>
        </w:rPr>
        <w:t>Краснообской</w:t>
      </w:r>
      <w:r>
        <w:rPr>
          <w:sz w:val="28"/>
          <w:highlight w:val="white"/>
        </w:rPr>
        <w:t xml:space="preserve"> СОШ № 1 Тороповой Дарьи во всероссийском финале Чемпионата по проф. мастерству «Профессионалы» в составе сборной Новосибирской области.</w:t>
      </w:r>
    </w:p>
    <w:p w14:paraId="9B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Значимы участие и вклад образовательных организаций в мероприятия, определяющие рейтинг муниципалитета.</w:t>
      </w:r>
    </w:p>
    <w:p w14:paraId="9C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На муниципальном этапе Всероссийской Олимпиады школьников в 2022/2023 учебном году приняли участие 3109 учащихся, что составляет 44% от общей</w:t>
      </w:r>
      <w:r>
        <w:rPr>
          <w:sz w:val="28"/>
          <w:highlight w:val="white"/>
        </w:rPr>
        <w:t xml:space="preserve"> численности обучающихся 7-11 классов (в 2021/2022 учебном году – 1608 чел., 15,5% от общего численности). На региональный этап в 2023 году вышли 156 учеников из 20 школ, что на 68 чел. больше, чем в 2022 году. Победителями и призерами регионального этапа </w:t>
      </w:r>
      <w:r>
        <w:rPr>
          <w:sz w:val="28"/>
          <w:highlight w:val="white"/>
        </w:rPr>
        <w:t>ВсОШ</w:t>
      </w:r>
      <w:r>
        <w:rPr>
          <w:sz w:val="28"/>
          <w:highlight w:val="white"/>
        </w:rPr>
        <w:t xml:space="preserve"> стали 26 учеников из 6 школ района: МАОУ- лицей № 13 п. </w:t>
      </w:r>
      <w:r>
        <w:rPr>
          <w:sz w:val="28"/>
          <w:highlight w:val="white"/>
        </w:rPr>
        <w:t>Краснообск</w:t>
      </w:r>
      <w:r>
        <w:rPr>
          <w:sz w:val="28"/>
          <w:highlight w:val="white"/>
        </w:rPr>
        <w:t>, МАОУ Центр образования «Верх-</w:t>
      </w:r>
      <w:r>
        <w:rPr>
          <w:sz w:val="28"/>
          <w:highlight w:val="white"/>
        </w:rPr>
        <w:t>Тулинский</w:t>
      </w:r>
      <w:r>
        <w:rPr>
          <w:sz w:val="28"/>
          <w:highlight w:val="white"/>
        </w:rPr>
        <w:t xml:space="preserve">», МБОУ </w:t>
      </w:r>
      <w:r>
        <w:rPr>
          <w:sz w:val="28"/>
          <w:highlight w:val="white"/>
        </w:rPr>
        <w:t>Краснообская</w:t>
      </w:r>
      <w:r>
        <w:rPr>
          <w:sz w:val="28"/>
          <w:highlight w:val="white"/>
        </w:rPr>
        <w:t xml:space="preserve"> СОШ № 1, МБОУ </w:t>
      </w:r>
      <w:r>
        <w:rPr>
          <w:sz w:val="28"/>
          <w:highlight w:val="white"/>
        </w:rPr>
        <w:t>Краснообская</w:t>
      </w:r>
      <w:r>
        <w:rPr>
          <w:sz w:val="28"/>
          <w:highlight w:val="white"/>
        </w:rPr>
        <w:t xml:space="preserve"> СОШ № 2, МБОУ – </w:t>
      </w:r>
      <w:r>
        <w:rPr>
          <w:sz w:val="28"/>
          <w:highlight w:val="white"/>
        </w:rPr>
        <w:t>Барышевская</w:t>
      </w:r>
      <w:r>
        <w:rPr>
          <w:sz w:val="28"/>
          <w:highlight w:val="white"/>
        </w:rPr>
        <w:t xml:space="preserve"> СШ № 9, МБОУ «</w:t>
      </w:r>
      <w:r>
        <w:rPr>
          <w:sz w:val="28"/>
          <w:highlight w:val="white"/>
        </w:rPr>
        <w:t>Краснояровская</w:t>
      </w:r>
      <w:r>
        <w:rPr>
          <w:sz w:val="28"/>
          <w:highlight w:val="white"/>
        </w:rPr>
        <w:t xml:space="preserve"> СОШ № 30» (в 2022 году – 16 учеников из 5 школ).</w:t>
      </w:r>
    </w:p>
    <w:p w14:paraId="9D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рамках мероприятий Всероссийского конкурса научно-технологических проектов «Большие вызовы» в финал регионального трека вышло 12 учеников из 6 образовательных организаций. Победителями и призерами стали 3 учащихся из Гимназии «</w:t>
      </w:r>
      <w:r>
        <w:rPr>
          <w:sz w:val="28"/>
          <w:highlight w:val="white"/>
        </w:rPr>
        <w:t>Краснообская</w:t>
      </w:r>
      <w:r>
        <w:rPr>
          <w:sz w:val="28"/>
          <w:highlight w:val="white"/>
        </w:rPr>
        <w:t xml:space="preserve">», </w:t>
      </w:r>
      <w:r>
        <w:rPr>
          <w:sz w:val="28"/>
          <w:highlight w:val="white"/>
        </w:rPr>
        <w:t>Краснообской</w:t>
      </w:r>
      <w:r>
        <w:rPr>
          <w:sz w:val="28"/>
          <w:highlight w:val="white"/>
        </w:rPr>
        <w:t xml:space="preserve"> СОШ № 1 и Станции юных натуралистов.</w:t>
      </w:r>
    </w:p>
    <w:p w14:paraId="9E010000">
      <w:pPr>
        <w:ind w:firstLine="709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>В 2023 году продолжилась работа по участию школьников в сдаче нормативов комплекса ВФСК ГТО. В 2023 году приняли участие 13 856 обучающихся (62,3% от общего количества школьников с 1 по 11 классы).</w:t>
      </w:r>
      <w:r>
        <w:rPr>
          <w:sz w:val="28"/>
          <w:highlight w:val="white"/>
        </w:rPr>
        <w:t xml:space="preserve"> Нагрудными знаками ВФСК ГТО награждены 2 746 чел.: «золотой» – 1664 обучающихся, «</w:t>
      </w:r>
      <w:r>
        <w:rPr>
          <w:sz w:val="28"/>
          <w:highlight w:val="white"/>
        </w:rPr>
        <w:t>серебряный»  –</w:t>
      </w:r>
      <w:r>
        <w:rPr>
          <w:sz w:val="28"/>
          <w:highlight w:val="white"/>
        </w:rPr>
        <w:t xml:space="preserve"> 606, «бронзовый»  – 476. </w:t>
      </w:r>
    </w:p>
    <w:p w14:paraId="9F010000">
      <w:pPr>
        <w:ind w:firstLine="709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>Сборная команды Новосибирской области, в состав которой вошли обучающиеся Новосибирского района: Еремин Андрей (МАОУ «Гимназия «</w:t>
      </w:r>
      <w:r>
        <w:rPr>
          <w:sz w:val="28"/>
          <w:highlight w:val="white"/>
        </w:rPr>
        <w:t>Краснообская</w:t>
      </w:r>
      <w:r>
        <w:rPr>
          <w:sz w:val="28"/>
          <w:highlight w:val="white"/>
        </w:rPr>
        <w:t xml:space="preserve">»), </w:t>
      </w:r>
      <w:r>
        <w:rPr>
          <w:sz w:val="28"/>
          <w:highlight w:val="white"/>
        </w:rPr>
        <w:t>Перцева</w:t>
      </w:r>
      <w:r>
        <w:rPr>
          <w:sz w:val="28"/>
          <w:highlight w:val="white"/>
        </w:rPr>
        <w:t xml:space="preserve"> Дарья (МАОУ- лицей № 13 п. </w:t>
      </w:r>
      <w:r>
        <w:rPr>
          <w:sz w:val="28"/>
          <w:highlight w:val="white"/>
        </w:rPr>
        <w:t>Краснообск</w:t>
      </w:r>
      <w:r>
        <w:rPr>
          <w:sz w:val="28"/>
          <w:highlight w:val="white"/>
        </w:rPr>
        <w:t xml:space="preserve">), Перцев Дмитрий (МАОУ- лицей № 13 п. </w:t>
      </w:r>
      <w:r>
        <w:rPr>
          <w:sz w:val="28"/>
          <w:highlight w:val="white"/>
        </w:rPr>
        <w:t>Краснообск</w:t>
      </w:r>
      <w:r>
        <w:rPr>
          <w:sz w:val="28"/>
          <w:highlight w:val="white"/>
        </w:rPr>
        <w:t xml:space="preserve">) и </w:t>
      </w:r>
      <w:r>
        <w:rPr>
          <w:sz w:val="28"/>
          <w:highlight w:val="white"/>
        </w:rPr>
        <w:t>Чурсина</w:t>
      </w:r>
      <w:r>
        <w:rPr>
          <w:sz w:val="28"/>
          <w:highlight w:val="white"/>
        </w:rPr>
        <w:t xml:space="preserve"> Анастасия (МАОУ «Гимназия «</w:t>
      </w:r>
      <w:r>
        <w:rPr>
          <w:sz w:val="28"/>
          <w:highlight w:val="white"/>
        </w:rPr>
        <w:t>Краснообская</w:t>
      </w:r>
      <w:r>
        <w:rPr>
          <w:sz w:val="28"/>
          <w:highlight w:val="white"/>
        </w:rPr>
        <w:t xml:space="preserve">») - победители VIII фестиваля Всероссийского физкультурно-спортивного комплекса «Готов к труду и обороне» среди обучающихся общеобразовательных организаций со школьниками. </w:t>
      </w:r>
    </w:p>
    <w:p w14:paraId="A0010000">
      <w:pPr>
        <w:ind w:firstLine="709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>В рамках муниципальной программы «Развитие воспитания в Новосибирском районе Новосибирской области» администрацией Новосибирского района о</w:t>
      </w:r>
      <w:r>
        <w:rPr>
          <w:sz w:val="28"/>
          <w:highlight w:val="white"/>
        </w:rPr>
        <w:t>бучающимися, достигшим высоких результатов в образовании, спорте, общественной и (или) добровольческой деятельности, выпускникам муниципальных общеобразовательных организаций, завершивших обучение с медалями «За особые успехи в учении» и (или) набравшим 10</w:t>
      </w:r>
      <w:r>
        <w:rPr>
          <w:sz w:val="28"/>
          <w:highlight w:val="white"/>
        </w:rPr>
        <w:t>0 – баллов по итогам ЕГЭ, призерам и победителям заключительного этапа Всероссийской олимпиады школьников, выплачивается премия в размере 5 тыс. руб. В 2023 году из средств бюджета района на премии указанным категориям обучающихся выделено 708, 9 тыс. руб.</w:t>
      </w:r>
    </w:p>
    <w:p w14:paraId="A1010000">
      <w:pPr>
        <w:ind w:firstLine="708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>В 2023 году активно развивался кадровый потенциал системы образования Новосибирского района.</w:t>
      </w:r>
    </w:p>
    <w:p w14:paraId="A2010000">
      <w:pPr>
        <w:ind w:firstLine="708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Продолжено обучение по программе повышения квалификации в рамках районного проекта «Молодые лидеры образования Новосибирского района» в текущем году в проекте принимали участие 32 молодых педагогических работника района. </w:t>
      </w:r>
    </w:p>
    <w:p w14:paraId="A3010000">
      <w:pPr>
        <w:ind w:firstLine="709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>16 учителей выбрали для работы Новосибирский район и трудоустроились в школы 1 сентября 2023 года по федеральной программе «Земский учитель» (в 2022 году – 10 учителей).</w:t>
      </w:r>
    </w:p>
    <w:p w14:paraId="A4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Педагоги Новосибирского района стали победителями и призерами значимых конкурсов профессионального мастерства: </w:t>
      </w:r>
    </w:p>
    <w:p w14:paraId="A501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лауреатом регионального конкурса </w:t>
      </w:r>
      <w:r>
        <w:rPr>
          <w:sz w:val="28"/>
          <w:highlight w:val="white"/>
        </w:rPr>
        <w:t xml:space="preserve">профессионального мастерства «Педагог – психолог Новосибирской области» стала Елизавета Юрьевна </w:t>
      </w:r>
      <w:r>
        <w:rPr>
          <w:sz w:val="28"/>
          <w:highlight w:val="white"/>
        </w:rPr>
        <w:t>Крапивенцева</w:t>
      </w:r>
      <w:r>
        <w:rPr>
          <w:sz w:val="28"/>
          <w:highlight w:val="white"/>
        </w:rPr>
        <w:t>, педагог-психолог МБОУ «</w:t>
      </w:r>
      <w:r>
        <w:rPr>
          <w:sz w:val="28"/>
          <w:highlight w:val="white"/>
        </w:rPr>
        <w:t>Краснояровская</w:t>
      </w:r>
      <w:r>
        <w:rPr>
          <w:sz w:val="28"/>
          <w:highlight w:val="white"/>
        </w:rPr>
        <w:t xml:space="preserve"> школа № 30 им. Героя России А. Галле»,</w:t>
      </w:r>
      <w:r>
        <w:rPr>
          <w:sz w:val="28"/>
          <w:highlight w:val="white"/>
        </w:rPr>
        <w:t xml:space="preserve"> Анна Игоревна Киселева, педагог-психолог детского сада «Росток» по итогу конкурсных испытаний вошла в десятку лучших педагогов-психологов Новосибирской области;</w:t>
      </w:r>
    </w:p>
    <w:p w14:paraId="A601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лауреатом регионального этапа Всероссийского конкурса «Воспитатель года – 2023» стала </w:t>
      </w:r>
      <w:r>
        <w:rPr>
          <w:sz w:val="28"/>
          <w:highlight w:val="white"/>
        </w:rPr>
        <w:t>Наталья Николаевна Ксенофонтова, воспитатель детского сада «Дельфин»;</w:t>
      </w:r>
    </w:p>
    <w:p w14:paraId="A701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Алексей Тимофеевич </w:t>
      </w:r>
      <w:r>
        <w:rPr>
          <w:sz w:val="28"/>
          <w:highlight w:val="white"/>
        </w:rPr>
        <w:t>Худин</w:t>
      </w:r>
      <w:r>
        <w:rPr>
          <w:sz w:val="28"/>
          <w:highlight w:val="white"/>
        </w:rPr>
        <w:t>, учитель физической культуры МАОУ «Гимназия «</w:t>
      </w:r>
      <w:r>
        <w:rPr>
          <w:sz w:val="28"/>
          <w:highlight w:val="white"/>
        </w:rPr>
        <w:t>Краснообская</w:t>
      </w:r>
      <w:r>
        <w:rPr>
          <w:sz w:val="28"/>
          <w:highlight w:val="white"/>
        </w:rPr>
        <w:t xml:space="preserve">» по результатам конкурсных испытаний регионального этапа Всероссийского конкурса «Учитель года – 2023» вошел в десятку лучших учителей Новосибирской области, стал победителем </w:t>
      </w:r>
      <w:r>
        <w:rPr>
          <w:sz w:val="28"/>
          <w:highlight w:val="white"/>
        </w:rPr>
        <w:t>регионального этапа</w:t>
      </w:r>
      <w:r>
        <w:rPr>
          <w:sz w:val="28"/>
          <w:highlight w:val="white"/>
        </w:rPr>
        <w:t xml:space="preserve"> открытого заочного Всероссийского смотра-конкурса на лучшую постановку физкультурной работы и развитие массового спорта среди школьных спортивных клубов.</w:t>
      </w:r>
    </w:p>
    <w:p w14:paraId="A801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конкурсе на присуждение премии лучшим учителям за достижения в педагогической деятельности на территории Новосибирской области в 2023 году победила </w:t>
      </w:r>
      <w:r>
        <w:rPr>
          <w:sz w:val="28"/>
          <w:highlight w:val="white"/>
        </w:rPr>
        <w:t>Жителева</w:t>
      </w:r>
      <w:r>
        <w:rPr>
          <w:sz w:val="28"/>
          <w:highlight w:val="white"/>
        </w:rPr>
        <w:t xml:space="preserve"> Татьяна Александровна – учитель физики МАОУ - лицея № 13 п. </w:t>
      </w:r>
      <w:r>
        <w:rPr>
          <w:sz w:val="28"/>
          <w:highlight w:val="white"/>
        </w:rPr>
        <w:t>Краснообск</w:t>
      </w:r>
      <w:r>
        <w:rPr>
          <w:sz w:val="28"/>
          <w:highlight w:val="white"/>
        </w:rPr>
        <w:t>.</w:t>
      </w:r>
    </w:p>
    <w:p w14:paraId="A901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2023 году работникам системы образования Новосибирского района вручены ведомственные знаки отличия Министерства просвещения Российской Федерации «Отличник просвещения»:</w:t>
      </w:r>
    </w:p>
    <w:p w14:paraId="AA01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Барковой</w:t>
      </w:r>
      <w:r>
        <w:rPr>
          <w:sz w:val="28"/>
          <w:highlight w:val="white"/>
        </w:rPr>
        <w:t xml:space="preserve"> Елене Ивановне – старшему воспитателю </w:t>
      </w:r>
      <w:r>
        <w:rPr>
          <w:sz w:val="28"/>
          <w:highlight w:val="white"/>
        </w:rPr>
        <w:t>детского сада «Росток»;</w:t>
      </w:r>
    </w:p>
    <w:p w14:paraId="AB01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Ионину Максиму Геннадьевичу – учителю физической культуры </w:t>
      </w:r>
      <w:r>
        <w:rPr>
          <w:sz w:val="28"/>
          <w:highlight w:val="white"/>
        </w:rPr>
        <w:t>Краснообской</w:t>
      </w:r>
      <w:r>
        <w:rPr>
          <w:sz w:val="28"/>
          <w:highlight w:val="white"/>
        </w:rPr>
        <w:t xml:space="preserve"> школы № 1.</w:t>
      </w:r>
    </w:p>
    <w:p w14:paraId="AC010000">
      <w:pPr>
        <w:ind w:firstLine="708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ФГБОУ ВО «НГПУ» в 2023 году осуществлялась целевая подготовка педагогических кадров для Новосибирского района: по программам </w:t>
      </w:r>
      <w:r>
        <w:rPr>
          <w:sz w:val="28"/>
          <w:highlight w:val="white"/>
        </w:rPr>
        <w:t>бакалавриата</w:t>
      </w:r>
      <w:r>
        <w:rPr>
          <w:sz w:val="28"/>
          <w:highlight w:val="white"/>
        </w:rPr>
        <w:t xml:space="preserve"> – 65 чел. (в 2022 году – 56 чел.), магистратуры – 32 чел. (в 2022 году – 39 чел.), аспирантуры – 1 чел.</w:t>
      </w:r>
    </w:p>
    <w:p w14:paraId="AD010000">
      <w:pPr>
        <w:ind w:firstLine="709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целях закрепления педагогических кадров в Новосибирском районе администрацией Новосибирского района работникам образования ежегодно предоставляется служебное жилье. В отчетном году служебные квартиры </w:t>
      </w:r>
      <w:r>
        <w:rPr>
          <w:sz w:val="28"/>
          <w:highlight w:val="white"/>
        </w:rPr>
        <w:t>получили 14 педагогов (в 2022 году – 8 педагогов). В муниципальных образовательных учреждениях развивается наставничество.</w:t>
      </w:r>
    </w:p>
    <w:p w14:paraId="AE010000">
      <w:pPr>
        <w:ind w:firstLine="709" w:left="0"/>
        <w:contextualSpacing w:val="1"/>
        <w:jc w:val="both"/>
        <w:rPr>
          <w:sz w:val="28"/>
          <w:highlight w:val="white"/>
        </w:rPr>
      </w:pPr>
      <w:r>
        <w:rPr>
          <w:sz w:val="28"/>
          <w:highlight w:val="white"/>
        </w:rPr>
        <w:t>Анализ состояния системы образования Новосибирского района Новосибирской области показывает тенденцию к ежегодному росту числа обучающихся в муниципальных образовательных учрежд</w:t>
      </w:r>
      <w:r>
        <w:rPr>
          <w:sz w:val="28"/>
          <w:highlight w:val="white"/>
        </w:rPr>
        <w:t xml:space="preserve">ениях, положительную динамику в создании новых мест общего и дополнительного образования, обновлении материально-технической базы, совершенствование муниципальной системы методической поддержки педагогических кадров и муниципальной воспитательной системы. </w:t>
      </w:r>
    </w:p>
    <w:p w14:paraId="AF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Приоритетной задачей 2024 года является повышение качества образования путем реализации следующих направлений деятельности:</w:t>
      </w:r>
    </w:p>
    <w:p w14:paraId="B0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дальнейшего развития кадрового потенциала и методической поддержки педагогических работников и управленческих кадров;</w:t>
      </w:r>
    </w:p>
    <w:p w14:paraId="B1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совершенствования условий для выявления и развития способностей, талантов, воспитания обучающихся;</w:t>
      </w:r>
    </w:p>
    <w:p w14:paraId="B2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обновления материально-технической базы муниципальных образовательных организаций, в том числе к</w:t>
      </w:r>
      <w:r>
        <w:rPr>
          <w:sz w:val="28"/>
          <w:highlight w:val="white"/>
        </w:rPr>
        <w:t>апитальный ремонт и оснащение МКОУ «Ленинская средняя школа № 6» в рамках регионального проекта «Модернизация системы общего образования на территории Новосибирской области» государственной программы Российской Федерации «Развитие образования на 2024 год»;</w:t>
      </w:r>
    </w:p>
    <w:p w14:paraId="B3010000">
      <w:pPr>
        <w:ind w:firstLine="709" w:left="0"/>
        <w:jc w:val="both"/>
        <w:rPr>
          <w:sz w:val="28"/>
        </w:rPr>
      </w:pPr>
      <w:r>
        <w:rPr>
          <w:sz w:val="28"/>
          <w:highlight w:val="white"/>
        </w:rPr>
        <w:t xml:space="preserve">увеличения доступности общего образования путем создания новых мест (открытия четырех школ на 550 мест каждая в населенных пунктах: п. Элитный, </w:t>
      </w:r>
      <w:r>
        <w:rPr>
          <w:sz w:val="28"/>
          <w:highlight w:val="white"/>
        </w:rPr>
        <w:br/>
      </w:r>
      <w:r>
        <w:rPr>
          <w:sz w:val="28"/>
          <w:highlight w:val="white"/>
        </w:rPr>
        <w:t xml:space="preserve">с. Марусино, с. Толмачево, </w:t>
      </w:r>
      <w:r>
        <w:rPr>
          <w:sz w:val="28"/>
          <w:highlight w:val="white"/>
        </w:rPr>
        <w:t>д.п</w:t>
      </w:r>
      <w:r>
        <w:rPr>
          <w:sz w:val="28"/>
          <w:highlight w:val="white"/>
        </w:rPr>
        <w:t xml:space="preserve">. </w:t>
      </w:r>
      <w:r>
        <w:rPr>
          <w:sz w:val="28"/>
          <w:highlight w:val="white"/>
        </w:rPr>
        <w:t>Кудряшовский</w:t>
      </w:r>
      <w:r>
        <w:rPr>
          <w:sz w:val="28"/>
          <w:highlight w:val="white"/>
        </w:rPr>
        <w:t xml:space="preserve">).  </w:t>
      </w:r>
    </w:p>
    <w:p w14:paraId="B4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На 2024 год на выполнение мероприятий муниципальной программы «Создание условий для функционирования муниципальных образовательных учреждений Новосибирского района Новосибирской области» запланировано 110,6 млн руб.</w:t>
      </w:r>
    </w:p>
    <w:p w14:paraId="B5010000">
      <w:pPr>
        <w:ind w:firstLine="709" w:left="0"/>
        <w:contextualSpacing w:val="1"/>
        <w:jc w:val="both"/>
        <w:rPr>
          <w:sz w:val="28"/>
        </w:rPr>
      </w:pPr>
    </w:p>
    <w:p w14:paraId="B6010000">
      <w:pPr>
        <w:pStyle w:val="Style_4"/>
        <w:tabs>
          <w:tab w:leader="none" w:pos="10206" w:val="left"/>
        </w:tabs>
        <w:ind w:firstLine="709" w:left="0"/>
        <w:jc w:val="both"/>
        <w:rPr>
          <w:sz w:val="28"/>
        </w:rPr>
      </w:pPr>
      <w:r>
        <w:rPr>
          <w:sz w:val="28"/>
        </w:rPr>
        <w:t>5.4. Культура</w:t>
      </w:r>
    </w:p>
    <w:p w14:paraId="B7010000"/>
    <w:p w14:paraId="B8010000">
      <w:pPr>
        <w:pStyle w:val="Style_8"/>
        <w:spacing w:after="0" w:before="0"/>
        <w:ind w:firstLine="708" w:left="0"/>
        <w:jc w:val="both"/>
        <w:rPr>
          <w:sz w:val="22"/>
          <w:highlight w:val="white"/>
        </w:rPr>
      </w:pPr>
      <w:r>
        <w:rPr>
          <w:sz w:val="28"/>
          <w:highlight w:val="white"/>
        </w:rPr>
        <w:t xml:space="preserve">В районе осуществляют свою деятельность 30 учреждений культуры и дополнительного образования в сфере культуры и искусства, в </w:t>
      </w:r>
      <w:r>
        <w:rPr>
          <w:sz w:val="28"/>
          <w:highlight w:val="white"/>
        </w:rPr>
        <w:t>т.ч</w:t>
      </w:r>
      <w:r>
        <w:rPr>
          <w:sz w:val="28"/>
          <w:highlight w:val="white"/>
        </w:rPr>
        <w:t>.:</w:t>
      </w:r>
    </w:p>
    <w:p w14:paraId="B9010000">
      <w:pPr>
        <w:pStyle w:val="Style_8"/>
        <w:spacing w:after="0" w:before="0"/>
        <w:ind w:firstLine="708" w:left="0"/>
        <w:jc w:val="both"/>
        <w:rPr>
          <w:sz w:val="22"/>
          <w:highlight w:val="white"/>
        </w:rPr>
      </w:pPr>
      <w:r>
        <w:rPr>
          <w:sz w:val="28"/>
          <w:highlight w:val="white"/>
        </w:rPr>
        <w:t xml:space="preserve">- централизованная библиотечная система с 35 филиалами сельских библиотек и количеством читателей 22 716 человек (из них 11 490 человек </w:t>
      </w:r>
      <w:r>
        <w:rPr>
          <w:sz w:val="28"/>
          <w:highlight w:val="white"/>
        </w:rPr>
        <w:t>–</w:t>
      </w:r>
      <w:r>
        <w:rPr>
          <w:sz w:val="28"/>
        </w:rPr>
        <w:t xml:space="preserve"> </w:t>
      </w:r>
      <w:r>
        <w:rPr>
          <w:sz w:val="28"/>
          <w:highlight w:val="white"/>
        </w:rPr>
        <w:t>дети до 14-ти лет);</w:t>
      </w:r>
    </w:p>
    <w:p w14:paraId="BA010000">
      <w:pPr>
        <w:pStyle w:val="Style_8"/>
        <w:spacing w:after="0" w:before="0"/>
        <w:ind w:firstLine="708" w:left="0"/>
        <w:jc w:val="both"/>
        <w:rPr>
          <w:sz w:val="22"/>
          <w:highlight w:val="white"/>
        </w:rPr>
      </w:pPr>
      <w:r>
        <w:rPr>
          <w:sz w:val="28"/>
          <w:highlight w:val="white"/>
        </w:rPr>
        <w:t>- 10 учреждений дополнительного образования детей с количеством учащихся 2 221 человек;</w:t>
      </w:r>
    </w:p>
    <w:p w14:paraId="BB010000">
      <w:pPr>
        <w:pStyle w:val="Style_8"/>
        <w:spacing w:after="0" w:before="0"/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- 19 учреждений культурно-досугового типа, в которых созданы и работают 531 клубное формирование (303 из них </w:t>
      </w:r>
      <w:r>
        <w:rPr>
          <w:sz w:val="28"/>
          <w:highlight w:val="white"/>
        </w:rPr>
        <w:t>–</w:t>
      </w:r>
      <w:r>
        <w:rPr>
          <w:sz w:val="28"/>
          <w:highlight w:val="white"/>
        </w:rPr>
        <w:t xml:space="preserve"> для д</w:t>
      </w:r>
      <w:r>
        <w:rPr>
          <w:sz w:val="28"/>
          <w:highlight w:val="white"/>
        </w:rPr>
        <w:t xml:space="preserve">етей до 14-ти лет), с количеством участников 10 324 человека, из них 5 553 дети до 14-ти лет. Увеличение численности читателей и участников клубных формирований в сравнении с прошлым годом обусловлено снятием ограничительных мер, введенных ранее в связи с </w:t>
      </w:r>
      <w:r>
        <w:rPr>
          <w:sz w:val="28"/>
          <w:highlight w:val="white"/>
        </w:rPr>
        <w:t>коронавирусной</w:t>
      </w:r>
      <w:r>
        <w:rPr>
          <w:sz w:val="28"/>
          <w:highlight w:val="white"/>
        </w:rPr>
        <w:t xml:space="preserve"> инфекцией.</w:t>
      </w:r>
    </w:p>
    <w:p w14:paraId="BC010000">
      <w:pPr>
        <w:pStyle w:val="Style_8"/>
        <w:spacing w:after="0" w:before="0"/>
        <w:ind w:firstLine="709" w:left="0"/>
        <w:jc w:val="both"/>
        <w:rPr>
          <w:sz w:val="22"/>
          <w:highlight w:val="white"/>
        </w:rPr>
      </w:pPr>
      <w:r>
        <w:rPr>
          <w:sz w:val="28"/>
          <w:highlight w:val="white"/>
        </w:rPr>
        <w:t>Среднесписочная численность работников отрасли культуры по итогам года составила 554 человека. Средняя заработная плата работников учреждений культуры списочного состава</w:t>
      </w:r>
      <w:r>
        <w:rPr>
          <w:sz w:val="28"/>
          <w:highlight w:val="white"/>
        </w:rPr>
        <w:t xml:space="preserve"> –</w:t>
      </w:r>
      <w:r>
        <w:rPr>
          <w:sz w:val="28"/>
          <w:highlight w:val="white"/>
        </w:rPr>
        <w:t xml:space="preserve"> 45 969 рублей.</w:t>
      </w:r>
    </w:p>
    <w:p w14:paraId="BD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Из особо значимых мероприятий, организованных в отчетном периоде можно отметить следующие</w:t>
      </w:r>
      <w:r>
        <w:rPr>
          <w:sz w:val="28"/>
        </w:rPr>
        <w:t>:</w:t>
      </w:r>
    </w:p>
    <w:p w14:paraId="BE010000">
      <w:pPr>
        <w:pStyle w:val="Style_3"/>
        <w:numPr>
          <w:ilvl w:val="0"/>
          <w:numId w:val="9"/>
        </w:numPr>
        <w:ind w:firstLine="709" w:left="0"/>
        <w:rPr>
          <w:highlight w:val="white"/>
        </w:rPr>
      </w:pPr>
      <w:r>
        <w:t>в</w:t>
      </w:r>
      <w:r>
        <w:rPr>
          <w:highlight w:val="white"/>
        </w:rPr>
        <w:t xml:space="preserve"> с. Ярково были организованы торжественные мероприятия, посвященные Дню Защитника Отечества. В Доме офицеров состоялось торжественное собрание, приуро</w:t>
      </w:r>
      <w:r>
        <w:rPr>
          <w:highlight w:val="white"/>
        </w:rPr>
        <w:t>ченное ко Дню защитника Отечества, на котором прошла церемония награждения военнослужащих 24-й отдельной бригады специального назначения, выполнявших боевые задачи в зоне проведения СВО. Героям вручили ордена Мужества, медали «За Отвагу», медали Суворова и</w:t>
      </w:r>
      <w:r>
        <w:rPr>
          <w:highlight w:val="white"/>
        </w:rPr>
        <w:t xml:space="preserve"> Жукова. Минутой молчания почтили память погибших военнослужащих. В заключении состоялась концертная программа с участием духового оркестра и творческих коллективов учреждений культуры Новосибирского района. В мероприятии приняли участие около 300 человек;</w:t>
      </w:r>
    </w:p>
    <w:p w14:paraId="BF010000">
      <w:pPr>
        <w:pStyle w:val="Style_3"/>
        <w:numPr>
          <w:ilvl w:val="0"/>
          <w:numId w:val="9"/>
        </w:numPr>
        <w:ind w:firstLine="709" w:left="0"/>
        <w:rPr>
          <w:highlight w:val="white"/>
        </w:rPr>
      </w:pPr>
      <w:r>
        <w:rPr>
          <w:highlight w:val="white"/>
        </w:rPr>
        <w:t xml:space="preserve">в с. </w:t>
      </w:r>
      <w:r>
        <w:rPr>
          <w:highlight w:val="white"/>
        </w:rPr>
        <w:t>Криводановка</w:t>
      </w:r>
      <w:r>
        <w:rPr>
          <w:highlight w:val="white"/>
        </w:rPr>
        <w:t xml:space="preserve"> состоялось торжественное мероп</w:t>
      </w:r>
      <w:r>
        <w:rPr>
          <w:highlight w:val="white"/>
        </w:rPr>
        <w:t>риятие и праздничный концерт ко Дню работника культуры. Были вручены почетные грамоты, благодарности и благодарственные письма лучшим работникам культуры Новосибирского района.  Всего было вручено 85 наград. В мероприятии приняли участие более 100 человек.</w:t>
      </w:r>
    </w:p>
    <w:p w14:paraId="C0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Управление культуры Новосибирского района продолжает организацию </w:t>
      </w:r>
      <w:r>
        <w:rPr>
          <w:sz w:val="28"/>
          <w:highlight w:val="white"/>
        </w:rPr>
        <w:t>конкурсно</w:t>
      </w:r>
      <w:r>
        <w:rPr>
          <w:sz w:val="28"/>
          <w:highlight w:val="white"/>
        </w:rPr>
        <w:t>-фестивальной деятельности на территории района.  Из особо значимых мероприятий, организованных в отчетном периоде можно отметить:</w:t>
      </w:r>
    </w:p>
    <w:p w14:paraId="C1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 I районный детский вокальный фестиваль – конкурс «Солнечный микрофон», который состоялся в с. Верх-Тула, в конкурсе приняли участие около 200 детей;</w:t>
      </w:r>
    </w:p>
    <w:p w14:paraId="C2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 районный фестиваль-конкурс инструментального исполнительства Новосибирского района «Каскад» (с. Верх-Тула). В конкурсе приняли участие 70 человек – солисты и ансамбли (в том числе вокально - инструментальные);</w:t>
      </w:r>
    </w:p>
    <w:p w14:paraId="C3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 I районный фестиваль-конкурс вокального творчества «Музыкальный экспресс» (с. </w:t>
      </w:r>
      <w:r>
        <w:rPr>
          <w:sz w:val="28"/>
          <w:highlight w:val="white"/>
        </w:rPr>
        <w:t>Криводановка</w:t>
      </w:r>
      <w:r>
        <w:rPr>
          <w:sz w:val="28"/>
          <w:highlight w:val="white"/>
        </w:rPr>
        <w:t>). В конкурсе приняли участие солисты и ансамбли по направлениям: «Академический вокал», «Народный вокал», «Эстрадный вокал», было представлено 27 заявок, приняли участие около 150 вокалистов;</w:t>
      </w:r>
    </w:p>
    <w:p w14:paraId="C4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 I районный конкурс среди преподавателей учреждений дополнительного образования «Призвание». В конкурсе приняли участие 25 преподавателей детских школ искусств и музыкальной школы Новосибирского района;</w:t>
      </w:r>
    </w:p>
    <w:p w14:paraId="C5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в Доме культуры села </w:t>
      </w:r>
      <w:r>
        <w:rPr>
          <w:sz w:val="28"/>
          <w:highlight w:val="white"/>
        </w:rPr>
        <w:t>Криводановка</w:t>
      </w:r>
      <w:r>
        <w:rPr>
          <w:sz w:val="28"/>
          <w:highlight w:val="white"/>
        </w:rPr>
        <w:t xml:space="preserve"> в апреле прошел традиционный районный фестиваль-конкурс хореографических коллективов «Жар-птица» (возрастная категория от 6 до 25 лет), прин</w:t>
      </w:r>
      <w:r>
        <w:rPr>
          <w:sz w:val="28"/>
          <w:highlight w:val="white"/>
        </w:rPr>
        <w:t>яли участие около 450 человек; в мае на той же площадке прошел районный хоровой форум «Сибирское раздолье», в котором приняли участие все (детские и взрослые) хоровые коллективы учреждений культуры района, количество участников составило около 200 человек.</w:t>
      </w:r>
    </w:p>
    <w:p w14:paraId="C6010000">
      <w:pPr>
        <w:ind w:firstLine="709" w:left="0"/>
        <w:jc w:val="both"/>
        <w:rPr>
          <w:sz w:val="28"/>
        </w:rPr>
      </w:pPr>
      <w:r>
        <w:rPr>
          <w:sz w:val="28"/>
          <w:highlight w:val="white"/>
        </w:rPr>
        <w:t xml:space="preserve">Традиционно прошли церемонии вручения свидетельств о назначении стипендии Главы Новосибирского района Новосибирской области для одаренных </w:t>
      </w:r>
      <w:r>
        <w:rPr>
          <w:sz w:val="28"/>
          <w:highlight w:val="white"/>
        </w:rPr>
        <w:t>детей и творческой молодежи в сфере культуры и искусства. Свидетельства получили 40 стипендиатов.</w:t>
      </w:r>
    </w:p>
    <w:p w14:paraId="C7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Впервые в выставочном пространстве НОВАТ состоялось открытие в</w:t>
      </w:r>
      <w:r>
        <w:rPr>
          <w:sz w:val="28"/>
          <w:highlight w:val="white"/>
        </w:rPr>
        <w:t xml:space="preserve">ыставки творческих работ «Мастера искусств Новосибирского района». На выставке представлены работы учащихся и преподавателей художественной школы, школ искусств и культурно-досуговых учреждений Новосибирского района. На выставке были представлены картины, </w:t>
      </w:r>
      <w:r>
        <w:rPr>
          <w:sz w:val="28"/>
          <w:highlight w:val="white"/>
        </w:rPr>
        <w:t xml:space="preserve">большое многообразие уникальных творческих работ, выполненных в различных жанрах и техниках декоративно-прикладного творчества и изобразительного искусства: роспись по дереву, дымковская игрушка, керамика, текстиль, лоскутное шитьё, авторские куклы из сел </w:t>
      </w:r>
      <w:r>
        <w:rPr>
          <w:sz w:val="28"/>
          <w:highlight w:val="white"/>
        </w:rPr>
        <w:t>Криводановка</w:t>
      </w:r>
      <w:r>
        <w:rPr>
          <w:sz w:val="28"/>
          <w:highlight w:val="white"/>
        </w:rPr>
        <w:t xml:space="preserve">, Верх-Тула, Ярково, </w:t>
      </w:r>
      <w:r>
        <w:rPr>
          <w:sz w:val="28"/>
          <w:highlight w:val="white"/>
        </w:rPr>
        <w:t>Барышево</w:t>
      </w:r>
      <w:r>
        <w:rPr>
          <w:sz w:val="28"/>
          <w:highlight w:val="white"/>
        </w:rPr>
        <w:t xml:space="preserve">, Плотниково, поселков </w:t>
      </w:r>
      <w:r>
        <w:rPr>
          <w:sz w:val="28"/>
          <w:highlight w:val="white"/>
        </w:rPr>
        <w:t>Тулинский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Кудряшовский</w:t>
      </w:r>
      <w:r>
        <w:rPr>
          <w:sz w:val="28"/>
          <w:highlight w:val="white"/>
        </w:rPr>
        <w:t xml:space="preserve">, Садовый, Приобский, Боровое и </w:t>
      </w:r>
      <w:r>
        <w:rPr>
          <w:sz w:val="28"/>
          <w:highlight w:val="white"/>
        </w:rPr>
        <w:t>р.п</w:t>
      </w:r>
      <w:r>
        <w:rPr>
          <w:sz w:val="28"/>
          <w:highlight w:val="white"/>
        </w:rPr>
        <w:t xml:space="preserve">. </w:t>
      </w:r>
      <w:r>
        <w:rPr>
          <w:sz w:val="28"/>
          <w:highlight w:val="white"/>
        </w:rPr>
        <w:t>Краснообск</w:t>
      </w:r>
      <w:r>
        <w:rPr>
          <w:sz w:val="28"/>
          <w:highlight w:val="white"/>
        </w:rPr>
        <w:t>.</w:t>
      </w:r>
    </w:p>
    <w:p w14:paraId="C8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Благодаря этой выставке, жители и гости г. Новосибирска получили возможность увидеть творческие работы наших мастеров, получившие многочисленные награды на международных, всероссийских и региональных конкурсах.</w:t>
      </w:r>
    </w:p>
    <w:p w14:paraId="C9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июле на территории Морского сельсовет</w:t>
      </w:r>
      <w:r>
        <w:rPr>
          <w:sz w:val="28"/>
          <w:highlight w:val="white"/>
        </w:rPr>
        <w:t>а в селе Ленинское состоялся второй Районный фестиваль авторской песни «Сила Музыки». Участниками фестиваля, стали жители Новосибирского района, города Новосибирска и некоторых районов Новосибирской области, в фестивале приняли участие более 50-ти человек.</w:t>
      </w:r>
    </w:p>
    <w:p w14:paraId="CA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По результатам областного конкурса «Лучшие сельские муниципальные учреждения культуры, находящиеся на территории Новосибирской области» победителем </w:t>
      </w:r>
      <w:r>
        <w:rPr>
          <w:sz w:val="28"/>
          <w:highlight w:val="white"/>
        </w:rPr>
        <w:t>среди учреждений</w:t>
      </w:r>
      <w:r>
        <w:rPr>
          <w:sz w:val="28"/>
          <w:highlight w:val="white"/>
        </w:rPr>
        <w:t xml:space="preserve"> стала Садовая модельная сельская библиотека централиз</w:t>
      </w:r>
      <w:r>
        <w:rPr>
          <w:sz w:val="28"/>
          <w:highlight w:val="white"/>
        </w:rPr>
        <w:t>ованной библиотечной системы Новосибирского района. Библиотеке, как победителю конкурса, в виде поощрения из областного бюджета была выделена субсидия в размере 104,2 тыс. руб., средства направлены на приобретение компьютерного оборудования для библиотеки.</w:t>
      </w:r>
    </w:p>
    <w:p w14:paraId="CB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ноябре прошло три конкурсных мероприятия, </w:t>
      </w:r>
      <w:r>
        <w:rPr>
          <w:sz w:val="28"/>
          <w:highlight w:val="white"/>
        </w:rPr>
        <w:t>которые собрали около тысячи человек: II театральный фестиваль-конкурс «Бархат кулис», районная выставка-конкурс традиционного русского декоративно-прикладного искусства «Души и рук творенье» и I конкурс чтецов Новосибирского района «Художественное слово».</w:t>
      </w:r>
    </w:p>
    <w:p w14:paraId="CC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Осень в Новосибирском районе стала временем оглушительных побед:</w:t>
      </w:r>
    </w:p>
    <w:p w14:paraId="CD010000">
      <w:pPr>
        <w:pStyle w:val="Style_3"/>
        <w:numPr>
          <w:ilvl w:val="0"/>
          <w:numId w:val="10"/>
        </w:numPr>
        <w:ind w:firstLine="850" w:left="-142"/>
        <w:rPr>
          <w:highlight w:val="white"/>
        </w:rPr>
      </w:pPr>
      <w:r>
        <w:t>У</w:t>
      </w:r>
      <w:r>
        <w:rPr>
          <w:highlight w:val="white"/>
        </w:rPr>
        <w:t xml:space="preserve">ченица Детской художественной школы </w:t>
      </w:r>
      <w:r>
        <w:rPr>
          <w:highlight w:val="white"/>
        </w:rPr>
        <w:t>р.п.Краснообск</w:t>
      </w:r>
      <w:r>
        <w:rPr>
          <w:highlight w:val="white"/>
        </w:rPr>
        <w:t xml:space="preserve"> Лолита Игнатенко (преподаватель </w:t>
      </w:r>
      <w:r>
        <w:rPr>
          <w:highlight w:val="white"/>
        </w:rPr>
        <w:t>Шаповалова</w:t>
      </w:r>
      <w:r>
        <w:rPr>
          <w:highlight w:val="white"/>
        </w:rPr>
        <w:t xml:space="preserve"> Елена Геннадьевна) стала победительницей XVII молодежных Дельфийских игр СНГ в номинации «Изобразительное искусство» и награждена серебряной медалью</w:t>
      </w:r>
      <w:r>
        <w:t>;</w:t>
      </w:r>
    </w:p>
    <w:p w14:paraId="CE010000">
      <w:pPr>
        <w:pStyle w:val="Style_3"/>
        <w:numPr>
          <w:ilvl w:val="0"/>
          <w:numId w:val="11"/>
        </w:numPr>
        <w:ind w:firstLine="709" w:left="0"/>
        <w:rPr>
          <w:highlight w:val="white"/>
        </w:rPr>
      </w:pPr>
      <w:r>
        <w:rPr>
          <w:highlight w:val="white"/>
        </w:rPr>
        <w:t xml:space="preserve">В городе Сыктывкар, Республики Коми в ноябре состоялись </w:t>
      </w:r>
      <w:r>
        <w:rPr>
          <w:highlight w:val="white"/>
        </w:rPr>
        <w:t>Вторые</w:t>
      </w:r>
      <w:r>
        <w:rPr>
          <w:highlight w:val="white"/>
        </w:rPr>
        <w:t xml:space="preserve"> открытые молодежные Арктические Дельфийские игры. Ученица Детской школы искусств </w:t>
      </w:r>
      <w:r>
        <w:rPr>
          <w:highlight w:val="white"/>
        </w:rPr>
        <w:t>р.п</w:t>
      </w:r>
      <w:r>
        <w:rPr>
          <w:highlight w:val="white"/>
        </w:rPr>
        <w:t xml:space="preserve">. </w:t>
      </w:r>
      <w:r>
        <w:rPr>
          <w:highlight w:val="white"/>
        </w:rPr>
        <w:t>Краснообска</w:t>
      </w:r>
      <w:r>
        <w:rPr>
          <w:highlight w:val="white"/>
        </w:rPr>
        <w:t xml:space="preserve"> Полина Жемчужникова (преподаватель – Елена Геннадьевна </w:t>
      </w:r>
      <w:r>
        <w:rPr>
          <w:highlight w:val="white"/>
        </w:rPr>
        <w:t>Шаповалова</w:t>
      </w:r>
      <w:r>
        <w:rPr>
          <w:highlight w:val="white"/>
        </w:rPr>
        <w:t>) завоевала золотую медаль в номинации «</w:t>
      </w:r>
      <w:r>
        <w:rPr>
          <w:highlight w:val="white"/>
        </w:rPr>
        <w:t>Иобразительное</w:t>
      </w:r>
      <w:r>
        <w:rPr>
          <w:highlight w:val="white"/>
        </w:rPr>
        <w:t xml:space="preserve"> искусство».</w:t>
      </w:r>
    </w:p>
    <w:p w14:paraId="CF010000">
      <w:pPr>
        <w:ind w:firstLine="709" w:left="0" w:right="14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Обладателями стипендии Губернатора Новосибирской области для одаренных детей и творческой молодежи в сфере культуры и искусства в этом </w:t>
      </w:r>
      <w:r>
        <w:rPr>
          <w:sz w:val="28"/>
          <w:highlight w:val="white"/>
        </w:rPr>
        <w:t xml:space="preserve">году стали 6 человек – Осташко Степан и Клюка Софья (ДШИ </w:t>
      </w:r>
      <w:r>
        <w:rPr>
          <w:sz w:val="28"/>
          <w:highlight w:val="white"/>
        </w:rPr>
        <w:t>с.Верх</w:t>
      </w:r>
      <w:r>
        <w:rPr>
          <w:sz w:val="28"/>
          <w:highlight w:val="white"/>
        </w:rPr>
        <w:t xml:space="preserve">-Тула), Жемчужникова Полина и Игнатенко Лолита (ДХШ </w:t>
      </w:r>
      <w:r>
        <w:rPr>
          <w:sz w:val="28"/>
          <w:highlight w:val="white"/>
        </w:rPr>
        <w:t>р.п</w:t>
      </w:r>
      <w:r>
        <w:rPr>
          <w:sz w:val="28"/>
          <w:highlight w:val="white"/>
        </w:rPr>
        <w:t xml:space="preserve">. </w:t>
      </w:r>
      <w:r>
        <w:rPr>
          <w:sz w:val="28"/>
          <w:highlight w:val="white"/>
        </w:rPr>
        <w:t>Краснообск</w:t>
      </w:r>
      <w:r>
        <w:rPr>
          <w:sz w:val="28"/>
          <w:highlight w:val="white"/>
        </w:rPr>
        <w:t xml:space="preserve">), </w:t>
      </w:r>
      <w:r>
        <w:rPr>
          <w:sz w:val="28"/>
          <w:highlight w:val="white"/>
        </w:rPr>
        <w:t>Зибарева</w:t>
      </w:r>
      <w:r>
        <w:rPr>
          <w:sz w:val="28"/>
          <w:highlight w:val="white"/>
        </w:rPr>
        <w:t xml:space="preserve"> Маргарита (ДМШ </w:t>
      </w:r>
      <w:r>
        <w:rPr>
          <w:sz w:val="28"/>
          <w:highlight w:val="white"/>
        </w:rPr>
        <w:t>р.п</w:t>
      </w:r>
      <w:r>
        <w:rPr>
          <w:sz w:val="28"/>
          <w:highlight w:val="white"/>
        </w:rPr>
        <w:t xml:space="preserve">. </w:t>
      </w:r>
      <w:r>
        <w:rPr>
          <w:sz w:val="28"/>
          <w:highlight w:val="white"/>
        </w:rPr>
        <w:t>Краснообск</w:t>
      </w:r>
      <w:r>
        <w:rPr>
          <w:sz w:val="28"/>
          <w:highlight w:val="white"/>
        </w:rPr>
        <w:t xml:space="preserve">) и </w:t>
      </w:r>
      <w:r>
        <w:rPr>
          <w:sz w:val="28"/>
          <w:highlight w:val="white"/>
        </w:rPr>
        <w:t>Халяпина</w:t>
      </w:r>
      <w:r>
        <w:rPr>
          <w:sz w:val="28"/>
          <w:highlight w:val="white"/>
        </w:rPr>
        <w:t xml:space="preserve"> Маргарита (ДШИ </w:t>
      </w:r>
      <w:r>
        <w:rPr>
          <w:sz w:val="28"/>
          <w:highlight w:val="white"/>
        </w:rPr>
        <w:br/>
      </w:r>
      <w:r>
        <w:rPr>
          <w:sz w:val="28"/>
          <w:highlight w:val="white"/>
        </w:rPr>
        <w:t xml:space="preserve">с. </w:t>
      </w:r>
      <w:r>
        <w:rPr>
          <w:sz w:val="28"/>
          <w:highlight w:val="white"/>
        </w:rPr>
        <w:t>Криводановка</w:t>
      </w:r>
      <w:r>
        <w:rPr>
          <w:sz w:val="28"/>
          <w:highlight w:val="white"/>
        </w:rPr>
        <w:t>).</w:t>
      </w:r>
    </w:p>
    <w:p w14:paraId="D0010000">
      <w:pPr>
        <w:ind w:firstLine="709" w:left="0" w:right="140"/>
        <w:jc w:val="both"/>
        <w:rPr>
          <w:sz w:val="28"/>
        </w:rPr>
      </w:pPr>
      <w:r>
        <w:rPr>
          <w:sz w:val="28"/>
        </w:rPr>
        <w:t xml:space="preserve">Ремонтные работы в учреждениях культуры, их материально-техническое обеспечение осуществлялось в отчетном году за счет средств федерального, областного и районного бюджетов. </w:t>
      </w:r>
    </w:p>
    <w:p w14:paraId="D1010000">
      <w:pPr>
        <w:ind w:firstLine="709" w:left="0" w:right="140"/>
        <w:jc w:val="both"/>
        <w:rPr>
          <w:sz w:val="28"/>
        </w:rPr>
      </w:pPr>
      <w:r>
        <w:rPr>
          <w:sz w:val="28"/>
        </w:rPr>
        <w:t>Так, в</w:t>
      </w:r>
      <w:r>
        <w:rPr>
          <w:sz w:val="28"/>
          <w:highlight w:val="white"/>
        </w:rPr>
        <w:t xml:space="preserve"> рамках государственной программы Новосибирской области «Культура Новосибирской области»:</w:t>
      </w:r>
    </w:p>
    <w:p w14:paraId="D2010000">
      <w:pPr>
        <w:ind w:firstLine="709" w:left="0" w:right="14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приобретено звуковое и световое оборудование для сельского Дома культуры в д. </w:t>
      </w:r>
      <w:r>
        <w:rPr>
          <w:sz w:val="28"/>
          <w:highlight w:val="white"/>
        </w:rPr>
        <w:t>Издревая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>Новолуговского</w:t>
      </w:r>
      <w:r>
        <w:rPr>
          <w:sz w:val="28"/>
          <w:highlight w:val="white"/>
        </w:rPr>
        <w:t xml:space="preserve"> сельсовета (600,0 тыс. руб.), для социально-культурного объединения в </w:t>
      </w:r>
      <w:r>
        <w:rPr>
          <w:sz w:val="28"/>
          <w:highlight w:val="white"/>
        </w:rPr>
        <w:t>д.п</w:t>
      </w:r>
      <w:r>
        <w:rPr>
          <w:sz w:val="28"/>
          <w:highlight w:val="white"/>
        </w:rPr>
        <w:t xml:space="preserve">. </w:t>
      </w:r>
      <w:r>
        <w:rPr>
          <w:sz w:val="28"/>
          <w:highlight w:val="white"/>
        </w:rPr>
        <w:t>Кудряшовский</w:t>
      </w:r>
      <w:r>
        <w:rPr>
          <w:sz w:val="28"/>
          <w:highlight w:val="white"/>
        </w:rPr>
        <w:t xml:space="preserve"> (640,3 тыс. руб.);</w:t>
      </w:r>
    </w:p>
    <w:p w14:paraId="D3010000">
      <w:pPr>
        <w:ind w:firstLine="709" w:left="0" w:right="140"/>
        <w:jc w:val="both"/>
        <w:rPr>
          <w:sz w:val="28"/>
          <w:highlight w:val="white"/>
        </w:rPr>
      </w:pPr>
      <w:r>
        <w:rPr>
          <w:sz w:val="28"/>
          <w:highlight w:val="white"/>
        </w:rPr>
        <w:t>- на комплектование библиотечных фондов муниципальных общедоступных библиотек выделено 2,4 млн руб. (средства федерального и областного бюджетов), что позволило приобрести 3862 экз. книг;</w:t>
      </w:r>
    </w:p>
    <w:p w14:paraId="D4010000">
      <w:pPr>
        <w:ind w:firstLine="709" w:left="0" w:right="140"/>
        <w:jc w:val="both"/>
        <w:rPr>
          <w:sz w:val="28"/>
          <w:highlight w:val="white"/>
        </w:rPr>
      </w:pPr>
      <w:r>
        <w:rPr>
          <w:sz w:val="28"/>
          <w:highlight w:val="white"/>
        </w:rPr>
        <w:t>- приобретены музыкальные инструменты и оборудование для муниципальных организаций дополнительного образования сферы культуры на сумму 4,9 млн руб.;</w:t>
      </w:r>
    </w:p>
    <w:p w14:paraId="D5010000">
      <w:pPr>
        <w:ind w:firstLine="709" w:left="0" w:right="140"/>
        <w:jc w:val="both"/>
        <w:rPr>
          <w:sz w:val="28"/>
          <w:highlight w:val="white"/>
        </w:rPr>
      </w:pPr>
      <w:r>
        <w:rPr>
          <w:sz w:val="28"/>
          <w:highlight w:val="white"/>
        </w:rPr>
        <w:t>- осуществлен капитальный ремонт фасада Дома культуры п. Железнодорожный МКУ СКО «Гармония» Березовского сельсовета (21,1 млн руб.) и капитальный ремонт клуба в п. Прогресс МКУ СКО «</w:t>
      </w:r>
      <w:r>
        <w:rPr>
          <w:sz w:val="28"/>
          <w:highlight w:val="white"/>
        </w:rPr>
        <w:t>Боровское</w:t>
      </w:r>
      <w:r>
        <w:rPr>
          <w:sz w:val="28"/>
          <w:highlight w:val="white"/>
        </w:rPr>
        <w:t>» Боровского сельсовета (3,7 млн руб.);</w:t>
      </w:r>
    </w:p>
    <w:p w14:paraId="D6010000">
      <w:pPr>
        <w:ind w:firstLine="709" w:left="0" w:right="140"/>
        <w:jc w:val="both"/>
        <w:rPr>
          <w:sz w:val="28"/>
          <w:highlight w:val="white"/>
        </w:rPr>
      </w:pPr>
      <w:r>
        <w:rPr>
          <w:sz w:val="28"/>
          <w:highlight w:val="white"/>
        </w:rPr>
        <w:t>- проведены ремонтные работы по благоустройству воинских захоронений на сумму 108,6 тыс. руб.</w:t>
      </w:r>
    </w:p>
    <w:p w14:paraId="D7010000">
      <w:pPr>
        <w:ind w:firstLine="709" w:left="0" w:right="140"/>
        <w:jc w:val="both"/>
        <w:rPr>
          <w:sz w:val="28"/>
        </w:rPr>
      </w:pPr>
      <w:r>
        <w:rPr>
          <w:sz w:val="28"/>
          <w:highlight w:val="white"/>
        </w:rPr>
        <w:t>В рамках муниципальной программы «Развитие культуры и искусства в Новосибирском районе Новосибирской области на 2022-2025 годы» в 2023 года реализованы следующие мероприятия:</w:t>
      </w:r>
    </w:p>
    <w:p w14:paraId="D8010000">
      <w:pPr>
        <w:ind w:firstLine="709" w:left="0" w:right="14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капитальный ремонт фойе 2-го этажа и вентиляционной системы, ремонт коридоров, ремонт бокового крыльца с заменой входной группы ДК </w:t>
      </w:r>
      <w:r>
        <w:rPr>
          <w:sz w:val="28"/>
          <w:highlight w:val="white"/>
        </w:rPr>
        <w:t>с.Криводановка</w:t>
      </w:r>
      <w:r>
        <w:rPr>
          <w:sz w:val="28"/>
          <w:highlight w:val="white"/>
        </w:rPr>
        <w:t xml:space="preserve"> (10,5 млн руб.);</w:t>
      </w:r>
    </w:p>
    <w:p w14:paraId="D9010000">
      <w:pPr>
        <w:ind w:firstLine="709" w:left="0" w:right="140"/>
        <w:jc w:val="both"/>
        <w:rPr>
          <w:sz w:val="28"/>
          <w:highlight w:val="white"/>
        </w:rPr>
      </w:pPr>
      <w:r>
        <w:rPr>
          <w:sz w:val="28"/>
          <w:highlight w:val="white"/>
        </w:rPr>
        <w:t>- ремонт крыльца и оснащение зрительного зала ДК с. Боровое (5 млн руб.);</w:t>
      </w:r>
    </w:p>
    <w:p w14:paraId="DA010000">
      <w:pPr>
        <w:ind w:firstLine="709" w:left="0" w:right="14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ремонт фасада здания ДК </w:t>
      </w:r>
      <w:r>
        <w:rPr>
          <w:sz w:val="28"/>
          <w:highlight w:val="white"/>
        </w:rPr>
        <w:t>с.Верх</w:t>
      </w:r>
      <w:r>
        <w:rPr>
          <w:sz w:val="28"/>
          <w:highlight w:val="white"/>
        </w:rPr>
        <w:t>-Тула (1,3 млн руб.);</w:t>
      </w:r>
    </w:p>
    <w:p w14:paraId="DB010000">
      <w:pPr>
        <w:ind w:firstLine="709" w:left="0" w:right="14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капитальный ремонт здания детской школы искусств в </w:t>
      </w:r>
      <w:r>
        <w:rPr>
          <w:sz w:val="28"/>
          <w:highlight w:val="white"/>
        </w:rPr>
        <w:t>с.Раздольное</w:t>
      </w:r>
      <w:r>
        <w:rPr>
          <w:sz w:val="28"/>
          <w:highlight w:val="white"/>
        </w:rPr>
        <w:t xml:space="preserve"> (45,8 млн руб.);</w:t>
      </w:r>
    </w:p>
    <w:p w14:paraId="DC010000">
      <w:pPr>
        <w:ind w:firstLine="709" w:left="0" w:right="14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 ремонт входной группы для лиц с ограниченными возможностями здоровья в детской художественной школе </w:t>
      </w:r>
      <w:r>
        <w:rPr>
          <w:sz w:val="28"/>
          <w:highlight w:val="white"/>
        </w:rPr>
        <w:t>р.п</w:t>
      </w:r>
      <w:r>
        <w:rPr>
          <w:sz w:val="28"/>
          <w:highlight w:val="white"/>
        </w:rPr>
        <w:t xml:space="preserve">. </w:t>
      </w:r>
      <w:r>
        <w:rPr>
          <w:sz w:val="28"/>
          <w:highlight w:val="white"/>
        </w:rPr>
        <w:t>Краснообск</w:t>
      </w:r>
      <w:r>
        <w:rPr>
          <w:sz w:val="28"/>
          <w:highlight w:val="white"/>
        </w:rPr>
        <w:t xml:space="preserve"> (650 </w:t>
      </w:r>
      <w:r>
        <w:rPr>
          <w:sz w:val="28"/>
          <w:highlight w:val="white"/>
        </w:rPr>
        <w:t>тыс.руб</w:t>
      </w:r>
      <w:r>
        <w:rPr>
          <w:sz w:val="28"/>
          <w:highlight w:val="white"/>
        </w:rPr>
        <w:t>.);</w:t>
      </w:r>
    </w:p>
    <w:p w14:paraId="DD010000">
      <w:pPr>
        <w:ind w:firstLine="709" w:left="0" w:right="14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 капитальный ремонт ДК «Восход» в п. Сосновка </w:t>
      </w:r>
      <w:r>
        <w:rPr>
          <w:sz w:val="28"/>
          <w:highlight w:val="white"/>
        </w:rPr>
        <w:t>Кубовинского</w:t>
      </w:r>
      <w:r>
        <w:rPr>
          <w:sz w:val="28"/>
          <w:highlight w:val="white"/>
        </w:rPr>
        <w:t xml:space="preserve"> сельсовета и ДК д. </w:t>
      </w:r>
      <w:r>
        <w:rPr>
          <w:sz w:val="28"/>
          <w:highlight w:val="white"/>
        </w:rPr>
        <w:t>Издревая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>Новолуговского</w:t>
      </w:r>
      <w:r>
        <w:rPr>
          <w:sz w:val="28"/>
          <w:highlight w:val="white"/>
        </w:rPr>
        <w:t xml:space="preserve"> сельсовета (19,6 млн руб.).</w:t>
      </w:r>
    </w:p>
    <w:p w14:paraId="DE010000">
      <w:pPr>
        <w:ind w:firstLine="709" w:left="0" w:right="140"/>
        <w:jc w:val="both"/>
        <w:rPr>
          <w:sz w:val="28"/>
          <w:highlight w:val="white"/>
        </w:rPr>
      </w:pPr>
      <w:r>
        <w:rPr>
          <w:sz w:val="28"/>
          <w:highlight w:val="white"/>
        </w:rPr>
        <w:t>Завершены работы по реконструкции ДК в с. Ленинское Морского сельсовета и ДК в п. Элитный Мичуринского сельсовета (6 млн руб.).</w:t>
      </w:r>
    </w:p>
    <w:p w14:paraId="DF010000">
      <w:pPr>
        <w:ind w:firstLine="709" w:left="0" w:right="14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Приобретены музыкальных инструменты и сценические костюмы для ДК </w:t>
      </w:r>
      <w:r>
        <w:rPr>
          <w:sz w:val="28"/>
          <w:highlight w:val="white"/>
        </w:rPr>
        <w:t>д.п</w:t>
      </w:r>
      <w:r>
        <w:rPr>
          <w:sz w:val="28"/>
          <w:highlight w:val="white"/>
        </w:rPr>
        <w:t xml:space="preserve">. </w:t>
      </w:r>
      <w:r>
        <w:rPr>
          <w:sz w:val="28"/>
          <w:highlight w:val="white"/>
        </w:rPr>
        <w:t>Кудряшовский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р.п</w:t>
      </w:r>
      <w:r>
        <w:rPr>
          <w:sz w:val="28"/>
          <w:highlight w:val="white"/>
        </w:rPr>
        <w:t xml:space="preserve">. </w:t>
      </w:r>
      <w:r>
        <w:rPr>
          <w:sz w:val="28"/>
          <w:highlight w:val="white"/>
        </w:rPr>
        <w:t>Краснообск</w:t>
      </w:r>
      <w:r>
        <w:rPr>
          <w:sz w:val="28"/>
          <w:highlight w:val="white"/>
        </w:rPr>
        <w:t xml:space="preserve">, с. Боровое, с. </w:t>
      </w:r>
      <w:r>
        <w:rPr>
          <w:sz w:val="28"/>
          <w:highlight w:val="white"/>
        </w:rPr>
        <w:t>Криводановка</w:t>
      </w:r>
      <w:r>
        <w:rPr>
          <w:sz w:val="28"/>
          <w:highlight w:val="white"/>
        </w:rPr>
        <w:t>, ДШИ с. Верх-Тула и Управления культуры Новосибирского района.  </w:t>
      </w:r>
    </w:p>
    <w:p w14:paraId="E0010000">
      <w:pPr>
        <w:ind w:firstLine="709" w:left="0" w:right="140"/>
        <w:jc w:val="both"/>
        <w:rPr>
          <w:sz w:val="28"/>
        </w:rPr>
      </w:pPr>
      <w:r>
        <w:rPr>
          <w:sz w:val="28"/>
          <w:highlight w:val="white"/>
        </w:rPr>
        <w:t xml:space="preserve">Всего на реализацию мероприятий муниципальной программы из бюджета района в 2023 году </w:t>
      </w:r>
      <w:r>
        <w:rPr>
          <w:sz w:val="28"/>
          <w:highlight w:val="white"/>
        </w:rPr>
        <w:t>направлено  159</w:t>
      </w:r>
      <w:r>
        <w:rPr>
          <w:sz w:val="28"/>
          <w:highlight w:val="white"/>
        </w:rPr>
        <w:t>,2 млн рублей ( в 2022 году - 39,6 млн руб.). </w:t>
      </w:r>
    </w:p>
    <w:p w14:paraId="E1010000">
      <w:pPr>
        <w:ind w:firstLine="709" w:left="0" w:right="140"/>
        <w:jc w:val="both"/>
        <w:rPr>
          <w:sz w:val="28"/>
          <w:highlight w:val="white"/>
        </w:rPr>
      </w:pPr>
      <w:r>
        <w:rPr>
          <w:sz w:val="28"/>
        </w:rPr>
        <w:t xml:space="preserve">На программные мероприятия </w:t>
      </w:r>
      <w:r>
        <w:rPr>
          <w:sz w:val="28"/>
          <w:highlight w:val="white"/>
        </w:rPr>
        <w:t>муниципальной программы «Развитие культуры и искусства в Новосибирском районе Новосибирской области на 2022-2025 годы»</w:t>
      </w:r>
      <w:r>
        <w:rPr>
          <w:sz w:val="28"/>
        </w:rPr>
        <w:t xml:space="preserve"> в бюджете Новосибирского района предусмотрено 102 млн руб. </w:t>
      </w:r>
    </w:p>
    <w:p w14:paraId="E2010000">
      <w:pPr>
        <w:tabs>
          <w:tab w:leader="none" w:pos="709" w:val="left"/>
          <w:tab w:leader="none" w:pos="851" w:val="left"/>
        </w:tabs>
        <w:ind w:right="140"/>
        <w:jc w:val="both"/>
        <w:rPr>
          <w:sz w:val="28"/>
        </w:rPr>
      </w:pPr>
    </w:p>
    <w:p w14:paraId="E3010000">
      <w:pPr>
        <w:pStyle w:val="Style_4"/>
        <w:tabs>
          <w:tab w:leader="none" w:pos="10206" w:val="left"/>
        </w:tabs>
        <w:ind/>
        <w:jc w:val="both"/>
        <w:rPr>
          <w:sz w:val="28"/>
        </w:rPr>
      </w:pPr>
      <w:r>
        <w:rPr>
          <w:sz w:val="28"/>
        </w:rPr>
        <w:t>5.5. Физическая культура и спорт</w:t>
      </w:r>
    </w:p>
    <w:p w14:paraId="E4010000"/>
    <w:p w14:paraId="E5010000">
      <w:pPr>
        <w:ind w:firstLine="708" w:left="0"/>
        <w:jc w:val="both"/>
      </w:pPr>
      <w:r>
        <w:rPr>
          <w:sz w:val="28"/>
        </w:rPr>
        <w:t xml:space="preserve">Организация спортивно-массовой работы, воспитание спортсменов в районе ведется в основном на базе образовательных учреждений, детско-юношеских спортивных школ, Домов культуры </w:t>
      </w:r>
      <w:r>
        <w:rPr>
          <w:sz w:val="28"/>
        </w:rPr>
        <w:t>и  МКУ</w:t>
      </w:r>
      <w:r>
        <w:rPr>
          <w:sz w:val="28"/>
        </w:rPr>
        <w:t xml:space="preserve"> «Управление физической культуры и спорта Новосибирского района Новосибирской области»</w:t>
      </w:r>
      <w:r>
        <w:t>.</w:t>
      </w:r>
    </w:p>
    <w:p w14:paraId="E6010000">
      <w:pPr>
        <w:ind w:firstLine="708" w:left="0"/>
        <w:jc w:val="both"/>
        <w:rPr>
          <w:sz w:val="28"/>
        </w:rPr>
      </w:pPr>
      <w:r>
        <w:rPr>
          <w:sz w:val="28"/>
        </w:rPr>
        <w:t xml:space="preserve">Физическая культура и спорт – основа социального и нравственного развития личности. В последние годы в районе предпринимаются серьезные меры по развитию и совершенствованию спортивной инфраструктуры. </w:t>
      </w:r>
    </w:p>
    <w:p w14:paraId="E7010000">
      <w:pPr>
        <w:ind w:firstLine="708" w:left="0"/>
        <w:jc w:val="both"/>
        <w:rPr>
          <w:sz w:val="28"/>
          <w:highlight w:val="white"/>
        </w:rPr>
      </w:pPr>
      <w:r>
        <w:rPr>
          <w:sz w:val="28"/>
        </w:rPr>
        <w:t>За 2023 год организовано и проведено 139 спортивных и физкультурных мероприятий. Общее коли</w:t>
      </w:r>
      <w:r>
        <w:rPr>
          <w:sz w:val="28"/>
          <w:highlight w:val="white"/>
        </w:rPr>
        <w:t xml:space="preserve">чество участников составило более 15000 человек. Число участников по сравнению с 2022 годом увеличилось на 4 820 человек. </w:t>
      </w:r>
    </w:p>
    <w:p w14:paraId="E801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Наиболее значимые мероприятия:</w:t>
      </w:r>
    </w:p>
    <w:p w14:paraId="E9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  XLI открытая Всероссийская массовая лыжная гонка «Лыжня России», участниками которой стали 2076 чел.;</w:t>
      </w:r>
    </w:p>
    <w:p w14:paraId="EA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 в рамках фестиваля ВФСК ГТО проведен Муниципальный этап зимнего фестиваля ВФСК ГТО среди обучающихся образовательных организаций Н</w:t>
      </w:r>
      <w:r>
        <w:rPr>
          <w:sz w:val="28"/>
          <w:highlight w:val="white"/>
        </w:rPr>
        <w:t>овосибирского района Новосибирской области, в котором приняли участие более 120 чел.; муниципальный этап зимнего фестиваля ВФСК ГТО среди муниципальных образований НР 6-8 ступень (ОФП, бег на лыжах, стрельба), с общим количеством участников более 100 чел.;</w:t>
      </w:r>
      <w:r>
        <w:rPr>
          <w:sz w:val="28"/>
        </w:rPr>
        <w:t xml:space="preserve"> л</w:t>
      </w:r>
      <w:r>
        <w:rPr>
          <w:sz w:val="28"/>
          <w:highlight w:val="white"/>
        </w:rPr>
        <w:t>етний фестиваль ГТО среди муниципальных образований и лиц старшего возраста – 150 человек; Фестиваль ГТО среди инвалидов и лиц с ОВЗ – 50 человек;</w:t>
      </w:r>
    </w:p>
    <w:p w14:paraId="EB010000">
      <w:pPr>
        <w:ind w:firstLine="709" w:left="0"/>
        <w:jc w:val="both"/>
        <w:rPr>
          <w:sz w:val="28"/>
          <w:highlight w:val="white"/>
        </w:rPr>
      </w:pPr>
      <w:r>
        <w:rPr>
          <w:sz w:val="28"/>
        </w:rPr>
        <w:t xml:space="preserve">- </w:t>
      </w:r>
      <w:r>
        <w:rPr>
          <w:sz w:val="28"/>
          <w:highlight w:val="white"/>
        </w:rPr>
        <w:t>XI Зимняя спартакиада пенсионеров Новосибирского района Новосибирской области, где приняли участие более 100 чел., и XII летняя спартакиада пенсионеров Новосибирского района Новосибирской области – более 100 участников;</w:t>
      </w:r>
    </w:p>
    <w:p w14:paraId="EC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</w:t>
      </w:r>
      <w:r>
        <w:rPr>
          <w:sz w:val="28"/>
          <w:highlight w:val="white"/>
        </w:rPr>
        <w:t> </w:t>
      </w:r>
      <w:r>
        <w:rPr>
          <w:sz w:val="28"/>
          <w:highlight w:val="white"/>
        </w:rPr>
        <w:t xml:space="preserve">Соревнования по плаванию «День </w:t>
      </w:r>
      <w:r>
        <w:rPr>
          <w:sz w:val="28"/>
          <w:highlight w:val="white"/>
        </w:rPr>
        <w:t>Спиниста</w:t>
      </w:r>
      <w:r>
        <w:rPr>
          <w:sz w:val="28"/>
          <w:highlight w:val="white"/>
        </w:rPr>
        <w:t>» среди воспитанников центра «Арго», в соревнованиях приняли участие 91 спортсмен;</w:t>
      </w:r>
    </w:p>
    <w:p w14:paraId="ED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Муниципальный этап XXV Зимних </w:t>
      </w:r>
      <w:r>
        <w:rPr>
          <w:sz w:val="28"/>
          <w:highlight w:val="white"/>
        </w:rPr>
        <w:t>сельских  игр</w:t>
      </w:r>
      <w:r>
        <w:rPr>
          <w:sz w:val="28"/>
          <w:highlight w:val="white"/>
        </w:rPr>
        <w:t>, более 100 чел.;</w:t>
      </w:r>
    </w:p>
    <w:p w14:paraId="EE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 Лыжный переход памяти Героя Советского Союза Л.Я. </w:t>
      </w:r>
      <w:r>
        <w:rPr>
          <w:sz w:val="28"/>
          <w:highlight w:val="white"/>
        </w:rPr>
        <w:t>Подгорбунского</w:t>
      </w:r>
      <w:r>
        <w:rPr>
          <w:sz w:val="28"/>
          <w:highlight w:val="white"/>
        </w:rPr>
        <w:t>, приняло участие 300 чел.;</w:t>
      </w:r>
    </w:p>
    <w:p w14:paraId="EF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- 10-е соревнования по лыжным гонкам «Хрустальная звездочка» на призы </w:t>
      </w:r>
      <w:r>
        <w:rPr>
          <w:sz w:val="28"/>
          <w:highlight w:val="white"/>
        </w:rPr>
        <w:t>двукаратного</w:t>
      </w:r>
      <w:r>
        <w:rPr>
          <w:sz w:val="28"/>
          <w:highlight w:val="white"/>
        </w:rPr>
        <w:t xml:space="preserve"> призера Олимпийских игр в Сочи Ольги </w:t>
      </w:r>
      <w:r>
        <w:rPr>
          <w:sz w:val="28"/>
          <w:highlight w:val="white"/>
        </w:rPr>
        <w:t>Вилухиной</w:t>
      </w:r>
      <w:r>
        <w:rPr>
          <w:sz w:val="28"/>
          <w:highlight w:val="white"/>
        </w:rPr>
        <w:t>, принимали участие более 200 спортсменов;</w:t>
      </w:r>
    </w:p>
    <w:p w14:paraId="F0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 Спартакиада профсоюзов работников образования НР НСО по лыжным гонкам - более 190 чел.;</w:t>
      </w:r>
    </w:p>
    <w:p w14:paraId="F1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 Спортивный фестиваль «</w:t>
      </w:r>
      <w:r>
        <w:rPr>
          <w:sz w:val="28"/>
          <w:highlight w:val="white"/>
        </w:rPr>
        <w:t>НеОлимпиада</w:t>
      </w:r>
      <w:r>
        <w:rPr>
          <w:sz w:val="28"/>
          <w:highlight w:val="white"/>
        </w:rPr>
        <w:t>» среди команд администраций и Совета депутатов Новосибирского района Новосибирской области, приняли участие 55 чел.;</w:t>
      </w:r>
    </w:p>
    <w:p w14:paraId="F2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 Первенство и чемпионат Новосибирского района Новосибирской области по рукопашному бою, в котором приняло участие 200 спортсменов;</w:t>
      </w:r>
    </w:p>
    <w:p w14:paraId="F3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 Кубок Новосибирского района Новосибирской области по мини-футболу среди детско-юношеских команд. Количество участников – 200 чел.;</w:t>
      </w:r>
    </w:p>
    <w:p w14:paraId="F4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 Муниципальный этап Всероссийских соревнований юных футболистов «Кожаный мяч» – 170 участников;</w:t>
      </w:r>
    </w:p>
    <w:p w14:paraId="F5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 Турнир по мини футболу Новосибирского района Новосибирской области памяти тренера-преподавателя Б.Ф. Быкова – более 138 чел.</w:t>
      </w:r>
    </w:p>
    <w:p w14:paraId="F6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XXII Турнир НР НСО по боксу памяти главы А.Г. </w:t>
      </w:r>
      <w:r>
        <w:rPr>
          <w:sz w:val="28"/>
          <w:highlight w:val="white"/>
        </w:rPr>
        <w:t>Частикина</w:t>
      </w:r>
      <w:r>
        <w:rPr>
          <w:sz w:val="28"/>
          <w:highlight w:val="white"/>
        </w:rPr>
        <w:t xml:space="preserve"> приняли участие 180 спортсменов;</w:t>
      </w:r>
    </w:p>
    <w:p w14:paraId="F7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 II Всероссийская массовая велосипедная гонка «Всемирный день велосипедиста» - более 100 участников;</w:t>
      </w:r>
    </w:p>
    <w:p w14:paraId="F8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 IX Спартакиада НР НСО среди команд оздоровительных лагерей дневного пребывания – 218 участников;</w:t>
      </w:r>
    </w:p>
    <w:p w14:paraId="F9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 Проведено 6 этапов соревнований и спринтерский турнир по плаванию на призы НРФСОО «Ассоциация водных видов спорта», в соревнованиях приняли участие более 1000 чел.;</w:t>
      </w:r>
    </w:p>
    <w:p w14:paraId="FA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Проведено 9 мероприятий в рамках школьной спортивной лиги среди школьных спортивных клубов муниципальных общеобразовательных учреждений Новосибирского района Новосибирской области с общей численностью участников 2200 </w:t>
      </w:r>
      <w:r>
        <w:rPr>
          <w:sz w:val="28"/>
          <w:highlight w:val="white"/>
        </w:rPr>
        <w:t>чел</w:t>
      </w:r>
      <w:r>
        <w:rPr>
          <w:sz w:val="28"/>
          <w:highlight w:val="white"/>
        </w:rPr>
        <w:t>;</w:t>
      </w:r>
    </w:p>
    <w:p w14:paraId="FB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 Фестиваль игровых видов спорта НР НСО, приуроченный к празднованию дня физкультурника – 250 участников;</w:t>
      </w:r>
    </w:p>
    <w:p w14:paraId="FC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 Первенство НР НСО по баскетболу 3х3 – 70 участников;</w:t>
      </w:r>
    </w:p>
    <w:p w14:paraId="FD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 Первенство НР НСО по волейболу среди лиц старшего возраста – 80 человек.</w:t>
      </w:r>
    </w:p>
    <w:p w14:paraId="FE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 проведено 18 этапов чемпионата НР НСО по мини-футболу среди мужских команд – 80 участников в каждом этапе;</w:t>
      </w:r>
    </w:p>
    <w:p w14:paraId="FF01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Муниципальный этап чемпионата </w:t>
      </w:r>
      <w:r>
        <w:rPr>
          <w:sz w:val="28"/>
          <w:highlight w:val="white"/>
        </w:rPr>
        <w:t>Локобаскет</w:t>
      </w:r>
      <w:r>
        <w:rPr>
          <w:sz w:val="28"/>
          <w:highlight w:val="white"/>
        </w:rPr>
        <w:t xml:space="preserve"> - школьная лига среди юношей и девушек – около 100 участников;</w:t>
      </w:r>
    </w:p>
    <w:p w14:paraId="00020000">
      <w:pPr>
        <w:ind w:firstLine="709" w:left="0"/>
        <w:jc w:val="both"/>
        <w:rPr>
          <w:sz w:val="28"/>
        </w:rPr>
      </w:pPr>
      <w:r>
        <w:rPr>
          <w:sz w:val="28"/>
          <w:highlight w:val="white"/>
        </w:rPr>
        <w:t>- Спартакиада Новосибирского района среди инвалидов и лиц с ОВЗ – 100 человек.</w:t>
      </w:r>
    </w:p>
    <w:p w14:paraId="01020000">
      <w:pPr>
        <w:ind w:firstLine="709" w:left="0"/>
        <w:contextualSpacing w:val="1"/>
        <w:jc w:val="both"/>
        <w:rPr>
          <w:sz w:val="28"/>
        </w:rPr>
      </w:pPr>
      <w:r>
        <w:rPr>
          <w:sz w:val="28"/>
        </w:rPr>
        <w:t>В 2023 году сборные команды Новосибирского района Новосибирской области на соревнованиях: регионального, межрегионального, всероссийского и международного уровней завоевали 223 медали, из них: 79 золотых, 78 серебряных и 66 бронзовых.</w:t>
      </w:r>
    </w:p>
    <w:p w14:paraId="02020000">
      <w:pPr>
        <w:ind w:firstLine="709" w:left="0"/>
        <w:contextualSpacing w:val="1"/>
        <w:jc w:val="both"/>
        <w:rPr>
          <w:sz w:val="28"/>
        </w:rPr>
      </w:pPr>
      <w:r>
        <w:rPr>
          <w:sz w:val="28"/>
        </w:rPr>
        <w:t>Наиболее значимые спортивные результаты:</w:t>
      </w:r>
    </w:p>
    <w:p w14:paraId="03020000">
      <w:pPr>
        <w:ind w:firstLine="709" w:left="0"/>
        <w:contextualSpacing w:val="1"/>
        <w:jc w:val="both"/>
        <w:rPr>
          <w:sz w:val="28"/>
        </w:rPr>
      </w:pPr>
      <w:r>
        <w:rPr>
          <w:sz w:val="28"/>
        </w:rPr>
        <w:t>– чемпионат Новосибирской области по волейболу – 1 место;</w:t>
      </w:r>
    </w:p>
    <w:p w14:paraId="04020000">
      <w:pPr>
        <w:ind w:firstLine="709" w:left="0"/>
        <w:contextualSpacing w:val="1"/>
        <w:jc w:val="both"/>
        <w:rPr>
          <w:sz w:val="28"/>
        </w:rPr>
      </w:pPr>
      <w:r>
        <w:rPr>
          <w:sz w:val="28"/>
        </w:rPr>
        <w:t>– Кубок Новосибирской области по баскетболу – 1 место;</w:t>
      </w:r>
    </w:p>
    <w:p w14:paraId="05020000">
      <w:pPr>
        <w:ind w:firstLine="709" w:left="0"/>
        <w:contextualSpacing w:val="1"/>
        <w:jc w:val="both"/>
        <w:rPr>
          <w:sz w:val="28"/>
        </w:rPr>
      </w:pPr>
      <w:r>
        <w:rPr>
          <w:sz w:val="28"/>
        </w:rPr>
        <w:t>– областной зимний фестиваль Всероссийского физкультурно-спортивного комплекса «Готов к труду и обороне» (ГТО) среди муниципальных образований – 1 место;</w:t>
      </w:r>
    </w:p>
    <w:p w14:paraId="06020000">
      <w:pPr>
        <w:ind w:firstLine="709" w:left="0"/>
        <w:contextualSpacing w:val="1"/>
        <w:jc w:val="both"/>
        <w:rPr>
          <w:sz w:val="28"/>
        </w:rPr>
      </w:pPr>
      <w:r>
        <w:rPr>
          <w:sz w:val="28"/>
        </w:rPr>
        <w:t>– областной фестиваль Всероссийского физкультурно-спортивного комплекса «Готов к труду и обороне» (ГТО) для лиц старшего возраста – 1 место;</w:t>
      </w:r>
    </w:p>
    <w:p w14:paraId="07020000">
      <w:pPr>
        <w:ind w:firstLine="709" w:left="0"/>
        <w:contextualSpacing w:val="1"/>
        <w:jc w:val="both"/>
        <w:rPr>
          <w:sz w:val="28"/>
        </w:rPr>
      </w:pPr>
      <w:r>
        <w:rPr>
          <w:sz w:val="28"/>
        </w:rPr>
        <w:t>– VII региональный этап летнего фестиваля «Готов к труду и обороне» среди образовательных организаций – 1 место;</w:t>
      </w:r>
    </w:p>
    <w:p w14:paraId="08020000">
      <w:pPr>
        <w:ind w:firstLine="709" w:left="0"/>
        <w:contextualSpacing w:val="1"/>
        <w:jc w:val="both"/>
        <w:rPr>
          <w:sz w:val="28"/>
        </w:rPr>
      </w:pPr>
      <w:r>
        <w:rPr>
          <w:sz w:val="28"/>
        </w:rPr>
        <w:t>– X Летняя Спартакиада муниципальных образований Новосибирской области – 2 место;</w:t>
      </w:r>
    </w:p>
    <w:p w14:paraId="09020000">
      <w:pPr>
        <w:ind w:firstLine="709" w:left="0"/>
        <w:contextualSpacing w:val="1"/>
        <w:jc w:val="both"/>
        <w:rPr>
          <w:sz w:val="28"/>
        </w:rPr>
      </w:pPr>
      <w:r>
        <w:rPr>
          <w:sz w:val="28"/>
        </w:rPr>
        <w:t>– областной летний фестиваль ВФСК «Готов к труду и обороне» среди муниципальных образований – 1 место;</w:t>
      </w:r>
    </w:p>
    <w:p w14:paraId="0A020000">
      <w:pPr>
        <w:ind w:firstLine="709" w:left="0"/>
        <w:contextualSpacing w:val="1"/>
        <w:jc w:val="both"/>
        <w:rPr>
          <w:sz w:val="28"/>
        </w:rPr>
      </w:pPr>
      <w:r>
        <w:rPr>
          <w:sz w:val="28"/>
        </w:rPr>
        <w:t>– областной фестиваль ВФСК ГТО среди семейных команд – 2 место;</w:t>
      </w:r>
    </w:p>
    <w:p w14:paraId="0B020000">
      <w:pPr>
        <w:ind w:firstLine="709" w:left="0"/>
        <w:jc w:val="both"/>
        <w:rPr>
          <w:sz w:val="28"/>
          <w:highlight w:val="white"/>
        </w:rPr>
      </w:pPr>
      <w:r>
        <w:rPr>
          <w:sz w:val="28"/>
        </w:rPr>
        <w:t>– областной зимний фестиваль Всероссийского физкультурно-спортивного комплекса «Готов к труду и обороне» (ГТО) среди муниципальных образований – 2 место.</w:t>
      </w:r>
    </w:p>
    <w:p w14:paraId="0C020000">
      <w:pPr>
        <w:ind w:firstLine="709" w:left="0"/>
        <w:jc w:val="both"/>
        <w:rPr>
          <w:sz w:val="28"/>
        </w:rPr>
      </w:pPr>
      <w:r>
        <w:rPr>
          <w:sz w:val="28"/>
          <w:highlight w:val="white"/>
        </w:rPr>
        <w:t>За  2023</w:t>
      </w:r>
      <w:r>
        <w:rPr>
          <w:sz w:val="28"/>
          <w:highlight w:val="white"/>
        </w:rPr>
        <w:t xml:space="preserve"> год за счет средств муниципальной программы «Развитие физической культуры и спорта в Новосибирском районе Новосибирской области на 2019-2025 годы» построены:</w:t>
      </w:r>
    </w:p>
    <w:p w14:paraId="0D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4 спортивные площадки по подготовке и сдаче нормативов ГТО (в п. Березовка, п. Железнодорожный, с. Плотниково, с. </w:t>
      </w:r>
      <w:r>
        <w:rPr>
          <w:sz w:val="28"/>
          <w:highlight w:val="white"/>
        </w:rPr>
        <w:t>Красноглинное</w:t>
      </w:r>
      <w:r>
        <w:rPr>
          <w:sz w:val="28"/>
          <w:highlight w:val="white"/>
        </w:rPr>
        <w:t>);</w:t>
      </w:r>
    </w:p>
    <w:p w14:paraId="0E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4 универсальные спортивные площадки по типу «Стадион-площадка» (в п. Железнодорожный, п. Верх-Тула, д. Алексеевка, п. Красный Яр);</w:t>
      </w:r>
    </w:p>
    <w:p w14:paraId="0F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спортивная площадка в с. Ленинское, хоккейная площадка в с. Боровое; </w:t>
      </w:r>
    </w:p>
    <w:p w14:paraId="10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произведен </w:t>
      </w:r>
      <w:r>
        <w:rPr>
          <w:sz w:val="28"/>
          <w:highlight w:val="white"/>
        </w:rPr>
        <w:t>ремонт  хоккейной</w:t>
      </w:r>
      <w:r>
        <w:rPr>
          <w:sz w:val="28"/>
          <w:highlight w:val="white"/>
        </w:rPr>
        <w:t xml:space="preserve"> коробки в п. Мичуринский. </w:t>
      </w:r>
    </w:p>
    <w:p w14:paraId="11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Всего в 2023 году по программе было освоено около 30 млн руб.</w:t>
      </w:r>
    </w:p>
    <w:p w14:paraId="12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2024 году продолжится реализация следующих объектов: </w:t>
      </w:r>
    </w:p>
    <w:p w14:paraId="13020000">
      <w:pPr>
        <w:pStyle w:val="Style_3"/>
        <w:numPr>
          <w:ilvl w:val="0"/>
          <w:numId w:val="12"/>
        </w:numPr>
        <w:ind w:firstLine="709" w:left="0"/>
        <w:rPr>
          <w:highlight w:val="white"/>
        </w:rPr>
      </w:pPr>
      <w:r>
        <w:rPr>
          <w:highlight w:val="white"/>
        </w:rPr>
        <w:t xml:space="preserve">«умной» спортивной площадки в </w:t>
      </w:r>
      <w:r>
        <w:rPr>
          <w:highlight w:val="white"/>
        </w:rPr>
        <w:t>р.п</w:t>
      </w:r>
      <w:r>
        <w:rPr>
          <w:highlight w:val="white"/>
        </w:rPr>
        <w:t xml:space="preserve">. </w:t>
      </w:r>
      <w:r>
        <w:rPr>
          <w:highlight w:val="white"/>
        </w:rPr>
        <w:t>Краснообск</w:t>
      </w:r>
      <w:r>
        <w:rPr>
          <w:highlight w:val="white"/>
        </w:rPr>
        <w:t xml:space="preserve"> стоимостью 104,78 </w:t>
      </w:r>
      <w:r>
        <w:rPr>
          <w:highlight w:val="white"/>
        </w:rPr>
        <w:t>млн руб</w:t>
      </w:r>
      <w:r>
        <w:rPr>
          <w:highlight w:val="white"/>
        </w:rPr>
        <w:t xml:space="preserve"> (1620 </w:t>
      </w:r>
      <w:r>
        <w:rPr>
          <w:highlight w:val="white"/>
        </w:rPr>
        <w:t>кв.м</w:t>
      </w:r>
      <w:r>
        <w:rPr>
          <w:highlight w:val="white"/>
        </w:rPr>
        <w:t>.);</w:t>
      </w:r>
    </w:p>
    <w:p w14:paraId="14020000">
      <w:pPr>
        <w:pStyle w:val="Style_3"/>
        <w:numPr>
          <w:ilvl w:val="0"/>
          <w:numId w:val="12"/>
        </w:numPr>
        <w:ind w:firstLine="709" w:left="0"/>
        <w:rPr>
          <w:highlight w:val="white"/>
        </w:rPr>
      </w:pPr>
      <w:r>
        <w:rPr>
          <w:highlight w:val="white"/>
        </w:rPr>
        <w:t xml:space="preserve">строительство лыжных баз в </w:t>
      </w:r>
      <w:r>
        <w:rPr>
          <w:highlight w:val="white"/>
        </w:rPr>
        <w:t>р.п</w:t>
      </w:r>
      <w:r>
        <w:rPr>
          <w:highlight w:val="white"/>
        </w:rPr>
        <w:t xml:space="preserve">. </w:t>
      </w:r>
      <w:r>
        <w:rPr>
          <w:highlight w:val="white"/>
        </w:rPr>
        <w:t>Краснообск</w:t>
      </w:r>
      <w:r>
        <w:rPr>
          <w:highlight w:val="white"/>
        </w:rPr>
        <w:t xml:space="preserve"> стоимостью 57,69 </w:t>
      </w:r>
      <w:r>
        <w:rPr>
          <w:highlight w:val="white"/>
        </w:rPr>
        <w:t>млн руб</w:t>
      </w:r>
      <w:r>
        <w:rPr>
          <w:highlight w:val="white"/>
        </w:rPr>
        <w:t xml:space="preserve">. и в </w:t>
      </w:r>
      <w:r>
        <w:rPr>
          <w:highlight w:val="white"/>
        </w:rPr>
        <w:t>с.Верх</w:t>
      </w:r>
      <w:r>
        <w:rPr>
          <w:highlight w:val="white"/>
        </w:rPr>
        <w:t xml:space="preserve">-Тула стоимостью 68,91 </w:t>
      </w:r>
      <w:r>
        <w:rPr>
          <w:highlight w:val="white"/>
        </w:rPr>
        <w:t>млн руб</w:t>
      </w:r>
      <w:r>
        <w:rPr>
          <w:highlight w:val="white"/>
        </w:rPr>
        <w:t>.</w:t>
      </w:r>
    </w:p>
    <w:p w14:paraId="15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Всего на реализацию в 2024 году мероприятий муниципальной программы «Развитие физической культуры и спорта в Новосибирском районе Новосибирской области на 2019-2025 годы» в бюджете Новосибирского района предусмотрено </w:t>
      </w:r>
      <w:r>
        <w:rPr>
          <w:sz w:val="28"/>
        </w:rPr>
        <w:t>129,3 млн руб.</w:t>
      </w:r>
    </w:p>
    <w:p w14:paraId="16020000">
      <w:pPr>
        <w:ind/>
        <w:jc w:val="both"/>
        <w:rPr>
          <w:sz w:val="28"/>
          <w:highlight w:val="white"/>
        </w:rPr>
      </w:pPr>
    </w:p>
    <w:p w14:paraId="17020000">
      <w:pPr>
        <w:ind w:firstLine="709" w:left="0"/>
        <w:jc w:val="both"/>
        <w:rPr>
          <w:b w:val="1"/>
          <w:i w:val="1"/>
          <w:sz w:val="28"/>
        </w:rPr>
      </w:pPr>
      <w:r>
        <w:rPr>
          <w:b w:val="1"/>
          <w:i w:val="1"/>
          <w:sz w:val="28"/>
        </w:rPr>
        <w:t>5.6. Работа с общественностью и молодежная политика</w:t>
      </w:r>
    </w:p>
    <w:p w14:paraId="18020000">
      <w:pPr>
        <w:ind w:firstLine="709" w:left="0"/>
        <w:jc w:val="both"/>
        <w:rPr>
          <w:b w:val="1"/>
          <w:i w:val="1"/>
          <w:sz w:val="28"/>
        </w:rPr>
      </w:pPr>
    </w:p>
    <w:p w14:paraId="19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2023 году на поддержку общественных инициатив, в том числе на развитие ТОС на территории Новосибирского района было выделено 5,1 млн руб., (бюджет Новосибирского района и Министерства региональной политики НСО).</w:t>
      </w:r>
    </w:p>
    <w:p w14:paraId="1A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По состоянию на конец 2023 года на территории Новосибирского района насчитывается 38 </w:t>
      </w:r>
      <w:r>
        <w:rPr>
          <w:sz w:val="28"/>
          <w:highlight w:val="white"/>
        </w:rPr>
        <w:t>ТОСов</w:t>
      </w:r>
      <w:r>
        <w:rPr>
          <w:sz w:val="28"/>
          <w:highlight w:val="white"/>
        </w:rPr>
        <w:t xml:space="preserve"> (2022 год – 30 </w:t>
      </w:r>
      <w:r>
        <w:rPr>
          <w:sz w:val="28"/>
          <w:highlight w:val="white"/>
        </w:rPr>
        <w:t>ТОСа</w:t>
      </w:r>
      <w:r>
        <w:rPr>
          <w:sz w:val="28"/>
          <w:highlight w:val="white"/>
        </w:rPr>
        <w:t xml:space="preserve">), из них 19 - приняли участие в конкурсе на предоставление грантов для развития территориального общественного самоуправления. 15 ТОС стали победителями и получили финансирование на свои проекты от 180 до 250 </w:t>
      </w:r>
      <w:r>
        <w:rPr>
          <w:sz w:val="28"/>
          <w:highlight w:val="white"/>
        </w:rPr>
        <w:t>тыс.руб</w:t>
      </w:r>
      <w:r>
        <w:rPr>
          <w:sz w:val="28"/>
          <w:highlight w:val="white"/>
        </w:rPr>
        <w:t xml:space="preserve">. Самыми популярными и востребованными проектами были инфраструктурные – члены </w:t>
      </w:r>
      <w:r>
        <w:rPr>
          <w:sz w:val="28"/>
          <w:highlight w:val="white"/>
        </w:rPr>
        <w:t>ТОСов</w:t>
      </w:r>
      <w:r>
        <w:rPr>
          <w:sz w:val="28"/>
          <w:highlight w:val="white"/>
        </w:rPr>
        <w:t xml:space="preserve"> устанавливали детские и спортивные площадки, благоустраивали дворы и создавали общественные пространства.</w:t>
      </w:r>
    </w:p>
    <w:p w14:paraId="1B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Самыми интересными и массовыми оказались следующие мероприятия: </w:t>
      </w:r>
    </w:p>
    <w:p w14:paraId="1C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 проект ТОС «</w:t>
      </w:r>
      <w:r>
        <w:rPr>
          <w:sz w:val="28"/>
          <w:highlight w:val="white"/>
        </w:rPr>
        <w:t>Малиновское</w:t>
      </w:r>
      <w:r>
        <w:rPr>
          <w:sz w:val="28"/>
          <w:highlight w:val="white"/>
        </w:rPr>
        <w:t xml:space="preserve">» Березовского сельсовета с проектом «Доступное детство» (благоустроена детская площадка, доступная для всех детей); </w:t>
      </w:r>
    </w:p>
    <w:p w14:paraId="1D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проект «Доступный спорт в Элитном» </w:t>
      </w:r>
      <w:r>
        <w:rPr>
          <w:sz w:val="28"/>
          <w:highlight w:val="white"/>
        </w:rPr>
        <w:t>ТОСа</w:t>
      </w:r>
      <w:r>
        <w:rPr>
          <w:sz w:val="28"/>
          <w:highlight w:val="white"/>
        </w:rPr>
        <w:t xml:space="preserve"> «Звездный» Мичуринского сельсовета (проведены работы по установке хоккейной формы, приобретена снегоуборочная техник</w:t>
      </w:r>
      <w:r>
        <w:rPr>
          <w:sz w:val="28"/>
        </w:rPr>
        <w:t>а);</w:t>
      </w:r>
    </w:p>
    <w:p w14:paraId="1E020000">
      <w:pPr>
        <w:ind w:firstLine="709" w:left="0"/>
        <w:jc w:val="both"/>
        <w:rPr>
          <w:highlight w:val="white"/>
        </w:rPr>
      </w:pPr>
      <w:r>
        <w:rPr>
          <w:sz w:val="28"/>
          <w:highlight w:val="white"/>
        </w:rPr>
        <w:t xml:space="preserve">- проект </w:t>
      </w:r>
      <w:r>
        <w:rPr>
          <w:sz w:val="28"/>
          <w:highlight w:val="white"/>
        </w:rPr>
        <w:t>ТОСа</w:t>
      </w:r>
      <w:r>
        <w:rPr>
          <w:sz w:val="28"/>
          <w:highlight w:val="white"/>
        </w:rPr>
        <w:t xml:space="preserve"> «Инициативный» Мичуринского сельсовета, под названием «Наш дом – наша крепость» (проведен ремонт многоквартирного дома, где были установлены новые окна и двери, организована массовая уборка территории дома).</w:t>
      </w:r>
    </w:p>
    <w:p w14:paraId="1F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Реализован проект «Герои среди нас», который проводился по </w:t>
      </w:r>
      <w:r>
        <w:rPr>
          <w:sz w:val="28"/>
          <w:highlight w:val="white"/>
        </w:rPr>
        <w:t>вопросу  патриотических</w:t>
      </w:r>
      <w:r>
        <w:rPr>
          <w:sz w:val="28"/>
          <w:highlight w:val="white"/>
        </w:rPr>
        <w:t xml:space="preserve"> и просветительских проектов в селе, направленный на воспитание подрастающего поколения в Новосибирском районе. Мероприятие заключалось в проведении обучающего блока, в который вошли лекции и практикумы по проектной культуре и патриотич</w:t>
      </w:r>
      <w:r>
        <w:rPr>
          <w:sz w:val="28"/>
          <w:highlight w:val="white"/>
        </w:rPr>
        <w:t>еской работе в населенных пунктах. Проводилась деятельность по музейной работе, где обучались наставники из представителей совета ветеранов, которые совместно с активными жителями населенных пунктов формируют банк данных для музея Новосибирского района (ув</w:t>
      </w:r>
      <w:r>
        <w:rPr>
          <w:sz w:val="28"/>
          <w:highlight w:val="white"/>
        </w:rPr>
        <w:t>ековечивание памяти героев ВОВ, локальных конфликтов, специальной военной операции по защите ДНР и ЛНР, а также героев труда Новосибирского района). Также важным, памятным и ярким событием стало открытие историко-краеведческого музея Новосибирского района.</w:t>
      </w:r>
    </w:p>
    <w:p w14:paraId="20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Также, </w:t>
      </w:r>
      <w:r>
        <w:rPr>
          <w:sz w:val="28"/>
          <w:highlight w:val="white"/>
        </w:rPr>
        <w:t xml:space="preserve">проведен Конкурс «Лучший ТОС» среди органов территориального общественного самоуправления Новосибирского района Новосибирской области, </w:t>
      </w:r>
      <w:r>
        <w:rPr>
          <w:sz w:val="28"/>
          <w:highlight w:val="white"/>
        </w:rPr>
        <w:t xml:space="preserve">целью которого было выявление и поощрение лучших социально-значимых проектов и работ органов ТОС на территории муниципальных образований Новосибирского района. </w:t>
      </w:r>
    </w:p>
    <w:p w14:paraId="21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рамках реализации муниципальной программы Новосибирского района «Поддержка социально ориентированных некоммерческих организаций на </w:t>
      </w:r>
      <w:r>
        <w:rPr>
          <w:sz w:val="28"/>
          <w:highlight w:val="white"/>
        </w:rPr>
        <w:br/>
      </w:r>
      <w:r>
        <w:rPr>
          <w:sz w:val="28"/>
          <w:highlight w:val="white"/>
        </w:rPr>
        <w:t>2023 - 2025 годы»</w:t>
      </w:r>
      <w:r>
        <w:rPr>
          <w:sz w:val="28"/>
          <w:highlight w:val="white"/>
        </w:rPr>
        <w:t>, на поддержку социально ориентированных некоммерческих организаций в 2023 году на выделение грантов было предусмотрено 1 100 тыс. руб.</w:t>
      </w:r>
    </w:p>
    <w:p w14:paraId="22020000">
      <w:pPr>
        <w:ind w:firstLine="593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конкурсе приняли участие и одержали победу 3 самых акт</w:t>
      </w:r>
      <w:r>
        <w:rPr>
          <w:sz w:val="28"/>
          <w:highlight w:val="white"/>
        </w:rPr>
        <w:t>ивных НКО Новосибирского района: общественная организация «Местная организация Новосибирского района Новосибирской Областной организации Всероссийского Общества инвалидов» - сумма гранта 180 тыс. руб., Новосибирская региональная Общественная организация Кл</w:t>
      </w:r>
      <w:r>
        <w:rPr>
          <w:sz w:val="28"/>
          <w:highlight w:val="white"/>
        </w:rPr>
        <w:t>уб Спортивных единоборств «Рекорд» – сумма гранта 450 тыс. рублей, районная общественная организация ветеранов-пенсионеров войны, труда, военной службы и правоохранительных органов Новосибирского района Новосибирской области – сумма гранта 470 тыс. рублей.</w:t>
      </w:r>
    </w:p>
    <w:p w14:paraId="23020000">
      <w:pPr>
        <w:ind w:firstLine="593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Районная общественная организация ветеранов-пенсионеров войны, труда, военной службы и правоохранительных органов Новосибирского района Новосибирской области состоит из 33 первичных ячеек и объединяет </w:t>
      </w:r>
      <w:r>
        <w:rPr>
          <w:sz w:val="28"/>
          <w:highlight w:val="white"/>
        </w:rPr>
        <w:t>более  17</w:t>
      </w:r>
      <w:r>
        <w:rPr>
          <w:sz w:val="28"/>
          <w:highlight w:val="white"/>
        </w:rPr>
        <w:t xml:space="preserve"> тыс. ветеранов (пенсионеров) состоящих на учете. В сентябре 2023 года организации исполнилось 40 лет.</w:t>
      </w:r>
    </w:p>
    <w:p w14:paraId="24020000">
      <w:pPr>
        <w:ind w:firstLine="593" w:left="0"/>
        <w:jc w:val="both"/>
        <w:rPr>
          <w:sz w:val="28"/>
        </w:rPr>
      </w:pPr>
      <w:r>
        <w:rPr>
          <w:sz w:val="28"/>
        </w:rPr>
        <w:t xml:space="preserve">В отчетном году организацией </w:t>
      </w:r>
      <w:r>
        <w:rPr>
          <w:sz w:val="28"/>
          <w:highlight w:val="white"/>
        </w:rPr>
        <w:t xml:space="preserve">реализовано множество мероприятий: проведение мероприятия посвященного 40-летию районной ветеранской организации; собраны материалы и выпущен фильм о деятельности организации </w:t>
      </w:r>
      <w:r>
        <w:rPr>
          <w:sz w:val="28"/>
          <w:highlight w:val="white"/>
        </w:rPr>
        <w:t>«В ногу мы со вр</w:t>
      </w:r>
      <w:r>
        <w:rPr>
          <w:sz w:val="28"/>
          <w:highlight w:val="white"/>
        </w:rPr>
        <w:t>еменем идет»; изготовлены брошюры о лучших практиках работы первичных ветеранских организаций Новосибирского района «40 лет вместе»; был организован смотр-конкурс «Лучшая ветеранская организация»; проведен фестиваль хоровых коллективов ветеранов-пенсионеро</w:t>
      </w:r>
      <w:r>
        <w:rPr>
          <w:sz w:val="28"/>
          <w:highlight w:val="white"/>
        </w:rPr>
        <w:t>в; организованы поздравления участников ВОВ, боевых действий, ветеранов-блокадников (детей блокадного Ленинграда) ко Дню Победы; проведена летняя Спартакиада; а также одни из самых приятных моментов - это вручение множества подарков участникам мероприятий.</w:t>
      </w:r>
    </w:p>
    <w:p w14:paraId="25020000">
      <w:pPr>
        <w:ind w:firstLine="593" w:left="0"/>
        <w:jc w:val="both"/>
        <w:rPr>
          <w:highlight w:val="white"/>
        </w:rPr>
      </w:pPr>
      <w:r>
        <w:rPr>
          <w:sz w:val="28"/>
          <w:highlight w:val="white"/>
        </w:rPr>
        <w:t>Общественная организация «Местная организация Новосибирского района Новосибирской областной организации Всероссийского общества инвалидов» включает в себя 12 первичных ячеек и объединяет более 900 человек. В 2023 году команда ор</w:t>
      </w:r>
      <w:r>
        <w:rPr>
          <w:sz w:val="28"/>
          <w:highlight w:val="white"/>
        </w:rPr>
        <w:t xml:space="preserve">ганизации приняла участие в 15 спортивных мероприятиях областного уровня, где всегда занимала призовые места. По итогам летней спартакиады инвалидов команда Новосибирского района заняла 2 место, а по итогам зимней – 1 место, кубок Новосибирской области по </w:t>
      </w:r>
      <w:r>
        <w:rPr>
          <w:sz w:val="28"/>
          <w:highlight w:val="white"/>
        </w:rPr>
        <w:t>бочча</w:t>
      </w:r>
      <w:r>
        <w:rPr>
          <w:sz w:val="28"/>
          <w:highlight w:val="white"/>
        </w:rPr>
        <w:t>.</w:t>
      </w:r>
      <w:r>
        <w:rPr>
          <w:highlight w:val="white"/>
        </w:rPr>
        <w:t xml:space="preserve"> </w:t>
      </w:r>
      <w:r>
        <w:rPr>
          <w:sz w:val="28"/>
          <w:highlight w:val="white"/>
        </w:rPr>
        <w:t>Кроме того, О</w:t>
      </w:r>
      <w:r>
        <w:rPr>
          <w:sz w:val="28"/>
        </w:rPr>
        <w:t xml:space="preserve">бщественная организация в прошедшем году </w:t>
      </w:r>
      <w:r>
        <w:rPr>
          <w:sz w:val="28"/>
          <w:highlight w:val="white"/>
        </w:rPr>
        <w:t xml:space="preserve">презентовала сборник стихов поэтов-инвалидов Новосибирского района; была проведена интересная экскурсия на теплоходе по </w:t>
      </w:r>
      <w:r>
        <w:rPr>
          <w:sz w:val="28"/>
          <w:highlight w:val="white"/>
        </w:rPr>
        <w:t>р.Обь</w:t>
      </w:r>
      <w:r>
        <w:rPr>
          <w:sz w:val="28"/>
          <w:highlight w:val="white"/>
        </w:rPr>
        <w:t>; организовано и проведено торжественное мероприятие, посвященное 35-летию ООО «МОНР НОО ВОИ»; а провела также организован инклюзивный районный творческий фестиваль «Филантроп».</w:t>
      </w:r>
    </w:p>
    <w:p w14:paraId="26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Новосибирской региональной Общественной организацией Клуб Спортивных единоборств «Рекорд» реализован спортивный проект под названием «Олимпийские резервы 2.0!», за счет средств которого была приобретена спортивная площадка, городок для </w:t>
      </w:r>
      <w:r>
        <w:rPr>
          <w:sz w:val="28"/>
          <w:highlight w:val="white"/>
        </w:rPr>
        <w:t>кроссфита</w:t>
      </w:r>
      <w:r>
        <w:rPr>
          <w:sz w:val="28"/>
          <w:highlight w:val="white"/>
        </w:rPr>
        <w:t>. Открытие спортивной площадки сопровождалось спортивными соревнованиями, после чего участники и победители мероприятия были награждены грамотами, медалями и кубками.</w:t>
      </w:r>
    </w:p>
    <w:p w14:paraId="27020000">
      <w:pPr>
        <w:ind w:firstLine="593" w:left="0"/>
        <w:jc w:val="both"/>
        <w:rPr>
          <w:sz w:val="28"/>
        </w:rPr>
      </w:pPr>
      <w:r>
        <w:rPr>
          <w:sz w:val="28"/>
          <w:highlight w:val="white"/>
        </w:rPr>
        <w:t>Районная и первичные ветеранские организации проводят работу совместно со школами, учреждениями культуры района, и эта совмест</w:t>
      </w:r>
      <w:r>
        <w:rPr>
          <w:sz w:val="28"/>
          <w:highlight w:val="white"/>
        </w:rPr>
        <w:t xml:space="preserve">ная работа дает ощутимые результаты. Все мероприятия приурочены к памятным датам и Дням воинской славы: Акции ко Дню Победы, поздравление ветеранов ВОВ, тружеников тыла, вдов участников ВОВ, блокадников и малолетних узников концлагерей 23 февраля и 9 мая. </w:t>
      </w:r>
    </w:p>
    <w:p w14:paraId="28020000">
      <w:pPr>
        <w:ind w:firstLine="593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Проводятся конкурсы, в которых принимают участие по 100 и более ветеранов. Проводится работа с допризывной молодёжью, взаимодействие с военными комиссариатами по вопросам организации призыва в армию. Участие в работе с «трудными» подростками.</w:t>
      </w:r>
    </w:p>
    <w:p w14:paraId="29020000">
      <w:pPr>
        <w:ind w:firstLine="593" w:left="0"/>
        <w:jc w:val="both"/>
        <w:rPr>
          <w:sz w:val="28"/>
        </w:rPr>
      </w:pPr>
      <w:r>
        <w:rPr>
          <w:sz w:val="28"/>
          <w:highlight w:val="white"/>
        </w:rPr>
        <w:t>Проводится большая работ</w:t>
      </w:r>
      <w:r>
        <w:rPr>
          <w:sz w:val="28"/>
          <w:highlight w:val="white"/>
        </w:rPr>
        <w:t>а по вовлечению детей - инвалидов в жизнь общества посредством проведения инклюзивных спортивно-массовых и культурных мероприятий. Проведена акция «Теплые руки», где члены общества вязали теплые вещи для военнослужащих Вооруженных Сил Российской Федерации.</w:t>
      </w:r>
    </w:p>
    <w:p w14:paraId="2A020000">
      <w:pPr>
        <w:pStyle w:val="Style_7"/>
        <w:ind w:firstLine="709" w:left="0"/>
        <w:jc w:val="both"/>
        <w:rPr>
          <w:rFonts w:ascii="Times New Roman" w:hAnsi="Times New Roman"/>
          <w:color w:val="000000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>Новосибирский район является одним из самых молодежных районов</w:t>
      </w:r>
      <w:r>
        <w:rPr>
          <w:rFonts w:ascii="Times New Roman" w:hAnsi="Times New Roman"/>
          <w:color w:val="000000"/>
          <w:sz w:val="28"/>
          <w:highlight w:val="white"/>
        </w:rPr>
        <w:br/>
      </w:r>
      <w:r>
        <w:rPr>
          <w:rFonts w:ascii="Times New Roman" w:hAnsi="Times New Roman"/>
          <w:color w:val="000000"/>
          <w:sz w:val="28"/>
          <w:highlight w:val="white"/>
        </w:rPr>
        <w:t>Новосибирской области. Здесь живут, работают и учатся около 26 тысяч молодых</w:t>
      </w:r>
      <w:r>
        <w:rPr>
          <w:rFonts w:ascii="Times New Roman" w:hAnsi="Times New Roman"/>
          <w:color w:val="000000"/>
          <w:sz w:val="28"/>
          <w:highlight w:val="white"/>
        </w:rPr>
        <w:br/>
      </w:r>
      <w:r>
        <w:rPr>
          <w:rFonts w:ascii="Times New Roman" w:hAnsi="Times New Roman"/>
          <w:color w:val="000000"/>
          <w:sz w:val="28"/>
          <w:highlight w:val="white"/>
        </w:rPr>
        <w:t>людей в возрасте от 14 до 35 лет – более 18 % населения Новосибирского района.</w:t>
      </w:r>
      <w:r>
        <w:rPr>
          <w:rFonts w:ascii="Times New Roman" w:hAnsi="Times New Roman"/>
          <w:color w:val="000000"/>
          <w:sz w:val="28"/>
          <w:highlight w:val="white"/>
        </w:rPr>
        <w:br/>
      </w:r>
      <w:r>
        <w:rPr>
          <w:rFonts w:ascii="Times New Roman" w:hAnsi="Times New Roman"/>
          <w:color w:val="000000"/>
          <w:sz w:val="28"/>
          <w:highlight w:val="white"/>
        </w:rPr>
        <w:t>Задачи и мероприятия в сфере молодежной политики изменяются в</w:t>
      </w:r>
      <w:r>
        <w:rPr>
          <w:rFonts w:ascii="Times New Roman" w:hAnsi="Times New Roman"/>
          <w:color w:val="000000"/>
          <w:sz w:val="28"/>
          <w:highlight w:val="white"/>
        </w:rPr>
        <w:br/>
      </w:r>
      <w:r>
        <w:rPr>
          <w:rFonts w:ascii="Times New Roman" w:hAnsi="Times New Roman"/>
          <w:color w:val="000000"/>
          <w:sz w:val="28"/>
          <w:highlight w:val="white"/>
        </w:rPr>
        <w:t>зависимости от актуальности тех или иных направлений, а также от запросов</w:t>
      </w:r>
      <w:r>
        <w:rPr>
          <w:rFonts w:ascii="Times New Roman" w:hAnsi="Times New Roman"/>
          <w:color w:val="000000"/>
          <w:sz w:val="28"/>
          <w:highlight w:val="white"/>
        </w:rPr>
        <w:br/>
      </w:r>
      <w:r>
        <w:rPr>
          <w:rFonts w:ascii="Times New Roman" w:hAnsi="Times New Roman"/>
          <w:color w:val="000000"/>
          <w:sz w:val="28"/>
          <w:highlight w:val="white"/>
        </w:rPr>
        <w:t>самой молодежи. На 2023 год деятельность управления напр</w:t>
      </w:r>
      <w:r>
        <w:rPr>
          <w:rFonts w:ascii="Times New Roman" w:hAnsi="Times New Roman"/>
          <w:color w:val="000000"/>
          <w:sz w:val="28"/>
          <w:highlight w:val="white"/>
        </w:rPr>
        <w:t xml:space="preserve">авлена не точечно, а по различным направлениям и под каждое реализуются индивидуальные мероприятия. В целях реализации муниципальной программы из средств бюджета Новосибирского района было выделено средств на сумму 3 410 тыс.руб. из них на конец 2023 года </w:t>
      </w:r>
      <w:r>
        <w:rPr>
          <w:rFonts w:ascii="Times New Roman" w:hAnsi="Times New Roman"/>
          <w:color w:val="000000"/>
          <w:sz w:val="28"/>
          <w:highlight w:val="white"/>
        </w:rPr>
        <w:t>реализованно</w:t>
      </w:r>
      <w:r>
        <w:rPr>
          <w:rFonts w:ascii="Times New Roman" w:hAnsi="Times New Roman"/>
          <w:color w:val="000000"/>
          <w:sz w:val="28"/>
          <w:highlight w:val="white"/>
        </w:rPr>
        <w:t xml:space="preserve"> 3 363 тыс.руб. </w:t>
      </w:r>
    </w:p>
    <w:p w14:paraId="2B020000">
      <w:pPr>
        <w:ind w:firstLine="709" w:left="0"/>
        <w:jc w:val="both"/>
      </w:pPr>
      <w:r>
        <w:rPr>
          <w:sz w:val="28"/>
        </w:rPr>
        <w:t>1. Создание условий для повышения привлекательности рабочих профессий, содействие профессиональному определению молодежи:</w:t>
      </w:r>
    </w:p>
    <w:p w14:paraId="2C020000">
      <w:pPr>
        <w:ind w:firstLine="709" w:left="0"/>
        <w:jc w:val="both"/>
      </w:pPr>
      <w:r>
        <w:rPr>
          <w:sz w:val="28"/>
        </w:rPr>
        <w:t>- Межрайонный Кубок КВН среди команд работающей молодежи Новосибирской области – 200 тыс.руб.;</w:t>
      </w:r>
    </w:p>
    <w:p w14:paraId="2D020000">
      <w:pPr>
        <w:ind w:firstLine="709" w:left="0"/>
        <w:jc w:val="both"/>
      </w:pPr>
      <w:r>
        <w:rPr>
          <w:sz w:val="28"/>
        </w:rPr>
        <w:t xml:space="preserve">- Медиа-проект </w:t>
      </w:r>
      <w:r>
        <w:rPr>
          <w:sz w:val="28"/>
          <w:highlight w:val="white"/>
        </w:rPr>
        <w:t>«</w:t>
      </w:r>
      <w:r>
        <w:rPr>
          <w:sz w:val="28"/>
          <w:highlight w:val="white"/>
        </w:rPr>
        <w:t>PROведу</w:t>
      </w:r>
      <w:r>
        <w:rPr>
          <w:sz w:val="28"/>
          <w:highlight w:val="white"/>
        </w:rPr>
        <w:t xml:space="preserve">» </w:t>
      </w:r>
      <w:r>
        <w:rPr>
          <w:sz w:val="28"/>
        </w:rPr>
        <w:t>–</w:t>
      </w:r>
      <w:r>
        <w:rPr>
          <w:sz w:val="28"/>
          <w:highlight w:val="white"/>
        </w:rPr>
        <w:t xml:space="preserve"> 200 тыс.руб</w:t>
      </w:r>
      <w:r>
        <w:rPr>
          <w:sz w:val="28"/>
        </w:rPr>
        <w:t>.</w:t>
      </w:r>
    </w:p>
    <w:p w14:paraId="2E020000">
      <w:pPr>
        <w:ind w:firstLine="709" w:left="0"/>
        <w:jc w:val="both"/>
      </w:pPr>
      <w:r>
        <w:rPr>
          <w:sz w:val="28"/>
        </w:rPr>
        <w:t>2. Развитие социальной активности молодежи, вовлечение молодежи в социальную практику, воспитание гражданской ответственности, поддержка патриотического воспитания граждан, деятельности общественных организаций, объединений:</w:t>
      </w:r>
    </w:p>
    <w:p w14:paraId="2F020000">
      <w:pPr>
        <w:ind w:firstLine="709" w:left="0"/>
        <w:jc w:val="both"/>
      </w:pPr>
      <w:r>
        <w:rPr>
          <w:sz w:val="28"/>
        </w:rPr>
        <w:t xml:space="preserve">- Школа подготовки </w:t>
      </w:r>
      <w:r>
        <w:rPr>
          <w:sz w:val="28"/>
        </w:rPr>
        <w:t>грантополучателей</w:t>
      </w:r>
      <w:r>
        <w:rPr>
          <w:sz w:val="28"/>
        </w:rPr>
        <w:t xml:space="preserve"> – 100 тыс.руб.;</w:t>
      </w:r>
    </w:p>
    <w:p w14:paraId="30020000">
      <w:pPr>
        <w:ind w:firstLine="709" w:left="0"/>
        <w:jc w:val="both"/>
      </w:pPr>
      <w:r>
        <w:rPr>
          <w:sz w:val="28"/>
        </w:rPr>
        <w:t>- Проведение мероприятий, приуроченных к памятным датам РФ и государственным праздникам – 70 тыс.руб.;</w:t>
      </w:r>
    </w:p>
    <w:p w14:paraId="31020000">
      <w:pPr>
        <w:ind w:firstLine="709" w:left="0"/>
        <w:jc w:val="both"/>
      </w:pPr>
      <w:r>
        <w:rPr>
          <w:sz w:val="28"/>
        </w:rPr>
        <w:t xml:space="preserve">- Районный этап Всероссийской военно-спортивной игры </w:t>
      </w:r>
      <w:r>
        <w:rPr>
          <w:sz w:val="28"/>
          <w:highlight w:val="white"/>
        </w:rPr>
        <w:t xml:space="preserve">«Победа» </w:t>
      </w:r>
      <w:r>
        <w:rPr>
          <w:sz w:val="28"/>
        </w:rPr>
        <w:t>–</w:t>
      </w:r>
      <w:r>
        <w:rPr>
          <w:sz w:val="28"/>
          <w:highlight w:val="white"/>
        </w:rPr>
        <w:t xml:space="preserve"> 200 тыс.</w:t>
      </w:r>
      <w:r>
        <w:rPr>
          <w:sz w:val="28"/>
        </w:rPr>
        <w:t>руб.;</w:t>
      </w:r>
    </w:p>
    <w:p w14:paraId="32020000">
      <w:pPr>
        <w:ind w:firstLine="0" w:left="709"/>
        <w:jc w:val="both"/>
      </w:pPr>
      <w:r>
        <w:rPr>
          <w:sz w:val="28"/>
        </w:rPr>
        <w:t xml:space="preserve">- Проведение федерального проекта </w:t>
      </w:r>
      <w:r>
        <w:rPr>
          <w:sz w:val="28"/>
          <w:highlight w:val="white"/>
        </w:rPr>
        <w:t>«</w:t>
      </w:r>
      <w:r>
        <w:rPr>
          <w:sz w:val="28"/>
        </w:rPr>
        <w:t>Диалог на равных</w:t>
      </w:r>
      <w:r>
        <w:rPr>
          <w:sz w:val="28"/>
          <w:highlight w:val="white"/>
        </w:rPr>
        <w:t xml:space="preserve">» </w:t>
      </w:r>
      <w:r>
        <w:rPr>
          <w:sz w:val="28"/>
        </w:rPr>
        <w:t>–</w:t>
      </w:r>
      <w:r>
        <w:rPr>
          <w:sz w:val="28"/>
          <w:highlight w:val="white"/>
        </w:rPr>
        <w:t xml:space="preserve"> 50 тыс.</w:t>
      </w:r>
      <w:r>
        <w:rPr>
          <w:sz w:val="28"/>
        </w:rPr>
        <w:t>руб.;</w:t>
      </w:r>
    </w:p>
    <w:p w14:paraId="33020000">
      <w:pPr>
        <w:ind w:firstLine="709" w:left="0"/>
        <w:jc w:val="both"/>
      </w:pPr>
      <w:r>
        <w:rPr>
          <w:sz w:val="28"/>
        </w:rPr>
        <w:t>- Проведение конкурса поддержки молодежных инициатив – 500 тыс.руб.</w:t>
      </w:r>
    </w:p>
    <w:p w14:paraId="34020000">
      <w:pPr>
        <w:ind w:firstLine="709" w:left="0"/>
        <w:jc w:val="both"/>
      </w:pPr>
      <w:r>
        <w:rPr>
          <w:sz w:val="28"/>
        </w:rPr>
        <w:t>3. Формирование у подростков и молодежи принципов здорового образа жизни, профилактика асоциальных явлений в молодежной среде, профилактика употребления наркотических и психотропных веществ.</w:t>
      </w:r>
    </w:p>
    <w:p w14:paraId="35020000">
      <w:pPr>
        <w:ind w:firstLine="709" w:left="0"/>
        <w:jc w:val="both"/>
      </w:pPr>
      <w:r>
        <w:rPr>
          <w:sz w:val="28"/>
        </w:rPr>
        <w:t xml:space="preserve">- Фестиваль здорового образа жизни </w:t>
      </w:r>
      <w:r>
        <w:rPr>
          <w:sz w:val="28"/>
          <w:highlight w:val="white"/>
        </w:rPr>
        <w:t>«</w:t>
      </w:r>
      <w:r>
        <w:rPr>
          <w:sz w:val="28"/>
        </w:rPr>
        <w:t>ЗОЖ</w:t>
      </w:r>
      <w:r>
        <w:rPr>
          <w:sz w:val="28"/>
          <w:highlight w:val="white"/>
        </w:rPr>
        <w:t xml:space="preserve">» </w:t>
      </w:r>
      <w:r>
        <w:rPr>
          <w:sz w:val="28"/>
        </w:rPr>
        <w:t>–</w:t>
      </w:r>
      <w:r>
        <w:rPr>
          <w:sz w:val="28"/>
          <w:highlight w:val="white"/>
        </w:rPr>
        <w:t xml:space="preserve"> 308 тыс.</w:t>
      </w:r>
      <w:r>
        <w:rPr>
          <w:sz w:val="28"/>
        </w:rPr>
        <w:t>руб.;</w:t>
      </w:r>
    </w:p>
    <w:p w14:paraId="36020000">
      <w:pPr>
        <w:ind w:firstLine="709" w:left="0"/>
        <w:jc w:val="both"/>
      </w:pPr>
      <w:r>
        <w:rPr>
          <w:sz w:val="28"/>
        </w:rPr>
        <w:t xml:space="preserve">- Проведение мероприятия по профилактике наркомании и распространения ВИЧ-инфекции </w:t>
      </w:r>
      <w:r>
        <w:rPr>
          <w:sz w:val="28"/>
          <w:highlight w:val="white"/>
        </w:rPr>
        <w:t>«</w:t>
      </w:r>
      <w:r>
        <w:rPr>
          <w:sz w:val="28"/>
        </w:rPr>
        <w:t>Атлас здорового образа жизни</w:t>
      </w:r>
      <w:r>
        <w:rPr>
          <w:sz w:val="28"/>
          <w:highlight w:val="white"/>
        </w:rPr>
        <w:t>»</w:t>
      </w:r>
      <w:r>
        <w:rPr>
          <w:sz w:val="28"/>
        </w:rPr>
        <w:t xml:space="preserve"> – 95 тыс.руб.;</w:t>
      </w:r>
    </w:p>
    <w:p w14:paraId="37020000">
      <w:pPr>
        <w:ind w:firstLine="709" w:left="0"/>
        <w:jc w:val="both"/>
      </w:pPr>
      <w:r>
        <w:rPr>
          <w:sz w:val="28"/>
        </w:rPr>
        <w:t xml:space="preserve">- Проведение мероприятия по теме профилактики экстремизма, </w:t>
      </w:r>
      <w:r>
        <w:rPr>
          <w:sz w:val="28"/>
        </w:rPr>
        <w:t>радикализации</w:t>
      </w:r>
      <w:r>
        <w:rPr>
          <w:sz w:val="28"/>
        </w:rPr>
        <w:t xml:space="preserve"> и деструктивного информационно-психологического воздействия на </w:t>
      </w:r>
      <w:r>
        <w:rPr>
          <w:sz w:val="28"/>
        </w:rPr>
        <w:t>молодеж</w:t>
      </w:r>
      <w:r>
        <w:rPr>
          <w:sz w:val="28"/>
        </w:rPr>
        <w:t xml:space="preserve"> </w:t>
      </w:r>
      <w:r>
        <w:rPr>
          <w:sz w:val="28"/>
          <w:highlight w:val="white"/>
        </w:rPr>
        <w:t>«</w:t>
      </w:r>
      <w:r>
        <w:rPr>
          <w:sz w:val="28"/>
        </w:rPr>
        <w:t>Голос юных – выбор молодых</w:t>
      </w:r>
      <w:r>
        <w:rPr>
          <w:sz w:val="28"/>
          <w:highlight w:val="white"/>
        </w:rPr>
        <w:t xml:space="preserve">» </w:t>
      </w:r>
      <w:r>
        <w:rPr>
          <w:sz w:val="28"/>
        </w:rPr>
        <w:t>–</w:t>
      </w:r>
      <w:r>
        <w:rPr>
          <w:sz w:val="28"/>
          <w:highlight w:val="white"/>
        </w:rPr>
        <w:t xml:space="preserve"> 95 тыс.</w:t>
      </w:r>
      <w:r>
        <w:rPr>
          <w:sz w:val="28"/>
        </w:rPr>
        <w:t>руб.;</w:t>
      </w:r>
    </w:p>
    <w:p w14:paraId="38020000">
      <w:pPr>
        <w:ind w:firstLine="709" w:left="0"/>
        <w:jc w:val="both"/>
      </w:pPr>
      <w:r>
        <w:rPr>
          <w:sz w:val="28"/>
        </w:rPr>
        <w:t xml:space="preserve">- Проведение туристического слета </w:t>
      </w:r>
      <w:r>
        <w:rPr>
          <w:sz w:val="28"/>
          <w:highlight w:val="white"/>
        </w:rPr>
        <w:t>«</w:t>
      </w:r>
      <w:r>
        <w:rPr>
          <w:sz w:val="28"/>
        </w:rPr>
        <w:t>Сусанин там не был</w:t>
      </w:r>
      <w:r>
        <w:rPr>
          <w:sz w:val="28"/>
          <w:highlight w:val="white"/>
        </w:rPr>
        <w:t>»</w:t>
      </w:r>
      <w:r>
        <w:rPr>
          <w:sz w:val="28"/>
        </w:rPr>
        <w:t xml:space="preserve"> – 200 тыс.руб.</w:t>
      </w:r>
    </w:p>
    <w:p w14:paraId="39020000">
      <w:pPr>
        <w:ind w:firstLine="709" w:left="0"/>
        <w:jc w:val="both"/>
      </w:pPr>
      <w:r>
        <w:rPr>
          <w:sz w:val="28"/>
        </w:rPr>
        <w:t xml:space="preserve">Также, </w:t>
      </w:r>
      <w:r>
        <w:rPr>
          <w:sz w:val="28"/>
          <w:highlight w:val="white"/>
        </w:rPr>
        <w:t>в интернет ресурсах ведется информационная компания по</w:t>
      </w:r>
      <w:r>
        <w:rPr>
          <w:sz w:val="28"/>
          <w:highlight w:val="white"/>
        </w:rPr>
        <w:br/>
      </w:r>
      <w:r>
        <w:rPr>
          <w:sz w:val="28"/>
          <w:highlight w:val="white"/>
        </w:rPr>
        <w:t xml:space="preserve">пропаганде здорового образа жизни и профилактике негативных </w:t>
      </w:r>
      <w:r>
        <w:rPr>
          <w:sz w:val="28"/>
          <w:highlight w:val="white"/>
        </w:rPr>
        <w:t>явлений</w:t>
      </w:r>
      <w:r>
        <w:rPr>
          <w:sz w:val="28"/>
          <w:highlight w:val="white"/>
        </w:rPr>
        <w:br/>
      </w:r>
      <w:r>
        <w:rPr>
          <w:sz w:val="28"/>
          <w:highlight w:val="white"/>
        </w:rPr>
        <w:t>(</w:t>
      </w:r>
      <w:r>
        <w:rPr>
          <w:sz w:val="28"/>
          <w:highlight w:val="white"/>
        </w:rPr>
        <w:t xml:space="preserve">алкоголизм, </w:t>
      </w:r>
      <w:r>
        <w:rPr>
          <w:sz w:val="28"/>
          <w:highlight w:val="white"/>
        </w:rPr>
        <w:t>табакокурение</w:t>
      </w:r>
      <w:r>
        <w:rPr>
          <w:sz w:val="28"/>
          <w:highlight w:val="white"/>
        </w:rPr>
        <w:t>, наркомания, профилактика ВИЧ-инфекций).</w:t>
      </w:r>
    </w:p>
    <w:p w14:paraId="3A020000">
      <w:pPr>
        <w:ind w:firstLine="709" w:left="0"/>
        <w:jc w:val="both"/>
      </w:pPr>
      <w:r>
        <w:rPr>
          <w:sz w:val="28"/>
        </w:rPr>
        <w:t xml:space="preserve">4. Создание благоприятных условий для молодых семей, с целью формирования ценностей семейной культуры и образа успешной молодой семьи, поддержки у молодых семей ответственного </w:t>
      </w:r>
      <w:r>
        <w:rPr>
          <w:sz w:val="28"/>
        </w:rPr>
        <w:t>родительства</w:t>
      </w:r>
      <w:r>
        <w:rPr>
          <w:sz w:val="28"/>
        </w:rPr>
        <w:t>.</w:t>
      </w:r>
    </w:p>
    <w:p w14:paraId="3B020000">
      <w:pPr>
        <w:ind w:firstLine="709" w:left="0"/>
        <w:jc w:val="both"/>
      </w:pPr>
      <w:r>
        <w:rPr>
          <w:sz w:val="28"/>
        </w:rPr>
        <w:t xml:space="preserve">5. Формирование условий для развития в молодежной среде добровольчества и </w:t>
      </w:r>
      <w:r>
        <w:rPr>
          <w:sz w:val="28"/>
        </w:rPr>
        <w:t>волонтерства</w:t>
      </w:r>
      <w:r>
        <w:rPr>
          <w:sz w:val="28"/>
        </w:rPr>
        <w:t>.</w:t>
      </w:r>
    </w:p>
    <w:p w14:paraId="3C020000">
      <w:pPr>
        <w:ind w:firstLine="709" w:left="0"/>
        <w:jc w:val="both"/>
      </w:pPr>
      <w:r>
        <w:rPr>
          <w:sz w:val="28"/>
        </w:rPr>
        <w:t xml:space="preserve">- Акция </w:t>
      </w:r>
      <w:r>
        <w:rPr>
          <w:sz w:val="28"/>
          <w:highlight w:val="white"/>
        </w:rPr>
        <w:t>«</w:t>
      </w:r>
      <w:r>
        <w:rPr>
          <w:sz w:val="28"/>
        </w:rPr>
        <w:t>Снежный десант</w:t>
      </w:r>
      <w:r>
        <w:rPr>
          <w:sz w:val="28"/>
          <w:highlight w:val="white"/>
        </w:rPr>
        <w:t>»</w:t>
      </w:r>
      <w:r>
        <w:rPr>
          <w:sz w:val="28"/>
        </w:rPr>
        <w:t xml:space="preserve"> – 200 тыс.руб.;</w:t>
      </w:r>
    </w:p>
    <w:p w14:paraId="3D020000">
      <w:pPr>
        <w:ind w:firstLine="709" w:left="0"/>
        <w:jc w:val="both"/>
      </w:pPr>
      <w:r>
        <w:rPr>
          <w:sz w:val="28"/>
        </w:rPr>
        <w:t>- Проведение Открытого районного форума молодежи – 500 тыс.руб.</w:t>
      </w:r>
    </w:p>
    <w:p w14:paraId="3E020000">
      <w:pPr>
        <w:ind w:firstLine="709" w:left="0"/>
        <w:jc w:val="both"/>
      </w:pPr>
      <w:r>
        <w:rPr>
          <w:sz w:val="28"/>
        </w:rPr>
        <w:t>6. Создание условий для развития творческого потенциала молодежи района.</w:t>
      </w:r>
    </w:p>
    <w:p w14:paraId="3F020000">
      <w:pPr>
        <w:ind w:firstLine="709" w:left="0"/>
        <w:jc w:val="both"/>
      </w:pPr>
      <w:r>
        <w:rPr>
          <w:sz w:val="28"/>
        </w:rPr>
        <w:t>7. Стимулирование к повышению эффективности деятельности муниципальных образований района в сфере реализации молодежной политики.</w:t>
      </w:r>
    </w:p>
    <w:p w14:paraId="40020000">
      <w:pPr>
        <w:ind w:firstLine="709" w:left="0"/>
        <w:jc w:val="both"/>
      </w:pPr>
      <w:r>
        <w:rPr>
          <w:sz w:val="28"/>
        </w:rPr>
        <w:t xml:space="preserve">- Проведение районного этапа школьной лиги КВН </w:t>
      </w:r>
      <w:r>
        <w:rPr>
          <w:sz w:val="28"/>
          <w:highlight w:val="white"/>
        </w:rPr>
        <w:t xml:space="preserve">«Весенний Кубок КВН Новосибирского района» </w:t>
      </w:r>
      <w:r>
        <w:rPr>
          <w:sz w:val="28"/>
        </w:rPr>
        <w:t>–</w:t>
      </w:r>
      <w:r>
        <w:rPr>
          <w:sz w:val="28"/>
          <w:highlight w:val="white"/>
        </w:rPr>
        <w:t xml:space="preserve"> 150 тыс.</w:t>
      </w:r>
      <w:r>
        <w:rPr>
          <w:sz w:val="28"/>
        </w:rPr>
        <w:t>руб.</w:t>
      </w:r>
      <w:r>
        <w:rPr>
          <w:sz w:val="28"/>
          <w:highlight w:val="white"/>
        </w:rPr>
        <w:t>;</w:t>
      </w:r>
    </w:p>
    <w:p w14:paraId="41020000">
      <w:pPr>
        <w:ind w:firstLine="709" w:left="0"/>
        <w:jc w:val="both"/>
      </w:pPr>
      <w:r>
        <w:rPr>
          <w:sz w:val="28"/>
          <w:highlight w:val="white"/>
        </w:rPr>
        <w:t xml:space="preserve">- Проведение мониторинга реализации молодежной политики в муниципальных образованиях Новосибирского района Новосибирской области </w:t>
      </w:r>
      <w:r>
        <w:rPr>
          <w:sz w:val="28"/>
        </w:rPr>
        <w:t>–</w:t>
      </w:r>
      <w:r>
        <w:rPr>
          <w:sz w:val="28"/>
          <w:highlight w:val="white"/>
        </w:rPr>
        <w:t xml:space="preserve"> 250 тыс.</w:t>
      </w:r>
      <w:r>
        <w:rPr>
          <w:sz w:val="28"/>
        </w:rPr>
        <w:t>руб</w:t>
      </w:r>
      <w:r>
        <w:rPr>
          <w:sz w:val="28"/>
          <w:highlight w:val="white"/>
        </w:rPr>
        <w:t>.</w:t>
      </w:r>
    </w:p>
    <w:p w14:paraId="42020000">
      <w:pPr>
        <w:ind w:firstLine="709" w:left="0"/>
        <w:jc w:val="both"/>
      </w:pPr>
      <w:r>
        <w:rPr>
          <w:sz w:val="28"/>
        </w:rPr>
        <w:t xml:space="preserve">8. Развитие инфраструктуры молодежной политики на территории муниципальных образований района. </w:t>
      </w:r>
    </w:p>
    <w:p w14:paraId="43020000">
      <w:pPr>
        <w:ind w:firstLine="709" w:left="0"/>
        <w:jc w:val="both"/>
      </w:pPr>
      <w:r>
        <w:rPr>
          <w:sz w:val="28"/>
        </w:rPr>
        <w:t xml:space="preserve">- Районный инфраструктурный проект </w:t>
      </w:r>
      <w:r>
        <w:rPr>
          <w:sz w:val="28"/>
          <w:highlight w:val="white"/>
        </w:rPr>
        <w:t>«Открытые пространства»</w:t>
      </w:r>
      <w:r>
        <w:rPr>
          <w:sz w:val="28"/>
        </w:rPr>
        <w:t xml:space="preserve"> – 245 тыс.руб.</w:t>
      </w:r>
    </w:p>
    <w:p w14:paraId="44020000">
      <w:pPr>
        <w:pStyle w:val="Style_7"/>
        <w:ind w:firstLine="709" w:left="0"/>
        <w:jc w:val="both"/>
        <w:rPr>
          <w:rFonts w:ascii="Times New Roman" w:hAnsi="Times New Roman"/>
          <w:color w:val="000000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>В Новосибирском районе работают 13 молодежных Советов, молодые люди</w:t>
      </w:r>
      <w:r>
        <w:rPr>
          <w:rFonts w:ascii="Times New Roman" w:hAnsi="Times New Roman"/>
          <w:color w:val="000000"/>
          <w:sz w:val="28"/>
          <w:highlight w:val="white"/>
        </w:rPr>
        <w:br/>
      </w:r>
      <w:r>
        <w:rPr>
          <w:rFonts w:ascii="Times New Roman" w:hAnsi="Times New Roman"/>
          <w:color w:val="000000"/>
          <w:sz w:val="28"/>
          <w:highlight w:val="white"/>
        </w:rPr>
        <w:t>организуют акции и мероприятия по различным направлениям: здоровый образ</w:t>
      </w:r>
      <w:r>
        <w:rPr>
          <w:rFonts w:ascii="Times New Roman" w:hAnsi="Times New Roman"/>
          <w:color w:val="000000"/>
          <w:sz w:val="28"/>
          <w:highlight w:val="white"/>
        </w:rPr>
        <w:br/>
      </w:r>
      <w:r>
        <w:rPr>
          <w:rFonts w:ascii="Times New Roman" w:hAnsi="Times New Roman"/>
          <w:color w:val="000000"/>
          <w:sz w:val="28"/>
          <w:highlight w:val="white"/>
        </w:rPr>
        <w:t xml:space="preserve">жизни, социальное и событийное добровольчество, </w:t>
      </w:r>
      <w:r>
        <w:rPr>
          <w:rFonts w:ascii="Times New Roman" w:hAnsi="Times New Roman"/>
          <w:color w:val="000000"/>
          <w:sz w:val="28"/>
          <w:highlight w:val="white"/>
        </w:rPr>
        <w:t>благотворительность,</w:t>
      </w:r>
      <w:r>
        <w:rPr>
          <w:rFonts w:ascii="Times New Roman" w:hAnsi="Times New Roman"/>
          <w:color w:val="000000"/>
          <w:sz w:val="28"/>
          <w:highlight w:val="white"/>
        </w:rPr>
        <w:br/>
      </w:r>
      <w:r>
        <w:rPr>
          <w:rFonts w:ascii="Times New Roman" w:hAnsi="Times New Roman"/>
          <w:color w:val="000000"/>
          <w:sz w:val="28"/>
          <w:highlight w:val="white"/>
        </w:rPr>
        <w:t>творчество</w:t>
      </w:r>
      <w:r>
        <w:rPr>
          <w:rFonts w:ascii="Times New Roman" w:hAnsi="Times New Roman"/>
          <w:color w:val="000000"/>
          <w:sz w:val="28"/>
          <w:highlight w:val="white"/>
        </w:rPr>
        <w:t>.</w:t>
      </w:r>
    </w:p>
    <w:p w14:paraId="45020000">
      <w:pPr>
        <w:pStyle w:val="Style_7"/>
        <w:ind w:firstLine="709" w:left="0"/>
        <w:jc w:val="both"/>
        <w:rPr>
          <w:rFonts w:ascii="Times New Roman" w:hAnsi="Times New Roman"/>
          <w:color w:val="000000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>Неотъемлемой частью молодежной политики является реализация</w:t>
      </w:r>
      <w:r>
        <w:rPr>
          <w:rFonts w:ascii="Times New Roman" w:hAnsi="Times New Roman"/>
          <w:color w:val="000000"/>
          <w:sz w:val="28"/>
          <w:highlight w:val="white"/>
        </w:rPr>
        <w:br/>
      </w:r>
      <w:r>
        <w:rPr>
          <w:rFonts w:ascii="Times New Roman" w:hAnsi="Times New Roman"/>
          <w:color w:val="000000"/>
          <w:sz w:val="28"/>
          <w:highlight w:val="white"/>
        </w:rPr>
        <w:t>добровольческих проектов. Так, за последние пять лет добровольческая</w:t>
      </w:r>
      <w:r>
        <w:rPr>
          <w:rFonts w:ascii="Times New Roman" w:hAnsi="Times New Roman"/>
          <w:color w:val="000000"/>
          <w:sz w:val="28"/>
          <w:highlight w:val="white"/>
        </w:rPr>
        <w:br/>
      </w:r>
      <w:r>
        <w:rPr>
          <w:rFonts w:ascii="Times New Roman" w:hAnsi="Times New Roman"/>
          <w:color w:val="000000"/>
          <w:sz w:val="28"/>
          <w:highlight w:val="white"/>
        </w:rPr>
        <w:t>деятельность получила широкую популярность среди молодежи Новосибирского</w:t>
      </w:r>
      <w:r>
        <w:rPr>
          <w:rFonts w:ascii="Times New Roman" w:hAnsi="Times New Roman"/>
          <w:color w:val="000000"/>
          <w:sz w:val="28"/>
          <w:highlight w:val="white"/>
        </w:rPr>
        <w:br/>
      </w:r>
      <w:r>
        <w:rPr>
          <w:rFonts w:ascii="Times New Roman" w:hAnsi="Times New Roman"/>
          <w:color w:val="000000"/>
          <w:sz w:val="28"/>
          <w:highlight w:val="white"/>
        </w:rPr>
        <w:t xml:space="preserve">района. Основные направления развития добровольчества– </w:t>
      </w:r>
      <w:r>
        <w:rPr>
          <w:rFonts w:ascii="Times New Roman" w:hAnsi="Times New Roman"/>
          <w:color w:val="000000"/>
          <w:sz w:val="28"/>
          <w:highlight w:val="white"/>
        </w:rPr>
        <w:t>событийное</w:t>
      </w:r>
      <w:r>
        <w:rPr>
          <w:rFonts w:ascii="Times New Roman" w:hAnsi="Times New Roman"/>
          <w:color w:val="000000"/>
          <w:sz w:val="28"/>
          <w:highlight w:val="white"/>
        </w:rPr>
        <w:br/>
      </w:r>
      <w:r>
        <w:rPr>
          <w:rFonts w:ascii="Times New Roman" w:hAnsi="Times New Roman"/>
          <w:color w:val="000000"/>
          <w:sz w:val="28"/>
          <w:highlight w:val="white"/>
        </w:rPr>
        <w:t>(</w:t>
      </w:r>
      <w:r>
        <w:rPr>
          <w:rFonts w:ascii="Times New Roman" w:hAnsi="Times New Roman"/>
          <w:color w:val="000000"/>
          <w:sz w:val="28"/>
          <w:highlight w:val="white"/>
        </w:rPr>
        <w:t>организация мероприятий), социальное (помощь людям) и патриотическое</w:t>
      </w:r>
      <w:r>
        <w:rPr>
          <w:rFonts w:ascii="Times New Roman" w:hAnsi="Times New Roman"/>
          <w:color w:val="000000"/>
          <w:sz w:val="28"/>
          <w:highlight w:val="white"/>
        </w:rPr>
        <w:br/>
      </w:r>
      <w:r>
        <w:rPr>
          <w:rFonts w:ascii="Times New Roman" w:hAnsi="Times New Roman"/>
          <w:color w:val="000000"/>
          <w:sz w:val="28"/>
          <w:highlight w:val="white"/>
        </w:rPr>
        <w:t>(волонтеры Победы). Количество молодых людей, принявших участие в</w:t>
      </w:r>
      <w:r>
        <w:rPr>
          <w:rFonts w:ascii="Times New Roman" w:hAnsi="Times New Roman"/>
          <w:color w:val="000000"/>
          <w:sz w:val="28"/>
          <w:highlight w:val="white"/>
        </w:rPr>
        <w:br/>
      </w:r>
      <w:r>
        <w:rPr>
          <w:rFonts w:ascii="Times New Roman" w:hAnsi="Times New Roman"/>
          <w:color w:val="000000"/>
          <w:sz w:val="28"/>
          <w:highlight w:val="white"/>
        </w:rPr>
        <w:t>волонтерских проектах, увеличивается, к концу 2023 года показатель</w:t>
      </w:r>
      <w:r>
        <w:rPr>
          <w:rFonts w:ascii="Times New Roman" w:hAnsi="Times New Roman"/>
          <w:color w:val="000000"/>
          <w:sz w:val="28"/>
          <w:highlight w:val="white"/>
        </w:rPr>
        <w:br/>
      </w:r>
      <w:r>
        <w:rPr>
          <w:rFonts w:ascii="Times New Roman" w:hAnsi="Times New Roman"/>
          <w:color w:val="000000"/>
          <w:sz w:val="28"/>
          <w:highlight w:val="white"/>
        </w:rPr>
        <w:t>вовлеченности молодежи в волонтерские проекты (в сравнении с 2020 годом) по</w:t>
      </w:r>
      <w:r>
        <w:rPr>
          <w:rFonts w:ascii="Times New Roman" w:hAnsi="Times New Roman"/>
          <w:color w:val="000000"/>
          <w:sz w:val="28"/>
          <w:highlight w:val="white"/>
        </w:rPr>
        <w:br/>
      </w:r>
      <w:r>
        <w:rPr>
          <w:rFonts w:ascii="Times New Roman" w:hAnsi="Times New Roman"/>
          <w:color w:val="000000"/>
          <w:sz w:val="28"/>
          <w:highlight w:val="white"/>
        </w:rPr>
        <w:t xml:space="preserve">прогнозу увеличится более чем на 30%. </w:t>
      </w:r>
      <w:r>
        <w:rPr>
          <w:rFonts w:ascii="Times New Roman" w:hAnsi="Times New Roman"/>
          <w:color w:val="000000"/>
          <w:sz w:val="28"/>
          <w:highlight w:val="white"/>
        </w:rPr>
        <w:t>Благополучателями</w:t>
      </w:r>
      <w:r>
        <w:rPr>
          <w:rFonts w:ascii="Times New Roman" w:hAnsi="Times New Roman"/>
          <w:color w:val="000000"/>
          <w:sz w:val="28"/>
          <w:highlight w:val="white"/>
        </w:rPr>
        <w:t xml:space="preserve"> добровольческой (волонтерской) деятельности на территории района являются более 8000 человек.</w:t>
      </w:r>
    </w:p>
    <w:p w14:paraId="46020000">
      <w:pPr>
        <w:pStyle w:val="Style_7"/>
        <w:ind w:firstLine="709" w:left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8"/>
          <w:highlight w:val="white"/>
        </w:rPr>
        <w:t>Волонтеры Новосибирского района становились организаторами и</w:t>
      </w:r>
      <w:r>
        <w:rPr>
          <w:rFonts w:ascii="Times New Roman" w:hAnsi="Times New Roman"/>
          <w:color w:val="000000"/>
          <w:sz w:val="28"/>
          <w:highlight w:val="white"/>
        </w:rPr>
        <w:br/>
      </w:r>
      <w:r>
        <w:rPr>
          <w:rFonts w:ascii="Times New Roman" w:hAnsi="Times New Roman"/>
          <w:color w:val="000000"/>
          <w:sz w:val="28"/>
          <w:highlight w:val="white"/>
        </w:rPr>
        <w:t>соорганизаторами</w:t>
      </w:r>
      <w:r>
        <w:rPr>
          <w:rFonts w:ascii="Times New Roman" w:hAnsi="Times New Roman"/>
          <w:color w:val="000000"/>
          <w:sz w:val="28"/>
          <w:highlight w:val="white"/>
        </w:rPr>
        <w:t xml:space="preserve"> муниципальных мероприятий и акций, а также участниками</w:t>
      </w:r>
      <w:r>
        <w:rPr>
          <w:rFonts w:ascii="Times New Roman" w:hAnsi="Times New Roman"/>
          <w:color w:val="000000"/>
          <w:sz w:val="28"/>
          <w:highlight w:val="white"/>
        </w:rPr>
        <w:br/>
      </w:r>
      <w:r>
        <w:rPr>
          <w:rFonts w:ascii="Times New Roman" w:hAnsi="Times New Roman"/>
          <w:color w:val="000000"/>
          <w:sz w:val="28"/>
          <w:highlight w:val="white"/>
        </w:rPr>
        <w:t>региональных проектов.</w:t>
      </w:r>
    </w:p>
    <w:p w14:paraId="47020000">
      <w:pPr>
        <w:pStyle w:val="Style_7"/>
        <w:ind w:firstLine="709" w:left="0"/>
        <w:jc w:val="both"/>
        <w:rPr>
          <w:rFonts w:ascii="Times New Roman" w:hAnsi="Times New Roman"/>
          <w:color w:val="000000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>По анализу реализации молодежной политики на территории</w:t>
      </w:r>
      <w:r>
        <w:rPr>
          <w:rFonts w:ascii="Times New Roman" w:hAnsi="Times New Roman"/>
          <w:color w:val="000000"/>
          <w:sz w:val="28"/>
          <w:highlight w:val="white"/>
        </w:rPr>
        <w:br/>
      </w:r>
      <w:r>
        <w:rPr>
          <w:rFonts w:ascii="Times New Roman" w:hAnsi="Times New Roman"/>
          <w:color w:val="000000"/>
          <w:sz w:val="28"/>
          <w:highlight w:val="white"/>
        </w:rPr>
        <w:t>Новосибирского района в 2023 году необходимо отметить, что охват молодежи</w:t>
      </w:r>
      <w:r>
        <w:rPr>
          <w:rFonts w:ascii="Times New Roman" w:hAnsi="Times New Roman"/>
          <w:color w:val="000000"/>
          <w:sz w:val="28"/>
          <w:highlight w:val="white"/>
        </w:rPr>
        <w:br/>
      </w:r>
      <w:r>
        <w:rPr>
          <w:rFonts w:ascii="Times New Roman" w:hAnsi="Times New Roman"/>
          <w:color w:val="000000"/>
          <w:sz w:val="28"/>
          <w:highlight w:val="white"/>
        </w:rPr>
        <w:t xml:space="preserve">ежегодно увеличивается. Общий охват молодежными мероприятиями на территории района в интернете и социальных сетях составляет более 12 000 человек. Что составляет 46% от общего количества молодежи района. </w:t>
      </w:r>
    </w:p>
    <w:p w14:paraId="48020000">
      <w:pPr>
        <w:pStyle w:val="Style_7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highlight w:val="white"/>
        </w:rPr>
        <w:t>Прогнозируется, что процент вовлеченности в 2024 году будет выше не менее чем на 5 процентных пунктов и составит не менее</w:t>
      </w:r>
      <w:r>
        <w:rPr>
          <w:rFonts w:ascii="Times New Roman" w:hAnsi="Times New Roman"/>
          <w:color w:val="000000"/>
          <w:sz w:val="28"/>
          <w:highlight w:val="white"/>
        </w:rPr>
        <w:br/>
      </w:r>
      <w:r>
        <w:rPr>
          <w:rFonts w:ascii="Times New Roman" w:hAnsi="Times New Roman"/>
          <w:color w:val="000000"/>
          <w:sz w:val="28"/>
          <w:highlight w:val="white"/>
        </w:rPr>
        <w:t>50% от общего числа молодежи.</w:t>
      </w:r>
    </w:p>
    <w:p w14:paraId="49020000">
      <w:pPr>
        <w:pStyle w:val="Style_7"/>
        <w:ind w:firstLine="709" w:left="0"/>
        <w:jc w:val="both"/>
        <w:rPr>
          <w:rFonts w:ascii="Times New Roman" w:hAnsi="Times New Roman"/>
          <w:color w:val="000000"/>
        </w:rPr>
      </w:pPr>
      <w:r>
        <w:t xml:space="preserve"> </w:t>
      </w:r>
      <w:r>
        <w:rPr>
          <w:rFonts w:ascii="Times New Roman" w:hAnsi="Times New Roman"/>
          <w:color w:val="000000"/>
          <w:sz w:val="28"/>
          <w:highlight w:val="white"/>
        </w:rPr>
        <w:t>Новосибирский район в начале 2023 года, уже по сложившейся традиции, принял участие во всероссийской патриотической акции «Снежный десант - Новосибирск». Отряд «Снежного десанта» «</w:t>
      </w:r>
      <w:r>
        <w:rPr>
          <w:rFonts w:ascii="Times New Roman" w:hAnsi="Times New Roman"/>
          <w:color w:val="000000"/>
          <w:sz w:val="28"/>
          <w:highlight w:val="white"/>
        </w:rPr>
        <w:t>Асгард</w:t>
      </w:r>
      <w:r>
        <w:rPr>
          <w:rFonts w:ascii="Times New Roman" w:hAnsi="Times New Roman"/>
          <w:color w:val="000000"/>
          <w:sz w:val="28"/>
          <w:highlight w:val="white"/>
        </w:rPr>
        <w:t>» совместно со сформированными на местах трудовыми отрядами учащихся местных школ не только помогали с уборкой снега и оказывали помощь и поддержку ветеранам ВОВ, и пожилым, но и показывали подготовленную творческую программу.</w:t>
      </w:r>
    </w:p>
    <w:p w14:paraId="4A020000">
      <w:pPr>
        <w:pStyle w:val="Style_7"/>
        <w:ind w:firstLine="709" w:left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8"/>
          <w:highlight w:val="white"/>
        </w:rPr>
        <w:t>В рамках акции «Снежный десант» на территории Новосибирского района проводи</w:t>
      </w:r>
      <w:r>
        <w:rPr>
          <w:rFonts w:ascii="Times New Roman" w:hAnsi="Times New Roman"/>
          <w:color w:val="000000"/>
          <w:sz w:val="28"/>
          <w:highlight w:val="white"/>
        </w:rPr>
        <w:t xml:space="preserve">лась районная акция «Добро против снега». Молодые люди, собирались в добровольческие (волонтёрские) отряды, убирали территории своих муниципальных образований, осуществляли помощь пожилым людям и ветеранам ВОВ. Всего в акции приняли участие 9 сельсоветов: </w:t>
      </w:r>
      <w:r>
        <w:rPr>
          <w:rFonts w:ascii="Times New Roman" w:hAnsi="Times New Roman"/>
          <w:color w:val="000000"/>
          <w:sz w:val="28"/>
          <w:highlight w:val="white"/>
        </w:rPr>
        <w:t>Плотниковский</w:t>
      </w:r>
      <w:r>
        <w:rPr>
          <w:rFonts w:ascii="Times New Roman" w:hAnsi="Times New Roman"/>
          <w:color w:val="000000"/>
          <w:sz w:val="28"/>
          <w:highlight w:val="white"/>
        </w:rPr>
        <w:t xml:space="preserve">, </w:t>
      </w:r>
      <w:r>
        <w:rPr>
          <w:rFonts w:ascii="Times New Roman" w:hAnsi="Times New Roman"/>
          <w:color w:val="000000"/>
          <w:sz w:val="28"/>
          <w:highlight w:val="white"/>
        </w:rPr>
        <w:t>Криводановский</w:t>
      </w:r>
      <w:r>
        <w:rPr>
          <w:rFonts w:ascii="Times New Roman" w:hAnsi="Times New Roman"/>
          <w:color w:val="000000"/>
          <w:sz w:val="28"/>
          <w:highlight w:val="white"/>
        </w:rPr>
        <w:t xml:space="preserve">, </w:t>
      </w:r>
      <w:r>
        <w:rPr>
          <w:rFonts w:ascii="Times New Roman" w:hAnsi="Times New Roman"/>
          <w:color w:val="000000"/>
          <w:sz w:val="28"/>
          <w:highlight w:val="white"/>
        </w:rPr>
        <w:t>Мочищенский</w:t>
      </w:r>
      <w:r>
        <w:rPr>
          <w:rFonts w:ascii="Times New Roman" w:hAnsi="Times New Roman"/>
          <w:color w:val="000000"/>
          <w:sz w:val="28"/>
          <w:highlight w:val="white"/>
        </w:rPr>
        <w:t xml:space="preserve">, </w:t>
      </w:r>
      <w:r>
        <w:rPr>
          <w:rFonts w:ascii="Times New Roman" w:hAnsi="Times New Roman"/>
          <w:color w:val="000000"/>
          <w:sz w:val="28"/>
          <w:highlight w:val="white"/>
        </w:rPr>
        <w:t>Кубовинский</w:t>
      </w:r>
      <w:r>
        <w:rPr>
          <w:rFonts w:ascii="Times New Roman" w:hAnsi="Times New Roman"/>
          <w:color w:val="000000"/>
          <w:sz w:val="28"/>
          <w:highlight w:val="white"/>
        </w:rPr>
        <w:t xml:space="preserve">, Морской, </w:t>
      </w:r>
      <w:r>
        <w:rPr>
          <w:rFonts w:ascii="Times New Roman" w:hAnsi="Times New Roman"/>
          <w:color w:val="000000"/>
          <w:sz w:val="28"/>
          <w:highlight w:val="white"/>
        </w:rPr>
        <w:t>Раздольненский</w:t>
      </w:r>
      <w:r>
        <w:rPr>
          <w:rFonts w:ascii="Times New Roman" w:hAnsi="Times New Roman"/>
          <w:color w:val="000000"/>
          <w:sz w:val="28"/>
          <w:highlight w:val="white"/>
        </w:rPr>
        <w:t xml:space="preserve">, </w:t>
      </w:r>
      <w:r>
        <w:rPr>
          <w:rFonts w:ascii="Times New Roman" w:hAnsi="Times New Roman"/>
          <w:color w:val="000000"/>
          <w:sz w:val="28"/>
          <w:highlight w:val="white"/>
        </w:rPr>
        <w:t>Боровской</w:t>
      </w:r>
      <w:r>
        <w:rPr>
          <w:rFonts w:ascii="Times New Roman" w:hAnsi="Times New Roman"/>
          <w:color w:val="000000"/>
          <w:sz w:val="28"/>
          <w:highlight w:val="white"/>
        </w:rPr>
        <w:t xml:space="preserve">, Мичуринский и </w:t>
      </w:r>
      <w:r>
        <w:rPr>
          <w:rFonts w:ascii="Times New Roman" w:hAnsi="Times New Roman"/>
          <w:color w:val="000000"/>
          <w:sz w:val="28"/>
          <w:highlight w:val="white"/>
        </w:rPr>
        <w:t>Берёзовский</w:t>
      </w:r>
      <w:r>
        <w:rPr>
          <w:rFonts w:ascii="Times New Roman" w:hAnsi="Times New Roman"/>
          <w:color w:val="000000"/>
          <w:sz w:val="28"/>
          <w:highlight w:val="white"/>
        </w:rPr>
        <w:t>.</w:t>
      </w:r>
    </w:p>
    <w:p w14:paraId="4B020000">
      <w:pPr>
        <w:pStyle w:val="Style_7"/>
        <w:ind w:firstLine="709" w:left="0"/>
        <w:jc w:val="both"/>
        <w:rPr>
          <w:rFonts w:ascii="Times New Roman" w:hAnsi="Times New Roman"/>
          <w:color w:val="000000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>Неотъемлемой частью молодежной политики является реализация</w:t>
      </w:r>
      <w:r>
        <w:rPr>
          <w:rFonts w:ascii="Times New Roman" w:hAnsi="Times New Roman"/>
          <w:color w:val="000000"/>
          <w:sz w:val="28"/>
          <w:highlight w:val="white"/>
        </w:rPr>
        <w:br/>
      </w:r>
      <w:r>
        <w:rPr>
          <w:rFonts w:ascii="Times New Roman" w:hAnsi="Times New Roman"/>
          <w:color w:val="000000"/>
          <w:sz w:val="28"/>
          <w:highlight w:val="white"/>
        </w:rPr>
        <w:t>добровольческих проектов. Так, за последние пять лет добровольческая</w:t>
      </w:r>
      <w:r>
        <w:rPr>
          <w:rFonts w:ascii="Times New Roman" w:hAnsi="Times New Roman"/>
          <w:color w:val="000000"/>
          <w:sz w:val="28"/>
          <w:highlight w:val="white"/>
        </w:rPr>
        <w:br/>
      </w:r>
      <w:r>
        <w:rPr>
          <w:rFonts w:ascii="Times New Roman" w:hAnsi="Times New Roman"/>
          <w:color w:val="000000"/>
          <w:sz w:val="28"/>
          <w:highlight w:val="white"/>
        </w:rPr>
        <w:t>деятельность получила широкую популярность среди молодежи Новосибирского</w:t>
      </w:r>
      <w:r>
        <w:rPr>
          <w:rFonts w:ascii="Times New Roman" w:hAnsi="Times New Roman"/>
          <w:color w:val="000000"/>
          <w:sz w:val="28"/>
          <w:highlight w:val="white"/>
        </w:rPr>
        <w:br/>
      </w:r>
      <w:r>
        <w:rPr>
          <w:rFonts w:ascii="Times New Roman" w:hAnsi="Times New Roman"/>
          <w:color w:val="000000"/>
          <w:sz w:val="28"/>
          <w:highlight w:val="white"/>
        </w:rPr>
        <w:t xml:space="preserve">района. Основные направления развития добровольчества– </w:t>
      </w:r>
      <w:r>
        <w:rPr>
          <w:rFonts w:ascii="Times New Roman" w:hAnsi="Times New Roman"/>
          <w:color w:val="000000"/>
          <w:sz w:val="28"/>
          <w:highlight w:val="white"/>
        </w:rPr>
        <w:t>событийное</w:t>
      </w:r>
      <w:r>
        <w:rPr>
          <w:rFonts w:ascii="Times New Roman" w:hAnsi="Times New Roman"/>
          <w:color w:val="000000"/>
          <w:sz w:val="28"/>
          <w:highlight w:val="white"/>
        </w:rPr>
        <w:br/>
      </w:r>
      <w:r>
        <w:rPr>
          <w:rFonts w:ascii="Times New Roman" w:hAnsi="Times New Roman"/>
          <w:color w:val="000000"/>
          <w:sz w:val="28"/>
          <w:highlight w:val="white"/>
        </w:rPr>
        <w:t>(</w:t>
      </w:r>
      <w:r>
        <w:rPr>
          <w:rFonts w:ascii="Times New Roman" w:hAnsi="Times New Roman"/>
          <w:color w:val="000000"/>
          <w:sz w:val="28"/>
          <w:highlight w:val="white"/>
        </w:rPr>
        <w:t>организация мероприятий), социальное (помощь людям) и патриотическое</w:t>
      </w:r>
      <w:r>
        <w:rPr>
          <w:rFonts w:ascii="Times New Roman" w:hAnsi="Times New Roman"/>
          <w:color w:val="000000"/>
          <w:sz w:val="28"/>
          <w:highlight w:val="white"/>
        </w:rPr>
        <w:br/>
      </w:r>
      <w:r>
        <w:rPr>
          <w:rFonts w:ascii="Times New Roman" w:hAnsi="Times New Roman"/>
          <w:color w:val="000000"/>
          <w:sz w:val="28"/>
          <w:highlight w:val="white"/>
        </w:rPr>
        <w:t>(волонтеры Победы). Количество молодых людей, принявших участие в</w:t>
      </w:r>
      <w:r>
        <w:rPr>
          <w:rFonts w:ascii="Times New Roman" w:hAnsi="Times New Roman"/>
          <w:color w:val="000000"/>
          <w:sz w:val="28"/>
          <w:highlight w:val="white"/>
        </w:rPr>
        <w:br/>
      </w:r>
      <w:r>
        <w:rPr>
          <w:rFonts w:ascii="Times New Roman" w:hAnsi="Times New Roman"/>
          <w:color w:val="000000"/>
          <w:sz w:val="28"/>
          <w:highlight w:val="white"/>
        </w:rPr>
        <w:t>волонтерских проектах, увеличивается, к концу 2023 года показатель</w:t>
      </w:r>
      <w:r>
        <w:rPr>
          <w:rFonts w:ascii="Times New Roman" w:hAnsi="Times New Roman"/>
          <w:color w:val="000000"/>
          <w:sz w:val="28"/>
          <w:highlight w:val="white"/>
        </w:rPr>
        <w:br/>
      </w:r>
      <w:r>
        <w:rPr>
          <w:rFonts w:ascii="Times New Roman" w:hAnsi="Times New Roman"/>
          <w:color w:val="000000"/>
          <w:sz w:val="28"/>
          <w:highlight w:val="white"/>
        </w:rPr>
        <w:t>вовлеченности молодежи в волонтерские проекты (в сравнении с 2020 годом) по</w:t>
      </w:r>
      <w:r>
        <w:rPr>
          <w:rFonts w:ascii="Times New Roman" w:hAnsi="Times New Roman"/>
          <w:color w:val="000000"/>
          <w:sz w:val="28"/>
          <w:highlight w:val="white"/>
        </w:rPr>
        <w:br/>
      </w:r>
      <w:r>
        <w:rPr>
          <w:rFonts w:ascii="Times New Roman" w:hAnsi="Times New Roman"/>
          <w:color w:val="000000"/>
          <w:sz w:val="28"/>
          <w:highlight w:val="white"/>
        </w:rPr>
        <w:t xml:space="preserve">прогнозу увеличится более чем на 30%. </w:t>
      </w:r>
      <w:r>
        <w:rPr>
          <w:rFonts w:ascii="Times New Roman" w:hAnsi="Times New Roman"/>
          <w:color w:val="000000"/>
          <w:sz w:val="28"/>
          <w:highlight w:val="white"/>
        </w:rPr>
        <w:t>Благополучателями</w:t>
      </w:r>
      <w:r>
        <w:rPr>
          <w:rFonts w:ascii="Times New Roman" w:hAnsi="Times New Roman"/>
          <w:color w:val="000000"/>
          <w:sz w:val="28"/>
          <w:highlight w:val="white"/>
        </w:rPr>
        <w:t xml:space="preserve"> добровольческой (волонтерской) деятельности на</w:t>
      </w:r>
      <w:r>
        <w:rPr>
          <w:rFonts w:ascii="Times New Roman" w:hAnsi="Times New Roman"/>
          <w:color w:val="000000"/>
          <w:sz w:val="28"/>
          <w:highlight w:val="white"/>
        </w:rPr>
        <w:t xml:space="preserve"> территории района являются более 8000 человек.</w:t>
      </w:r>
    </w:p>
    <w:p w14:paraId="4C020000">
      <w:pPr>
        <w:pStyle w:val="Style_7"/>
        <w:ind w:firstLine="709" w:left="0"/>
        <w:jc w:val="both"/>
        <w:rPr>
          <w:rFonts w:ascii="Times New Roman" w:hAnsi="Times New Roman"/>
          <w:color w:val="000000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 xml:space="preserve">Волонтеры Новосибирского района регулярно оказывают </w:t>
      </w:r>
      <w:r>
        <w:rPr>
          <w:rFonts w:ascii="Times New Roman" w:hAnsi="Times New Roman"/>
          <w:color w:val="000000"/>
          <w:sz w:val="28"/>
          <w:highlight w:val="white"/>
        </w:rPr>
        <w:t>помощь  в</w:t>
      </w:r>
      <w:r>
        <w:rPr>
          <w:rFonts w:ascii="Times New Roman" w:hAnsi="Times New Roman"/>
          <w:color w:val="000000"/>
          <w:sz w:val="28"/>
          <w:highlight w:val="white"/>
        </w:rPr>
        <w:t xml:space="preserve"> организации и проведении муниципальных мероприятий и акций, а также становятся участниками региональных федеральных проектах.</w:t>
      </w:r>
    </w:p>
    <w:p w14:paraId="4D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На территории Новосибирского района за 2023 год было проведено множество мероприятий, направленных на оказание помощи семьям и участникам </w:t>
      </w:r>
      <w:r>
        <w:rPr>
          <w:sz w:val="28"/>
          <w:highlight w:val="white"/>
        </w:rPr>
        <w:t>специальной военной операции. Помощь осуществляют все без исключения администрации муниципальных образований района, Советы депутатов, Совет ветеранов, Женсовет, Совет инвалидов, предприятия и образовательные учреждения, расположенные на территории района.</w:t>
      </w:r>
    </w:p>
    <w:p w14:paraId="4E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течении года в районе совместно с организациями «Армия добра», «Народный фронт», «Союз отцов Новосибирской области», «Совет ветеранов» </w:t>
      </w:r>
      <w:r>
        <w:rPr>
          <w:sz w:val="28"/>
          <w:highlight w:val="white"/>
        </w:rPr>
        <w:t>муниципальных образований организован сбор и отправка грузов гуманитарной помощи. Всего было направлено более 15 000 посылок с товарами первой необходимости, средствами личной гигиены, спальными мешками, медикаментами, носками, обувью, тельняшками, продукт</w:t>
      </w:r>
      <w:r>
        <w:rPr>
          <w:sz w:val="28"/>
          <w:highlight w:val="white"/>
        </w:rPr>
        <w:t>ами питания, покрывалами, рациями, газовыми баллонами и горелками, отопительными генераторами, спутниковыми антеннами и лопатами. Осуществлялась также и отправка для госпиталей посылок с тёплым бельем и одеждой, покрывалами, полотенцами, постельным бельем.</w:t>
      </w:r>
    </w:p>
    <w:p w14:paraId="4F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Так, жителями, общественными организациями, предприятиями района в зону СВО направлены:</w:t>
      </w:r>
    </w:p>
    <w:p w14:paraId="50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автомобиль </w:t>
      </w:r>
      <w:r>
        <w:rPr>
          <w:sz w:val="28"/>
          <w:highlight w:val="white"/>
        </w:rPr>
        <w:t xml:space="preserve">УАЗ,  </w:t>
      </w:r>
      <w:r>
        <w:rPr>
          <w:sz w:val="28"/>
          <w:highlight w:val="white"/>
        </w:rPr>
        <w:t>квадрокоптер</w:t>
      </w:r>
      <w:r>
        <w:rPr>
          <w:sz w:val="28"/>
          <w:highlight w:val="white"/>
        </w:rPr>
        <w:t xml:space="preserve">; </w:t>
      </w:r>
    </w:p>
    <w:p w14:paraId="51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бронежилеты, </w:t>
      </w:r>
      <w:r>
        <w:rPr>
          <w:sz w:val="28"/>
          <w:highlight w:val="white"/>
        </w:rPr>
        <w:t>тепловизионный</w:t>
      </w:r>
      <w:r>
        <w:rPr>
          <w:sz w:val="28"/>
          <w:highlight w:val="white"/>
        </w:rPr>
        <w:t xml:space="preserve"> прицел, </w:t>
      </w:r>
      <w:r>
        <w:rPr>
          <w:sz w:val="28"/>
          <w:highlight w:val="white"/>
        </w:rPr>
        <w:t>тепловизоры</w:t>
      </w:r>
      <w:r>
        <w:rPr>
          <w:sz w:val="28"/>
          <w:highlight w:val="white"/>
        </w:rPr>
        <w:t xml:space="preserve">, </w:t>
      </w:r>
      <w:r>
        <w:rPr>
          <w:sz w:val="28"/>
          <w:highlight w:val="white"/>
        </w:rPr>
        <w:t>бензогенераторы</w:t>
      </w:r>
      <w:r>
        <w:rPr>
          <w:sz w:val="28"/>
          <w:highlight w:val="white"/>
        </w:rPr>
        <w:t xml:space="preserve">, бензопила, топоры, бинокли – 10 шт., </w:t>
      </w:r>
    </w:p>
    <w:p w14:paraId="52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подушки, валики </w:t>
      </w:r>
      <w:r>
        <w:rPr>
          <w:sz w:val="28"/>
          <w:highlight w:val="white"/>
        </w:rPr>
        <w:t>синтепоновые</w:t>
      </w:r>
      <w:r>
        <w:rPr>
          <w:sz w:val="28"/>
          <w:highlight w:val="white"/>
        </w:rPr>
        <w:t xml:space="preserve"> – 200 шт., одежда, комплекты нательного белья, обувь, перчатки – 250 шт., медикаменты.</w:t>
      </w:r>
    </w:p>
    <w:p w14:paraId="53020000">
      <w:pPr>
        <w:ind w:firstLine="709" w:left="0"/>
        <w:jc w:val="both"/>
        <w:rPr>
          <w:sz w:val="28"/>
        </w:rPr>
      </w:pPr>
      <w:r>
        <w:rPr>
          <w:sz w:val="28"/>
          <w:highlight w:val="white"/>
        </w:rPr>
        <w:t>Также сделано и отправлено более 10 000 свечей двух видов, приобретен парафин более чем 5000 кг. Связано более 20 000 шт. носков и ковриков, сплетено более 3000 маскировочных сетей и маскировочных нашлемников более 1000 шт.</w:t>
      </w:r>
      <w:r>
        <w:rPr>
          <w:sz w:val="28"/>
          <w:highlight w:val="white"/>
        </w:rPr>
        <w:t xml:space="preserve">,  </w:t>
      </w:r>
      <w:r>
        <w:rPr>
          <w:sz w:val="28"/>
          <w:highlight w:val="white"/>
        </w:rPr>
        <w:t>паучковых</w:t>
      </w:r>
      <w:r>
        <w:rPr>
          <w:sz w:val="28"/>
          <w:highlight w:val="white"/>
        </w:rPr>
        <w:t xml:space="preserve"> заготовок для  сетей </w:t>
      </w:r>
      <w:r>
        <w:rPr>
          <w:sz w:val="28"/>
          <w:highlight w:val="white"/>
        </w:rPr>
        <w:t>–</w:t>
      </w:r>
      <w:r>
        <w:rPr>
          <w:sz w:val="28"/>
          <w:highlight w:val="white"/>
        </w:rPr>
        <w:t xml:space="preserve"> более 5000 шт. Изготовлено  более 10 000 штук гигиенических принадлежностей (сухой душ) и более 500 </w:t>
      </w:r>
      <w:r>
        <w:rPr>
          <w:sz w:val="28"/>
          <w:highlight w:val="white"/>
        </w:rPr>
        <w:t>шт</w:t>
      </w:r>
      <w:r>
        <w:rPr>
          <w:sz w:val="28"/>
          <w:highlight w:val="white"/>
        </w:rPr>
        <w:t xml:space="preserve"> туристических подушек, ленточных носилок. Заготовлены продукты для изготовления сухих </w:t>
      </w:r>
      <w:r>
        <w:rPr>
          <w:sz w:val="28"/>
          <w:highlight w:val="white"/>
        </w:rPr>
        <w:t>супов (переработано 3620 кг картофеля, моркови и свеклы – более 500 кг), засолено 520 кг капусты.</w:t>
      </w:r>
    </w:p>
    <w:p w14:paraId="54020000">
      <w:pPr>
        <w:ind w:firstLine="709" w:left="0" w:right="0"/>
        <w:jc w:val="both"/>
        <w:rPr>
          <w:rFonts w:ascii="Times New Roman" w:hAnsi="Times New Roman"/>
          <w:color w:val="000000"/>
          <w:sz w:val="28"/>
          <w:highlight w:val="yellow"/>
        </w:rPr>
      </w:pPr>
      <w:r>
        <w:rPr>
          <w:rFonts w:ascii="Times New Roman" w:hAnsi="Times New Roman"/>
          <w:color w:val="000000"/>
          <w:sz w:val="28"/>
          <w:highlight w:val="white"/>
        </w:rPr>
        <w:t>На помощь семьям и  участникам специальной военной операции жителями района, работниками муниципальных учреждений и предприятий  направлено</w:t>
      </w:r>
      <w:r>
        <w:rPr>
          <w:rFonts w:ascii="Times New Roman" w:hAnsi="Times New Roman"/>
          <w:color w:val="000000"/>
          <w:sz w:val="28"/>
          <w:highlight w:val="white"/>
        </w:rPr>
        <w:t> </w:t>
      </w:r>
      <w:r>
        <w:rPr>
          <w:rFonts w:ascii="Times New Roman" w:hAnsi="Times New Roman"/>
          <w:color w:val="000000"/>
          <w:sz w:val="28"/>
          <w:highlight w:val="white"/>
        </w:rPr>
        <w:t>более 30 000 тыс.руб</w:t>
      </w:r>
      <w:r>
        <w:rPr>
          <w:rFonts w:ascii="Times New Roman" w:hAnsi="Times New Roman"/>
          <w:color w:val="000000"/>
          <w:sz w:val="28"/>
          <w:highlight w:val="white"/>
        </w:rPr>
        <w:t>.</w:t>
      </w:r>
    </w:p>
    <w:p w14:paraId="55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Учащимися образовательных организаций было проведено более 2500 отпра</w:t>
      </w:r>
      <w:r>
        <w:rPr>
          <w:sz w:val="28"/>
          <w:highlight w:val="white"/>
        </w:rPr>
        <w:t>вок писем и рисунков. Организован сбор гуманитарной помощи и отправки грузов. Перед новым годом были собраны новогодние украшения, письма, открытки и угощения для раненых бойцов, проходящих лечение и реабилитацию в одном из военных госпиталей Новосибирска.</w:t>
      </w:r>
    </w:p>
    <w:p w14:paraId="56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Главами муниципальных образований района в течение года было проведено более 130 встреч с семьями и участниками СВО для оказ</w:t>
      </w:r>
      <w:r>
        <w:rPr>
          <w:sz w:val="28"/>
          <w:highlight w:val="white"/>
        </w:rPr>
        <w:t xml:space="preserve">ания помощи в решении возникающих проблем. </w:t>
      </w:r>
    </w:p>
    <w:p w14:paraId="57020000">
      <w:pPr>
        <w:ind w:firstLine="709" w:left="0"/>
        <w:jc w:val="both"/>
        <w:rPr>
          <w:highlight w:val="white"/>
        </w:rPr>
      </w:pPr>
      <w:r>
        <w:rPr>
          <w:sz w:val="28"/>
          <w:highlight w:val="white"/>
        </w:rPr>
        <w:t>Для орга</w:t>
      </w:r>
      <w:r>
        <w:rPr>
          <w:sz w:val="28"/>
          <w:highlight w:val="white"/>
        </w:rPr>
        <w:t xml:space="preserve">низации досуга детей военнослужащих были приобретены билеты на цирковые представления. Организованы экскурсии для детей, проведены детские ёлки с подарками для детей участников СВО. Также, проводились психологические консультации для семей участников СВО. </w:t>
      </w:r>
    </w:p>
    <w:p w14:paraId="58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Участникам специальной военной операции и членам их семей</w:t>
      </w:r>
      <w:r>
        <w:rPr>
          <w:sz w:val="28"/>
          <w:highlight w:val="white"/>
        </w:rPr>
        <w:t xml:space="preserve"> были предоставлены социальные услуги как уборка снега, организация вывоза снега с территории домовладений, в том числе и в районной акции «Добро против снега» (охвачено 17 семей). Оказание адресной помощи мобилизованным (более 500 обращений), обеспечение </w:t>
      </w:r>
      <w:r>
        <w:rPr>
          <w:sz w:val="28"/>
          <w:highlight w:val="white"/>
        </w:rPr>
        <w:t>семей</w:t>
      </w:r>
      <w:r>
        <w:rPr>
          <w:sz w:val="28"/>
          <w:highlight w:val="white"/>
        </w:rPr>
        <w:t xml:space="preserve"> мобилизованных дровами и углем (более 20 семей), помощь приобретения дров (более 20 семьи), вывоз снега (более 40 семей), оказание услуг ЖКХ (более 50 семей), такж</w:t>
      </w:r>
      <w:r>
        <w:rPr>
          <w:sz w:val="28"/>
          <w:highlight w:val="white"/>
        </w:rPr>
        <w:t>е оказана помощь в проведении центрального водоснабжения и отсыпки придомовой территории (10 семей). Проводилась работа по поиску мобилизованных. Ремонт кровли (1 семья). Было подключено к центральным сетям водоснабжения и септиков для сбора ЖБО - 5 семей.</w:t>
      </w:r>
    </w:p>
    <w:p w14:paraId="59020000">
      <w:pPr>
        <w:ind w:firstLine="593" w:left="0"/>
        <w:jc w:val="both"/>
        <w:rPr>
          <w:highlight w:val="white"/>
        </w:rPr>
      </w:pPr>
    </w:p>
    <w:p w14:paraId="5A020000">
      <w:pPr>
        <w:ind w:firstLine="593" w:left="0"/>
        <w:jc w:val="both"/>
        <w:rPr>
          <w:b w:val="1"/>
          <w:i w:val="1"/>
          <w:sz w:val="28"/>
          <w:highlight w:val="white"/>
        </w:rPr>
      </w:pPr>
      <w:r>
        <w:rPr>
          <w:b w:val="1"/>
          <w:i w:val="1"/>
          <w:sz w:val="28"/>
          <w:highlight w:val="white"/>
        </w:rPr>
        <w:t>5.7. Социальная защита</w:t>
      </w:r>
    </w:p>
    <w:p w14:paraId="5B020000">
      <w:pPr>
        <w:tabs>
          <w:tab w:leader="none" w:pos="10206" w:val="left"/>
        </w:tabs>
        <w:ind w:firstLine="0" w:left="709"/>
        <w:jc w:val="both"/>
        <w:outlineLvl w:val="1"/>
        <w:rPr>
          <w:b w:val="1"/>
          <w:i w:val="1"/>
          <w:sz w:val="28"/>
          <w:highlight w:val="white"/>
        </w:rPr>
      </w:pPr>
    </w:p>
    <w:p w14:paraId="5C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Организацию социального обслуживания и обеспечение социальной поддержки отдельных категорий граждан на территории района осуществляет отдел социального обслуживания населения администрации Новосибирского района. </w:t>
      </w:r>
    </w:p>
    <w:p w14:paraId="5D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За 2023 года специалистами отдела разработано 714 индивидуальных программы предоставления социальных услуг населени</w:t>
      </w:r>
      <w:r>
        <w:rPr>
          <w:sz w:val="28"/>
          <w:highlight w:val="white"/>
        </w:rPr>
        <w:t xml:space="preserve">ю района в полустационарных и стационарных учреждениях социального обслуживания; проведен пересмотр 237 программ, в связи с их окончанием, либо окончанием договора оказания социальных услуг, либо изменением перечня предоставляемых услуг (в 2022 г. – 327). </w:t>
      </w:r>
    </w:p>
    <w:p w14:paraId="5E020000">
      <w:pPr>
        <w:ind w:firstLine="709" w:left="0"/>
        <w:jc w:val="both"/>
        <w:rPr>
          <w:sz w:val="23"/>
          <w:highlight w:val="white"/>
        </w:rPr>
      </w:pPr>
      <w:r>
        <w:rPr>
          <w:sz w:val="28"/>
          <w:highlight w:val="white"/>
        </w:rPr>
        <w:t>Непосредственное социальное обслуживание граждан Новосибирского района осуществляет муниципальное бю</w:t>
      </w:r>
      <w:r>
        <w:rPr>
          <w:sz w:val="28"/>
          <w:highlight w:val="white"/>
        </w:rPr>
        <w:t>джетное учреждение «Комплексный центр социального обслуживания населения «Добрыня» (далее – центр «Добрыня).</w:t>
      </w:r>
    </w:p>
    <w:p w14:paraId="5F020000">
      <w:pPr>
        <w:ind w:firstLine="709" w:left="0"/>
        <w:jc w:val="both"/>
        <w:rPr>
          <w:sz w:val="23"/>
          <w:highlight w:val="white"/>
        </w:rPr>
      </w:pPr>
      <w:r>
        <w:rPr>
          <w:sz w:val="28"/>
          <w:highlight w:val="white"/>
        </w:rPr>
        <w:t>Размер среднемесячной заработной платы работников центра «Добрыня» составляет 43 </w:t>
      </w:r>
      <w:r>
        <w:rPr>
          <w:sz w:val="28"/>
          <w:highlight w:val="white"/>
        </w:rPr>
        <w:t>980  рублей</w:t>
      </w:r>
      <w:r>
        <w:rPr>
          <w:sz w:val="28"/>
          <w:highlight w:val="white"/>
        </w:rPr>
        <w:t>. Среднесписочная численность работников составляет 111 человек.</w:t>
      </w:r>
    </w:p>
    <w:p w14:paraId="60020000">
      <w:pPr>
        <w:ind w:firstLine="709" w:left="0"/>
        <w:jc w:val="both"/>
        <w:rPr>
          <w:color w:themeColor="text1" w:val="000000"/>
          <w:sz w:val="28"/>
          <w:highlight w:val="white"/>
        </w:rPr>
      </w:pPr>
      <w:r>
        <w:rPr>
          <w:sz w:val="28"/>
          <w:highlight w:val="white"/>
        </w:rPr>
        <w:t>Работа центра «Добрыня» направлена на обеспечение социального обслуживания отдельных категорий граждан, создание системы д</w:t>
      </w:r>
      <w:r>
        <w:rPr>
          <w:sz w:val="28"/>
          <w:highlight w:val="white"/>
        </w:rPr>
        <w:t xml:space="preserve">олговременного ухода за гражданами пожилого возраста и инвалидами, оказание помощи семьям и отдельным гражданам, попавшим в трудную жизненную ситуацию, содействие в улучшении их социального и материального положения, а также психологического статуса и др. </w:t>
      </w:r>
    </w:p>
    <w:p w14:paraId="61020000">
      <w:pPr>
        <w:ind w:firstLine="709" w:left="0"/>
        <w:jc w:val="both"/>
        <w:rPr>
          <w:sz w:val="23"/>
          <w:highlight w:val="white"/>
        </w:rPr>
      </w:pPr>
      <w:r>
        <w:rPr>
          <w:sz w:val="28"/>
          <w:highlight w:val="white"/>
        </w:rPr>
        <w:t>На территории района, во взаимодействии со службой занятости, успешно реализуются региональные проекты «Система долговременного ухода», «Старшее поколение» и федеральный проект «Социальный контракт</w:t>
      </w:r>
      <w:r>
        <w:rPr>
          <w:sz w:val="28"/>
          <w:highlight w:val="white"/>
        </w:rPr>
        <w:t>» .</w:t>
      </w:r>
    </w:p>
    <w:p w14:paraId="62020000">
      <w:pPr>
        <w:ind w:firstLine="709" w:left="0"/>
        <w:jc w:val="both"/>
        <w:rPr>
          <w:sz w:val="23"/>
          <w:highlight w:val="white"/>
        </w:rPr>
      </w:pPr>
      <w:r>
        <w:rPr>
          <w:sz w:val="28"/>
          <w:highlight w:val="white"/>
        </w:rPr>
        <w:t>В результате реализации проекта «Старшее поколение» в 2023 году продолжила работу «служб</w:t>
      </w:r>
      <w:r>
        <w:rPr>
          <w:sz w:val="28"/>
          <w:highlight w:val="white"/>
        </w:rPr>
        <w:t>а сиделок» (помощников по уходу) на дому для граждан пожилого возраста, утративших способность к самообслуживанию и нуждающихся в постоянном постороннем уходе – по итогам определения уровня нуждаемости в уходе обслужено 28 человек, оказано 86,4 тыс. услуг.</w:t>
      </w:r>
    </w:p>
    <w:p w14:paraId="63020000">
      <w:pPr>
        <w:ind w:firstLine="709" w:left="0"/>
        <w:jc w:val="both"/>
        <w:rPr>
          <w:highlight w:val="white"/>
        </w:rPr>
      </w:pPr>
      <w:r>
        <w:rPr>
          <w:sz w:val="28"/>
          <w:highlight w:val="white"/>
        </w:rPr>
        <w:t>Межбюджетные трансферты Новосибирского района Новосибирской области составили 7 372,4 тыс. руб. (2022 год - 6 657 тыс. руб.).</w:t>
      </w:r>
    </w:p>
    <w:p w14:paraId="64020000">
      <w:pPr>
        <w:ind w:firstLine="709" w:left="0"/>
        <w:jc w:val="both"/>
        <w:rPr>
          <w:highlight w:val="white"/>
        </w:rPr>
      </w:pPr>
      <w:r>
        <w:rPr>
          <w:sz w:val="28"/>
          <w:highlight w:val="white"/>
        </w:rPr>
        <w:t>Выездной мобильной бригадой осуществлялась доставка маломобильных и по</w:t>
      </w:r>
      <w:r>
        <w:rPr>
          <w:sz w:val="28"/>
          <w:highlight w:val="white"/>
        </w:rPr>
        <w:t>жилых граждан для прохождения диспансеризации и вакцинации, а также медицинских работников, в целях оказания медицинской помощи на дому, указанной категории граждан. С начала 2023 года услуги предоставлены 230 гражданам, проживающим в Новосибирском районе.</w:t>
      </w:r>
      <w:r>
        <w:rPr>
          <w:sz w:val="28"/>
          <w:highlight w:val="white"/>
        </w:rPr>
        <w:tab/>
      </w:r>
    </w:p>
    <w:p w14:paraId="65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Продолжила работу «Школа неформального родственного ухода за гражданами пожилого возраста и инвалидами», её услугами в 2023 году воспользовались 102 человека.</w:t>
      </w:r>
    </w:p>
    <w:p w14:paraId="66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С октября 2020 года работает пункт проката технических средств реабилитации, выдаваемых отдельным категориям граждан безвозмездно во временное пользование. С начала </w:t>
      </w:r>
      <w:r>
        <w:rPr>
          <w:sz w:val="28"/>
          <w:highlight w:val="white"/>
        </w:rPr>
        <w:t>2023 года выдано 262 единицы технических средств реабилитации, приобретенных за счет средств федерального бюджета и 18 единиц технических средств реабилитации, приобретенных за счет средств местного бюджета.  За 2022 год – 103 ТСР и 47 ТСР, соответственно.</w:t>
      </w:r>
    </w:p>
    <w:p w14:paraId="67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целях мотивации на заключение социальных контрактов по трудоустройству и развитию личного подсобного хозяйства на консультацию в ГКУ НСО «Центр социальной поддержки населения Новосибирского района» было направлено 97 граждан, в 2022 году - 115. </w:t>
      </w:r>
    </w:p>
    <w:p w14:paraId="68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С начала 2023 год</w:t>
      </w:r>
      <w:r>
        <w:rPr>
          <w:sz w:val="28"/>
          <w:highlight w:val="white"/>
        </w:rPr>
        <w:t xml:space="preserve">а специалисты отделения профилактики безнадзорности несовершеннолетних провели работу с 71 асоциальной семьей (2022 год – 59) и 537 семьями (2022 год – 486), испытывающими трудности в социальной адаптации, помогая им преодолеть трудную жизненную ситуацию. </w:t>
      </w:r>
    </w:p>
    <w:p w14:paraId="69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Выездная мобильная бригада осуществляет работу с сем</w:t>
      </w:r>
      <w:r>
        <w:rPr>
          <w:sz w:val="28"/>
          <w:highlight w:val="white"/>
        </w:rPr>
        <w:t>ьями на территории муниципальных образований, обеспечивая шаговую доступность услуг. В 2023 году проведено 346 выездов, что на 16,5 % или на 49 выездов больше в сравнении с 2022 годом, услугами охвачены 2 217 граждан, что на 10,2 % больше, чем в 2022 году.</w:t>
      </w:r>
    </w:p>
    <w:p w14:paraId="6A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Оказана помощь 610 гражданам пожилого возраста, нуждающимся в постороннем уходе на дому, это </w:t>
      </w:r>
      <w:r>
        <w:rPr>
          <w:sz w:val="28"/>
          <w:highlight w:val="white"/>
        </w:rPr>
        <w:t>на  4</w:t>
      </w:r>
      <w:r>
        <w:rPr>
          <w:sz w:val="28"/>
          <w:highlight w:val="white"/>
        </w:rPr>
        <w:t xml:space="preserve"> человека меньше в сравнении с  2022 года; </w:t>
      </w:r>
      <w:r>
        <w:rPr>
          <w:sz w:val="28"/>
          <w:highlight w:val="white"/>
        </w:rPr>
        <w:t xml:space="preserve">предоставлено 251 853 услуги, что на 2,1 %, или на 5 205 услуг больше, чем в  2022 года. </w:t>
      </w:r>
    </w:p>
    <w:p w14:paraId="6B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отделении социальной реабилитации оказана помощь </w:t>
      </w:r>
      <w:r>
        <w:rPr>
          <w:sz w:val="28"/>
          <w:highlight w:val="white"/>
        </w:rPr>
        <w:t xml:space="preserve">268 инвалидам общего заболевания, 336 детям-инвалидам, 316 родителям детей-инвалидов, это превышает показатели 2022 года на 11,6 % (96 человек), </w:t>
      </w:r>
      <w:r>
        <w:rPr>
          <w:sz w:val="28"/>
          <w:highlight w:val="white"/>
        </w:rPr>
        <w:t>оказана  7</w:t>
      </w:r>
      <w:r>
        <w:rPr>
          <w:sz w:val="28"/>
          <w:highlight w:val="white"/>
        </w:rPr>
        <w:t xml:space="preserve"> 361 услуга, что больше на 1  % (74 услуги) в сравнении с 2022 годом.</w:t>
      </w:r>
    </w:p>
    <w:p w14:paraId="6C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Гражданам Новосибирского района, нуждающимся в социальной и материальной поддержке, семьям с детьми, оказывается адресная материальная помощь в виде денежных средств. </w:t>
      </w:r>
    </w:p>
    <w:p w14:paraId="6D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За счет средств бюджета Новосибирского района </w:t>
      </w:r>
      <w:r>
        <w:rPr>
          <w:sz w:val="28"/>
          <w:highlight w:val="white"/>
        </w:rPr>
        <w:t>с начала 2023 года оказана адресная материальная помощь в виде денежных средств 652 семьям (1 871 чел.), на сумму 7,9 млн руб. Сумма выплат социальной помощи на 1 получателя из районного бюджета составила 4 222,3 руб., что на 54,2 % больше чем в 2022 году.</w:t>
      </w:r>
    </w:p>
    <w:p w14:paraId="6E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С начала 2023 года специалистами центра обслужено 6 210 граждан (2022 год - 6207 граждан) Новосибирского района, семью отделениями оказано 360 602 услуги, что </w:t>
      </w:r>
      <w:r>
        <w:rPr>
          <w:sz w:val="28"/>
          <w:highlight w:val="white"/>
        </w:rPr>
        <w:t>на  2</w:t>
      </w:r>
      <w:r>
        <w:rPr>
          <w:sz w:val="28"/>
          <w:highlight w:val="white"/>
        </w:rPr>
        <w:t>,8 % больше в с 2022 года.</w:t>
      </w:r>
    </w:p>
    <w:p w14:paraId="6F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Численность малоимущих граждан, зарегистрированных в органах социальной защиты в 2023 году составляет 1169 человек (в 2022 году – 1414 чел.), или 0,7 % от общего числа населения, проживающего в Новосибирском районе, снижение на 245 человека.</w:t>
      </w:r>
    </w:p>
    <w:p w14:paraId="70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Граждан, нуждающихся в помещении на постоянное проживание в стационарное учреждение, состоящих в очереди, нет.  За 2023 год в стационарные учреждения социального обслуживания (для постоянного проживания) оформлены 69 человек.</w:t>
      </w:r>
    </w:p>
    <w:p w14:paraId="71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1 июня 2023 года семья, с 8 детьми, получила награду и единовременное денежное вознаграждение из федерального бюджета 500 </w:t>
      </w:r>
      <w:r>
        <w:rPr>
          <w:sz w:val="28"/>
          <w:highlight w:val="white"/>
        </w:rPr>
        <w:t>тыс.руб</w:t>
      </w:r>
      <w:r>
        <w:rPr>
          <w:sz w:val="28"/>
          <w:highlight w:val="white"/>
        </w:rPr>
        <w:t>.</w:t>
      </w:r>
    </w:p>
    <w:p w14:paraId="72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рамках Государственной программы Новосибирской области «Развитие системы социальной поддержк</w:t>
      </w:r>
      <w:r>
        <w:rPr>
          <w:sz w:val="28"/>
          <w:highlight w:val="white"/>
        </w:rPr>
        <w:t xml:space="preserve">и населения и улучшение социального положения семей с детьми в Новосибирской области» в 2023 году 16 ветеранам Великой Отечественной войны из областного бюджета выделена единовременная денежная выплата на улучшение социально-бытовых условий на сумму 790,4 </w:t>
      </w:r>
      <w:r>
        <w:rPr>
          <w:sz w:val="28"/>
          <w:highlight w:val="white"/>
        </w:rPr>
        <w:t>тыс.руб</w:t>
      </w:r>
      <w:r>
        <w:rPr>
          <w:sz w:val="28"/>
          <w:highlight w:val="white"/>
        </w:rPr>
        <w:t xml:space="preserve">. В декабре 2023 года еще 7 ветеранов ВОВ получат ЕДВ на сумму 345,8 </w:t>
      </w:r>
      <w:r>
        <w:rPr>
          <w:sz w:val="28"/>
          <w:highlight w:val="white"/>
        </w:rPr>
        <w:t>тыс.р</w:t>
      </w:r>
      <w:r>
        <w:rPr>
          <w:sz w:val="28"/>
          <w:highlight w:val="white"/>
        </w:rPr>
        <w:t xml:space="preserve">.  </w:t>
      </w:r>
    </w:p>
    <w:p w14:paraId="73020000">
      <w:pPr>
        <w:ind w:firstLine="709" w:left="0"/>
        <w:jc w:val="both"/>
        <w:rPr>
          <w:color w:themeColor="text1" w:val="000000"/>
          <w:spacing w:val="4"/>
          <w:sz w:val="28"/>
          <w:highlight w:val="white"/>
        </w:rPr>
      </w:pPr>
      <w:r>
        <w:rPr>
          <w:sz w:val="28"/>
          <w:highlight w:val="white"/>
        </w:rPr>
        <w:t>Для организации отдыха и оздоровления детей Новосибирского района в летний период за счет средств районного бюджета (4,5 млн руб.) отделом приобретены и реализованы 253 путевки.</w:t>
      </w:r>
    </w:p>
    <w:p w14:paraId="74020000">
      <w:pPr>
        <w:ind w:firstLine="709" w:left="0"/>
        <w:jc w:val="both"/>
        <w:rPr>
          <w:spacing w:val="4"/>
          <w:sz w:val="28"/>
          <w:highlight w:val="white"/>
        </w:rPr>
      </w:pPr>
      <w:r>
        <w:rPr>
          <w:sz w:val="28"/>
          <w:highlight w:val="white"/>
        </w:rPr>
        <w:t xml:space="preserve">В Новосибирском районе проживает 703 семей мобилизованных граждан. В семьях мобилизованных граждан 838 ребенка. За каждой семьей, нуждающейся в социальной поддержке для </w:t>
      </w:r>
      <w:r>
        <w:rPr>
          <w:sz w:val="28"/>
          <w:highlight w:val="white"/>
        </w:rPr>
        <w:t>обеспечения социального патронажа, установления причин трудной жизненной ситуации и оказания содействия в её преодолении, консультирования по различным вопросам социальной защиты, осуществления взаимодействия не только с органами социального обеспечения, о</w:t>
      </w:r>
      <w:r>
        <w:rPr>
          <w:sz w:val="28"/>
          <w:highlight w:val="white"/>
        </w:rPr>
        <w:t xml:space="preserve">пределения характера и объема необходимой помощи закреплены специалисты по социальной работе МБУ «КЦСОН «Добрыня» и специалисты муниципальных образований Новосибирского района. В 2023 году составлено 1028 социальных паспортов семей мобилизованных граждан. </w:t>
      </w:r>
    </w:p>
    <w:p w14:paraId="75020000">
      <w:pPr>
        <w:ind w:firstLine="709" w:left="0"/>
        <w:jc w:val="both"/>
        <w:rPr>
          <w:spacing w:val="4"/>
          <w:sz w:val="28"/>
          <w:highlight w:val="white"/>
        </w:rPr>
      </w:pPr>
      <w:r>
        <w:rPr>
          <w:sz w:val="28"/>
          <w:highlight w:val="white"/>
        </w:rPr>
        <w:t xml:space="preserve"> Финансовая помощь оказана 299 семьям, 104 гражданам оказана психологическая поддержка специалистами центра «Добрыня». Величина оказанной материальной помощи участникам СВО в 2023 году составила 4 333,3 </w:t>
      </w:r>
      <w:r>
        <w:rPr>
          <w:sz w:val="28"/>
          <w:highlight w:val="white"/>
        </w:rPr>
        <w:t>тыс.руб</w:t>
      </w:r>
      <w:r>
        <w:rPr>
          <w:sz w:val="28"/>
          <w:highlight w:val="white"/>
        </w:rPr>
        <w:t xml:space="preserve">. </w:t>
      </w:r>
    </w:p>
    <w:p w14:paraId="76020000">
      <w:pPr>
        <w:ind w:firstLine="709" w:left="0"/>
        <w:jc w:val="both"/>
        <w:rPr>
          <w:sz w:val="28"/>
        </w:rPr>
      </w:pPr>
      <w:r>
        <w:rPr>
          <w:sz w:val="28"/>
          <w:highlight w:val="white"/>
        </w:rPr>
        <w:t>Информация о мерах социальной поддержки семей мобилизованных граждан размещена на информационных стендах, в МБУ «КЦСОН «Добрыня», в администрациях сельсоветов Новосибирского района, на сайте МБУ «КЦСОН «Добрыня», в социальных сетях.</w:t>
      </w:r>
    </w:p>
    <w:p w14:paraId="77020000">
      <w:pPr>
        <w:tabs>
          <w:tab w:leader="none" w:pos="10206" w:val="left"/>
        </w:tabs>
        <w:ind/>
        <w:jc w:val="both"/>
        <w:outlineLvl w:val="1"/>
        <w:rPr>
          <w:b w:val="1"/>
          <w:i w:val="1"/>
          <w:sz w:val="28"/>
        </w:rPr>
      </w:pPr>
    </w:p>
    <w:p w14:paraId="78020000">
      <w:pPr>
        <w:spacing w:line="276" w:lineRule="auto"/>
        <w:ind w:firstLine="709" w:left="0"/>
        <w:jc w:val="both"/>
        <w:rPr>
          <w:b w:val="1"/>
          <w:i w:val="1"/>
          <w:sz w:val="28"/>
        </w:rPr>
      </w:pPr>
      <w:r>
        <w:rPr>
          <w:b w:val="1"/>
          <w:i w:val="1"/>
          <w:sz w:val="28"/>
        </w:rPr>
        <w:t>5.8. Опека и попечительство</w:t>
      </w:r>
    </w:p>
    <w:p w14:paraId="79020000">
      <w:pPr>
        <w:spacing w:line="276" w:lineRule="auto"/>
        <w:ind w:firstLine="709" w:left="0"/>
        <w:jc w:val="both"/>
        <w:rPr>
          <w:b w:val="1"/>
          <w:i w:val="1"/>
          <w:sz w:val="28"/>
        </w:rPr>
      </w:pPr>
    </w:p>
    <w:p w14:paraId="7A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Организацией и осуществлением де</w:t>
      </w:r>
      <w:r>
        <w:rPr>
          <w:sz w:val="28"/>
          <w:highlight w:val="white"/>
        </w:rPr>
        <w:t xml:space="preserve">ятельности в сфере опеки и попечительства, а также контроль за обеспечением прав и интересов граждан, нуждающихся в установлении опеки, на территории Новосибирского района осуществляет управление опеки и попечительства администрации Новосибирского района. </w:t>
      </w:r>
    </w:p>
    <w:p w14:paraId="7B020000">
      <w:pPr>
        <w:tabs>
          <w:tab w:leader="none" w:pos="7661" w:val="left"/>
        </w:tabs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Всего на ко</w:t>
      </w:r>
      <w:r>
        <w:rPr>
          <w:sz w:val="28"/>
          <w:highlight w:val="white"/>
        </w:rPr>
        <w:t>нец 2023 года на территории Новосибирского района общая численность детей-сирот и детей, оставшихся без попечения родителей, составляет 505 человек, 500 находятся на воспитании в приемных семьях и семьях опекунов, это на 22 ребенка больше, чем в 2022 году.</w:t>
      </w:r>
      <w:r>
        <w:rPr>
          <w:sz w:val="28"/>
          <w:highlight w:val="white"/>
        </w:rPr>
        <w:tab/>
      </w:r>
    </w:p>
    <w:p w14:paraId="7C020000">
      <w:pPr>
        <w:ind w:firstLine="567" w:left="0"/>
        <w:jc w:val="both"/>
        <w:rPr>
          <w:highlight w:val="white"/>
        </w:rPr>
      </w:pPr>
      <w:r>
        <w:rPr>
          <w:sz w:val="28"/>
          <w:highlight w:val="white"/>
        </w:rPr>
        <w:t xml:space="preserve">На территории Новосибирского района Новосибирской области по ожидаемым итогам за 2023 </w:t>
      </w:r>
      <w:r>
        <w:rPr>
          <w:sz w:val="28"/>
          <w:highlight w:val="white"/>
        </w:rPr>
        <w:t>года  выявлено</w:t>
      </w:r>
      <w:r>
        <w:rPr>
          <w:sz w:val="28"/>
          <w:highlight w:val="white"/>
        </w:rPr>
        <w:t xml:space="preserve"> 53 ребенка из числа детей-сирот и детей, оставшихся без попечения родителей, 53 несовершеннолетних переданы под опеку.</w:t>
      </w:r>
    </w:p>
    <w:p w14:paraId="7D020000">
      <w:pPr>
        <w:tabs>
          <w:tab w:leader="none" w:pos="7661" w:val="left"/>
        </w:tabs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За 2022 год был выявлен 51 ребенок, указанной категории, 49 несовершеннолетних были переданы под опеку, 2 помещены в центры помощи детям, оставшимся без попечения родителей.</w:t>
      </w:r>
    </w:p>
    <w:p w14:paraId="7E020000">
      <w:pPr>
        <w:tabs>
          <w:tab w:leader="none" w:pos="7661" w:val="left"/>
        </w:tabs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2023 году доля детей-сирот и детей, оставшихся без попечения родителей, устроенных в семьи из числа </w:t>
      </w:r>
      <w:r>
        <w:rPr>
          <w:sz w:val="28"/>
          <w:highlight w:val="white"/>
        </w:rPr>
        <w:t>выявленных</w:t>
      </w:r>
      <w:r>
        <w:rPr>
          <w:sz w:val="28"/>
          <w:highlight w:val="white"/>
        </w:rPr>
        <w:t xml:space="preserve"> составила 100%, за аналогичный период 2022 года - 96%.</w:t>
      </w:r>
    </w:p>
    <w:p w14:paraId="7F020000">
      <w:pPr>
        <w:ind w:firstLine="709" w:left="0"/>
        <w:jc w:val="both"/>
        <w:rPr>
          <w:sz w:val="28"/>
          <w:highlight w:val="white"/>
        </w:rPr>
      </w:pPr>
      <w:r>
        <w:rPr>
          <w:sz w:val="28"/>
        </w:rPr>
        <w:t>В</w:t>
      </w:r>
      <w:r>
        <w:rPr>
          <w:sz w:val="28"/>
          <w:highlight w:val="white"/>
        </w:rPr>
        <w:t xml:space="preserve"> 2023 году администрацией Новосибирского района Новосибирской области </w:t>
      </w:r>
      <w:r>
        <w:rPr>
          <w:sz w:val="28"/>
          <w:highlight w:val="white"/>
        </w:rPr>
        <w:t>обеспечено</w:t>
      </w:r>
      <w:r>
        <w:rPr>
          <w:sz w:val="28"/>
          <w:highlight w:val="white"/>
        </w:rPr>
        <w:t xml:space="preserve"> благоустроенными жилыми помещениями 43 человека (2022 год – 23 человек), отнесенных к категории лиц из числа детей-сирот и детей, оставшихся без попечения родителей.</w:t>
      </w:r>
    </w:p>
    <w:p w14:paraId="80020000">
      <w:pPr>
        <w:tabs>
          <w:tab w:leader="none" w:pos="7661" w:val="left"/>
        </w:tabs>
        <w:ind w:firstLine="709" w:left="0"/>
        <w:jc w:val="both"/>
        <w:rPr>
          <w:sz w:val="28"/>
          <w:highlight w:val="yellow"/>
        </w:rPr>
      </w:pPr>
      <w:r>
        <w:rPr>
          <w:sz w:val="28"/>
          <w:highlight w:val="white"/>
        </w:rPr>
        <w:t xml:space="preserve">В Новосибирском районе, в списке лиц, относящихся к категории </w:t>
      </w:r>
      <w:r>
        <w:rPr>
          <w:sz w:val="28"/>
          <w:highlight w:val="white"/>
        </w:rPr>
        <w:t xml:space="preserve">детей-сирот и детей, оставшихся без попечения родителей, обеспечению жилыми помещениями на конец 2023 года подлежат 354 человека, из них лица, у которых на данный момент возникло право на получение жилого помещения (лица от 18 лет и старше) – 237 человек. </w:t>
      </w:r>
    </w:p>
    <w:p w14:paraId="81020000">
      <w:pPr>
        <w:ind w:firstLine="709" w:left="0"/>
        <w:jc w:val="both"/>
        <w:rPr>
          <w:sz w:val="28"/>
          <w:highlight w:val="yellow"/>
        </w:rPr>
      </w:pPr>
      <w:r>
        <w:rPr>
          <w:sz w:val="28"/>
          <w:highlight w:val="white"/>
        </w:rPr>
        <w:t>На территории района расположено 2 учреждения психоневрологического профиля, в которых на стационарном социальном обслуживании находятся 283 че</w:t>
      </w:r>
      <w:r>
        <w:rPr>
          <w:sz w:val="28"/>
          <w:highlight w:val="white"/>
        </w:rPr>
        <w:t>ловека, признанных недееспособными. Помимо стационарного наблюдения, недееспособные граждане находятся под опекой или попечительстве у физических лиц. Всего на учете в органах опеки и попечительства Новосибирского района состоит 535 недееспособных граждан.</w:t>
      </w:r>
      <w:r>
        <w:rPr>
          <w:sz w:val="28"/>
          <w:highlight w:val="white"/>
        </w:rPr>
        <w:t xml:space="preserve"> </w:t>
      </w:r>
    </w:p>
    <w:p w14:paraId="82020000">
      <w:pPr>
        <w:ind/>
        <w:jc w:val="both"/>
        <w:rPr>
          <w:b w:val="1"/>
          <w:i w:val="1"/>
          <w:sz w:val="28"/>
        </w:rPr>
      </w:pPr>
    </w:p>
    <w:p w14:paraId="83020000">
      <w:pPr>
        <w:ind w:firstLine="709" w:left="0"/>
        <w:jc w:val="both"/>
        <w:rPr>
          <w:b w:val="1"/>
          <w:i w:val="1"/>
          <w:sz w:val="28"/>
        </w:rPr>
      </w:pPr>
      <w:r>
        <w:rPr>
          <w:b w:val="1"/>
          <w:i w:val="1"/>
          <w:sz w:val="28"/>
        </w:rPr>
        <w:t>5.9. Комиссия по делам несовершеннолетних</w:t>
      </w:r>
    </w:p>
    <w:p w14:paraId="84020000">
      <w:pPr>
        <w:ind w:firstLine="709" w:left="0"/>
        <w:jc w:val="both"/>
        <w:rPr>
          <w:b w:val="1"/>
          <w:i w:val="1"/>
          <w:sz w:val="28"/>
        </w:rPr>
      </w:pPr>
    </w:p>
    <w:p w14:paraId="85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На территории Новосибирского района по данным </w:t>
      </w:r>
      <w:r>
        <w:rPr>
          <w:sz w:val="28"/>
          <w:highlight w:val="white"/>
        </w:rPr>
        <w:t>Новосибирскстата</w:t>
      </w:r>
      <w:r>
        <w:rPr>
          <w:sz w:val="28"/>
          <w:highlight w:val="white"/>
        </w:rPr>
        <w:t xml:space="preserve"> на 01.01.2023 г. проживает 35 858 несовершеннолетних детей (от 0-18 лет), это на 527 детей больше, чем в 2022 году (на 01.01.2022 -  35 331   детей). Для защиты прав и законных интересов несовершеннолетних </w:t>
      </w:r>
      <w:r>
        <w:rPr>
          <w:sz w:val="28"/>
          <w:highlight w:val="white"/>
        </w:rPr>
        <w:t xml:space="preserve">детей, выявления и пресечения случаев вовлечения их в совершение преступлений и других противоправных и антиобщественных действий в Новосибирском районе действует Комиссия по делам несовершеннолетних и защите их прав. В состав комиссии входят руководители </w:t>
      </w:r>
      <w:r>
        <w:rPr>
          <w:sz w:val="28"/>
          <w:highlight w:val="white"/>
        </w:rPr>
        <w:t>учреждений и служб системы профилактики безнадзорности и правонарушений несовершеннолетних, проживающих на территории Новосибирском района. Комиссия является координатором профилактической работы в районе между учреждениями и службами системы профилактики.</w:t>
      </w:r>
    </w:p>
    <w:p w14:paraId="86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 За год проведено 37 заседаний комиссии (в 2022 г. – 38), на которых рассмотрены вопросы организации профилактической работы, направленной на предупреждение преступности и правонарушений несовершеннолетними</w:t>
      </w:r>
      <w:r>
        <w:rPr>
          <w:sz w:val="28"/>
          <w:highlight w:val="white"/>
        </w:rPr>
        <w:t>, преступлений в отношении детей, а также работы с неблагополучными семьями. Для участия в комиссии привлекаются руководители образовательных учреждений, педагоги, специалисты здравоохранения, социальной защиты, управления опеки и попечительства, инспектор</w:t>
      </w:r>
      <w:r>
        <w:rPr>
          <w:sz w:val="28"/>
          <w:highlight w:val="white"/>
        </w:rPr>
        <w:t>a</w:t>
      </w:r>
      <w:r>
        <w:rPr>
          <w:sz w:val="28"/>
          <w:highlight w:val="white"/>
        </w:rPr>
        <w:t xml:space="preserve"> по делам несовершеннолетних, УФСКН, представители духовенства.</w:t>
      </w:r>
    </w:p>
    <w:p w14:paraId="87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2023 г. на территории Новосибирского района зафиксировано 37 преступлений, совершенн</w:t>
      </w:r>
      <w:r>
        <w:rPr>
          <w:sz w:val="28"/>
          <w:highlight w:val="white"/>
        </w:rPr>
        <w:t>ых несовершеннолетними, в 2022 г. – 14. Увеличение количества преступлений произошло, в связи с тем, что в 2023 г. были расследованы и переданы в суд 21 преступление, совершенное в предыдущих годах (в 2020 г. - 1, 2021 г. -  2, 2022 г.  – 18 преступлений).</w:t>
      </w:r>
    </w:p>
    <w:p w14:paraId="88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вышеуказанных преступлениях приняли участия 20</w:t>
      </w:r>
      <w:r>
        <w:rPr>
          <w:sz w:val="28"/>
          <w:highlight w:val="white"/>
        </w:rPr>
        <w:t xml:space="preserve"> несовершеннолетних, из них 7 подростков – жители других районов (один подросток, проживающий на территории г. Новосибирска, совершил 10 преступлений), из 13 подростков жителей Новосибирского района в настоящее время трое достигли возраста совершеннолетия.</w:t>
      </w:r>
    </w:p>
    <w:p w14:paraId="89020000">
      <w:pPr>
        <w:ind w:firstLine="708" w:left="0"/>
        <w:jc w:val="both"/>
        <w:rPr>
          <w:rFonts w:ascii="Calibri" w:hAnsi="Calibri"/>
          <w:sz w:val="28"/>
          <w:highlight w:val="white"/>
        </w:rPr>
      </w:pPr>
      <w:r>
        <w:rPr>
          <w:sz w:val="28"/>
          <w:highlight w:val="white"/>
        </w:rPr>
        <w:t>Из анализа преступлений по видам – 29 преступлений, совершенных несовершеннолетними, носит имущественный характер и имеют корыстную направленность.</w:t>
      </w:r>
    </w:p>
    <w:p w14:paraId="8A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отношении каждого подростка, совершившего правонарушение, организуется индивидуальная профилактическая работа. В 2023 году индивидуальной профилактической работой было охвачено 142 подростка (в 2022 году – 154).</w:t>
      </w:r>
    </w:p>
    <w:p w14:paraId="8B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На каждого подростка, совершившего правонарушение разрабатывается межведомственная индивидуальная профилактическая программа. </w:t>
      </w:r>
    </w:p>
    <w:p w14:paraId="8C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работу с подростками, нарушившими закон, активно привлекаются районные общественные организации, с целью формирования у них положительных ценностных ориентаций, волевых и лидерских качеств.</w:t>
      </w:r>
    </w:p>
    <w:p w14:paraId="8D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каникулярный период проводится психолого-педагогический патронаж подростков, в списки которого включены обучающиеся с риском социально-опасного положения, находящиеся в трудной жизненной ситуации, с риском совершения правонарушений, состоящие на </w:t>
      </w:r>
      <w:r>
        <w:rPr>
          <w:sz w:val="28"/>
          <w:highlight w:val="white"/>
        </w:rPr>
        <w:t>внутришкольном</w:t>
      </w:r>
      <w:r>
        <w:rPr>
          <w:sz w:val="28"/>
          <w:highlight w:val="white"/>
        </w:rPr>
        <w:t xml:space="preserve"> учете или в органах внутренних дел, а также дети из семей, официально признанных социально-опасными. Для осуществления патронажных мероприятий за обучающимися указанных категорий закрепляются педагогические работники образовательных учреждений.</w:t>
      </w:r>
    </w:p>
    <w:p w14:paraId="8E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2023 году в летний каникулярный период патронажем было охвачено 465 учащихся (2022г. - 293 учащихся), в зимний период - 190 детей (2022 г. – 296 детей). </w:t>
      </w:r>
    </w:p>
    <w:p w14:paraId="8F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На территории Новосибирского района в 2023 г. проведены комплексные межведомственные профилактические операции «Твой выбор», «Семья», «Занятость».</w:t>
      </w:r>
    </w:p>
    <w:p w14:paraId="90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2023 г.  комиссией активно ведется работа по внедрению «Порядка межведомственного взаимодействия органов и учреждений системы профилактики безнадзорности и правонарушений несовершеннолетних Новосибирской области по раннему выявлению и предотвращению де</w:t>
      </w:r>
      <w:r>
        <w:rPr>
          <w:sz w:val="28"/>
          <w:highlight w:val="white"/>
        </w:rPr>
        <w:t xml:space="preserve">тского семейного неблагополучия, организации работы с несовершеннолетними и семьями по профилактике социального сиротства», утвержденного Приказом Министерства труда и социального развития Новосибирской области № 596/1072/1656/192/552/371 от 27.05.2023 г. </w:t>
      </w:r>
    </w:p>
    <w:p w14:paraId="91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На постоянной основе проводится индивидуальная профилактическая работа в отношение 147 семьей, из них:</w:t>
      </w:r>
    </w:p>
    <w:p w14:paraId="92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- 28 семей с низким уровнем риска семейного неблагополучия;</w:t>
      </w:r>
    </w:p>
    <w:p w14:paraId="93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- 81 семья среднего</w:t>
      </w:r>
      <w:r>
        <w:rPr>
          <w:highlight w:val="white"/>
        </w:rPr>
        <w:t xml:space="preserve"> </w:t>
      </w:r>
      <w:r>
        <w:rPr>
          <w:sz w:val="28"/>
          <w:highlight w:val="white"/>
        </w:rPr>
        <w:t>уровня риска семейного неблагополучия;</w:t>
      </w:r>
    </w:p>
    <w:p w14:paraId="94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- 38 семей высокого уровня риска семейного неблагополучия.</w:t>
      </w:r>
    </w:p>
    <w:p w14:paraId="95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отчетный период на территории района не были выявлены семьи, где был установлен уровень угрозы жизни и здоровью несовершеннолетним детям.</w:t>
      </w:r>
    </w:p>
    <w:p w14:paraId="96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2024 г. основной задачей служб и учреждений системы профилактики безнадзорности и правонарушений  Новосибирского </w:t>
      </w:r>
      <w:r>
        <w:rPr>
          <w:sz w:val="28"/>
          <w:highlight w:val="white"/>
        </w:rPr>
        <w:t>района будет реализация мероприятий в области воспитания подрастающего поколения, предусматривающих систему мер предупреждения, преодоления и коррекции асоциальных отклонений в поведении подростков, содействие физического и разностороннего развития подрост</w:t>
      </w:r>
      <w:r>
        <w:rPr>
          <w:sz w:val="28"/>
          <w:highlight w:val="white"/>
        </w:rPr>
        <w:t xml:space="preserve">ков, воспитание у них гражданственности и патриотизма, развитие самодисциплины, самоуважения, духа соревнования и дружбы, т.е. тех характерных качеств, которые имеют существенное значение для подростков, склонных к деструктивному поведению или уже имеющих </w:t>
      </w:r>
      <w:r>
        <w:rPr>
          <w:sz w:val="28"/>
          <w:highlight w:val="white"/>
        </w:rPr>
        <w:t>девиантное</w:t>
      </w:r>
      <w:r>
        <w:rPr>
          <w:sz w:val="28"/>
          <w:highlight w:val="white"/>
        </w:rPr>
        <w:t xml:space="preserve"> поведение.</w:t>
      </w:r>
    </w:p>
    <w:p w14:paraId="97020000">
      <w:pPr>
        <w:ind w:firstLine="708" w:left="0"/>
        <w:jc w:val="both"/>
        <w:rPr>
          <w:sz w:val="28"/>
          <w:highlight w:val="yellow"/>
        </w:rPr>
      </w:pPr>
    </w:p>
    <w:p w14:paraId="98020000">
      <w:pPr>
        <w:keepNext w:val="1"/>
        <w:keepLines w:val="1"/>
        <w:ind/>
        <w:jc w:val="both"/>
        <w:rPr>
          <w:b w:val="1"/>
          <w:i w:val="1"/>
          <w:sz w:val="28"/>
        </w:rPr>
      </w:pPr>
      <w:r>
        <w:rPr>
          <w:b w:val="1"/>
          <w:sz w:val="28"/>
        </w:rPr>
        <w:tab/>
      </w:r>
      <w:r>
        <w:rPr>
          <w:b w:val="1"/>
          <w:i w:val="1"/>
          <w:sz w:val="28"/>
        </w:rPr>
        <w:t>5.10. Экология и охрана окружающей среды</w:t>
      </w:r>
    </w:p>
    <w:p w14:paraId="99020000">
      <w:pPr>
        <w:ind/>
        <w:jc w:val="both"/>
        <w:rPr>
          <w:sz w:val="28"/>
          <w:highlight w:val="yellow"/>
        </w:rPr>
      </w:pPr>
    </w:p>
    <w:p w14:paraId="9A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2023 году все работы отдела проводились в рамках муниципальной программы Новосибирского района Новосибирской области «Экология и охрана окружающей среды Новосибирского района Новосибирской области на 2020 – 2023 </w:t>
      </w:r>
      <w:r>
        <w:rPr>
          <w:sz w:val="28"/>
          <w:highlight w:val="white"/>
        </w:rPr>
        <w:t>годы», утвержденной постановлением администрации Новосибирского района Новосибирской области от 30.03.2020 г. № 346-па.</w:t>
      </w:r>
      <w:r>
        <w:rPr>
          <w:sz w:val="28"/>
        </w:rPr>
        <w:t xml:space="preserve"> На реализацию мероприятий программы из бюджета Новосибирского района было выделено 16,4 млн руб.</w:t>
      </w:r>
    </w:p>
    <w:p w14:paraId="9B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Значительный ущерб экологической безопасности района наносят несанкционированные свалки. Иногда такие свалки поджигаются неизвестными лицами. Сжигание мусора является источником </w:t>
      </w:r>
      <w:r>
        <w:rPr>
          <w:sz w:val="28"/>
          <w:highlight w:val="white"/>
        </w:rPr>
        <w:t xml:space="preserve">органических загрязнений атмосферного воздуха. В связи с этим, администрация района ежегодно проводит мероприятия, направленные на ликвидацию стихийных свалок. В 2023 году ликвидированы несанкционированные свалки твердых коммунальных отходов на территории </w:t>
      </w:r>
      <w:r>
        <w:rPr>
          <w:sz w:val="28"/>
          <w:highlight w:val="white"/>
        </w:rPr>
        <w:t>Мочищенского</w:t>
      </w:r>
      <w:r>
        <w:rPr>
          <w:sz w:val="28"/>
          <w:highlight w:val="white"/>
        </w:rPr>
        <w:t xml:space="preserve">, Каменского, </w:t>
      </w:r>
      <w:r>
        <w:rPr>
          <w:sz w:val="28"/>
          <w:highlight w:val="white"/>
        </w:rPr>
        <w:t>Ярковского</w:t>
      </w:r>
      <w:r>
        <w:rPr>
          <w:sz w:val="28"/>
          <w:highlight w:val="white"/>
        </w:rPr>
        <w:t xml:space="preserve">, Боровского, </w:t>
      </w:r>
      <w:r>
        <w:rPr>
          <w:sz w:val="28"/>
          <w:highlight w:val="white"/>
        </w:rPr>
        <w:t>Барышевского</w:t>
      </w:r>
      <w:r>
        <w:rPr>
          <w:sz w:val="28"/>
          <w:highlight w:val="white"/>
        </w:rPr>
        <w:t>, Криводановского, Верх-</w:t>
      </w:r>
      <w:r>
        <w:rPr>
          <w:sz w:val="28"/>
          <w:highlight w:val="white"/>
        </w:rPr>
        <w:t>Тулинского</w:t>
      </w:r>
      <w:r>
        <w:rPr>
          <w:sz w:val="28"/>
          <w:highlight w:val="white"/>
        </w:rPr>
        <w:t xml:space="preserve">, Станционного, </w:t>
      </w:r>
      <w:r>
        <w:rPr>
          <w:sz w:val="28"/>
          <w:highlight w:val="white"/>
        </w:rPr>
        <w:t>Плотниковского</w:t>
      </w:r>
      <w:r>
        <w:rPr>
          <w:sz w:val="28"/>
          <w:highlight w:val="white"/>
        </w:rPr>
        <w:t xml:space="preserve"> сельсоветов на сумму 10,8 млн руб.</w:t>
      </w:r>
    </w:p>
    <w:p w14:paraId="9C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П</w:t>
      </w:r>
      <w:r>
        <w:rPr>
          <w:sz w:val="28"/>
          <w:highlight w:val="white"/>
        </w:rPr>
        <w:t xml:space="preserve">роведена негосударственная экспертиза сметы по объекту: ликвидация несанкционированной свалки отходов </w:t>
      </w:r>
      <w:r>
        <w:rPr>
          <w:sz w:val="28"/>
          <w:highlight w:val="white"/>
        </w:rPr>
        <w:t>на  земельных</w:t>
      </w:r>
      <w:r>
        <w:rPr>
          <w:sz w:val="28"/>
          <w:highlight w:val="white"/>
        </w:rPr>
        <w:t xml:space="preserve"> участках в Каменском сельсовете </w:t>
      </w:r>
      <w:r>
        <w:rPr>
          <w:sz w:val="28"/>
          <w:highlight w:val="white"/>
        </w:rPr>
        <w:t xml:space="preserve"> на сумму 15 тыс. руб.</w:t>
      </w:r>
    </w:p>
    <w:p w14:paraId="9D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настоящее время остро стоит проблема утилизации бытовых отходов. Населенные пункты района сталкиваются с отсутствием достаточного ко</w:t>
      </w:r>
      <w:r>
        <w:rPr>
          <w:sz w:val="28"/>
          <w:highlight w:val="white"/>
        </w:rPr>
        <w:t xml:space="preserve">личества контейнерных площадок для сбора твердых коммунальных отходов, в результате чего объемы свалок ежегодно увеличиваются. В 2023 году в рамках муниципальной программы обустроено две новых площадки накопления твердых коммунальных отходов на территории </w:t>
      </w:r>
      <w:r>
        <w:rPr>
          <w:sz w:val="28"/>
          <w:highlight w:val="white"/>
        </w:rPr>
        <w:t>Кубовинского</w:t>
      </w:r>
      <w:r>
        <w:rPr>
          <w:sz w:val="28"/>
          <w:highlight w:val="white"/>
        </w:rPr>
        <w:t xml:space="preserve"> и </w:t>
      </w:r>
      <w:r>
        <w:rPr>
          <w:sz w:val="28"/>
          <w:highlight w:val="white"/>
        </w:rPr>
        <w:t>Плотниковского</w:t>
      </w:r>
      <w:r>
        <w:rPr>
          <w:sz w:val="28"/>
          <w:highlight w:val="white"/>
        </w:rPr>
        <w:t xml:space="preserve"> сельсовета Новосибирского района на сумму 634 тыс. руб. (</w:t>
      </w:r>
      <w:r>
        <w:rPr>
          <w:sz w:val="28"/>
          <w:highlight w:val="white"/>
        </w:rPr>
        <w:t>600 </w:t>
      </w:r>
      <w:r>
        <w:rPr>
          <w:sz w:val="28"/>
          <w:highlight w:val="white"/>
        </w:rPr>
        <w:t>тыс. руб.</w:t>
      </w:r>
      <w:r>
        <w:rPr>
          <w:sz w:val="28"/>
          <w:highlight w:val="white"/>
        </w:rPr>
        <w:t xml:space="preserve"> - бюджет Новосибирского района, 34 </w:t>
      </w:r>
      <w:r>
        <w:rPr>
          <w:sz w:val="28"/>
          <w:highlight w:val="white"/>
        </w:rPr>
        <w:t>тыс. руб.</w:t>
      </w:r>
      <w:r>
        <w:rPr>
          <w:sz w:val="28"/>
          <w:highlight w:val="white"/>
        </w:rPr>
        <w:t xml:space="preserve"> - бюджет муниципальных образований Новосибирского района).</w:t>
      </w:r>
    </w:p>
    <w:p w14:paraId="9E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Администрацией района организовано проведение мероприятий по обеспечению профилактической работы с заболеванием бешенством, снижению численности бродячих и безнадзорных животных на сумму 4 629,3 тыс. руб. (из </w:t>
      </w:r>
      <w:r>
        <w:rPr>
          <w:sz w:val="28"/>
          <w:highlight w:val="white"/>
        </w:rPr>
        <w:t>них  3</w:t>
      </w:r>
      <w:r>
        <w:rPr>
          <w:sz w:val="28"/>
          <w:highlight w:val="white"/>
        </w:rPr>
        <w:t xml:space="preserve"> 500 тыс. руб.</w:t>
      </w:r>
      <w:r>
        <w:rPr>
          <w:sz w:val="28"/>
          <w:highlight w:val="white"/>
        </w:rPr>
        <w:t xml:space="preserve"> - бюджет Новосибирского района, 1 129,3 </w:t>
      </w:r>
      <w:r>
        <w:rPr>
          <w:sz w:val="28"/>
          <w:highlight w:val="white"/>
        </w:rPr>
        <w:t>тыс. руб.</w:t>
      </w:r>
      <w:r>
        <w:rPr>
          <w:sz w:val="28"/>
          <w:highlight w:val="white"/>
        </w:rPr>
        <w:t xml:space="preserve"> - областной бюджет Новосибирской области), в результате которого отловлено 192 безнадзорных животных. </w:t>
      </w:r>
    </w:p>
    <w:p w14:paraId="9F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Утилизация опасных отходов в настоящее время является одной из насущных проблем практически любой организации. В процессе жизнедеятельности человека также неизбежно образуются опасные отходы, такие как ртутные лампы и термометры, батарейки и аккумуляторы.</w:t>
      </w:r>
      <w:r>
        <w:rPr>
          <w:highlight w:val="white"/>
        </w:rPr>
        <w:t xml:space="preserve"> </w:t>
      </w:r>
      <w:r>
        <w:rPr>
          <w:sz w:val="28"/>
          <w:highlight w:val="white"/>
        </w:rPr>
        <w:t>При неправильном обращении они представляют опасность для здоровья человека и окружающей среды, а потому подлежат специальной утилизации.</w:t>
      </w:r>
    </w:p>
    <w:p w14:paraId="A0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2023 году в рамках муниципальной программы собрано, вывезено и утилизировано отработанных ртутьсодержащих отходов, образовавшихся в муниципальных учреждениях на сумму 14,4 </w:t>
      </w:r>
      <w:r>
        <w:rPr>
          <w:sz w:val="28"/>
          <w:highlight w:val="white"/>
        </w:rPr>
        <w:t>тыс.р</w:t>
      </w:r>
      <w:r>
        <w:rPr>
          <w:sz w:val="28"/>
          <w:highlight w:val="white"/>
        </w:rPr>
        <w:t>.</w:t>
      </w:r>
    </w:p>
    <w:p w14:paraId="A1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С 2017 года в Новосибирском районе проводится Межрегиональный экологический фестиваль «Будущее </w:t>
      </w:r>
      <w:r>
        <w:rPr>
          <w:sz w:val="28"/>
          <w:highlight w:val="white"/>
        </w:rPr>
        <w:t>в руках</w:t>
      </w:r>
      <w:r>
        <w:rPr>
          <w:sz w:val="28"/>
          <w:highlight w:val="white"/>
        </w:rPr>
        <w:t xml:space="preserve"> живущих». В 2023 году фестиваль будет </w:t>
      </w:r>
      <w:r>
        <w:rPr>
          <w:sz w:val="28"/>
          <w:highlight w:val="white"/>
        </w:rPr>
        <w:t>проведен  в</w:t>
      </w:r>
      <w:r>
        <w:rPr>
          <w:sz w:val="28"/>
          <w:highlight w:val="white"/>
        </w:rPr>
        <w:t xml:space="preserve"> седьмой раз.</w:t>
      </w:r>
    </w:p>
    <w:p w14:paraId="A2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Главной целью фестиваля является развитие экологической культуры, бережного отношения к природе, вовлечение молодежи в дело защиты окружающей среды.</w:t>
      </w:r>
    </w:p>
    <w:p w14:paraId="A3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Сумма затрат на организацию и проведение </w:t>
      </w:r>
      <w:r>
        <w:rPr>
          <w:sz w:val="28"/>
          <w:highlight w:val="white"/>
        </w:rPr>
        <w:t>VII</w:t>
      </w:r>
      <w:r>
        <w:rPr>
          <w:sz w:val="28"/>
          <w:highlight w:val="white"/>
        </w:rPr>
        <w:t xml:space="preserve"> Межрегионального экологического фестиваля «Будущее </w:t>
      </w:r>
      <w:r>
        <w:rPr>
          <w:sz w:val="28"/>
          <w:highlight w:val="white"/>
        </w:rPr>
        <w:t>в руках</w:t>
      </w:r>
      <w:r>
        <w:rPr>
          <w:sz w:val="28"/>
          <w:highlight w:val="white"/>
        </w:rPr>
        <w:t xml:space="preserve"> живущих» составила 210 тыс. руб. (199,5 тыс. руб.</w:t>
      </w:r>
      <w:r>
        <w:rPr>
          <w:sz w:val="28"/>
          <w:highlight w:val="white"/>
        </w:rPr>
        <w:t xml:space="preserve"> - бюджет Новосибирского района, 10,5 </w:t>
      </w:r>
      <w:r>
        <w:rPr>
          <w:sz w:val="28"/>
          <w:highlight w:val="white"/>
        </w:rPr>
        <w:t>тыс. руб.</w:t>
      </w:r>
      <w:r>
        <w:rPr>
          <w:sz w:val="28"/>
          <w:highlight w:val="white"/>
        </w:rPr>
        <w:t xml:space="preserve"> - бюджет муниципальных образований Новосибирского района).</w:t>
      </w:r>
    </w:p>
    <w:p w14:paraId="A4020000">
      <w:pPr>
        <w:ind w:firstLine="709" w:left="0"/>
        <w:jc w:val="both"/>
        <w:rPr>
          <w:sz w:val="28"/>
        </w:rPr>
      </w:pPr>
      <w:r>
        <w:rPr>
          <w:sz w:val="28"/>
          <w:highlight w:val="white"/>
        </w:rPr>
        <w:t>В 2023 году на территории населенных пункто</w:t>
      </w:r>
      <w:r>
        <w:rPr>
          <w:sz w:val="28"/>
          <w:highlight w:val="white"/>
        </w:rPr>
        <w:t>в Новосибирского района организована экологическая акция «Мой зеленый район». Целью проведения экологической акции является озеленение школ, детских садов, памятников Великой Отечественной войны, учреждений социальной сферы, аллей, парков, скверов с привле</w:t>
      </w:r>
      <w:r>
        <w:rPr>
          <w:sz w:val="28"/>
          <w:highlight w:val="white"/>
        </w:rPr>
        <w:t>чением граждан, семей, учебных и трудовых коллективов Новосибирского района. Акция направлена на улучшение экологического состояния окружающей среды Новосибирского района Новосибирской области. В рамках мероприятия высажены 400 саженцев кедра и голубой ели</w:t>
      </w:r>
      <w:r>
        <w:rPr>
          <w:sz w:val="28"/>
        </w:rPr>
        <w:t xml:space="preserve">. </w:t>
      </w:r>
      <w:r>
        <w:rPr>
          <w:sz w:val="28"/>
          <w:highlight w:val="white"/>
        </w:rPr>
        <w:t xml:space="preserve">Сумма затрат на проведение Акции в 2023 году составила 1 330 тыс. руб. </w:t>
      </w:r>
    </w:p>
    <w:p w14:paraId="A5020000">
      <w:pPr>
        <w:ind w:firstLine="709" w:left="0"/>
        <w:jc w:val="both"/>
        <w:rPr>
          <w:highlight w:val="white"/>
        </w:rPr>
      </w:pPr>
      <w:r>
        <w:rPr>
          <w:sz w:val="28"/>
          <w:highlight w:val="white"/>
        </w:rPr>
        <w:t>На реализацию мероприятий муниципальной программы</w:t>
      </w:r>
      <w:r>
        <w:rPr>
          <w:sz w:val="28"/>
        </w:rPr>
        <w:t xml:space="preserve"> </w:t>
      </w:r>
      <w:r>
        <w:rPr>
          <w:sz w:val="28"/>
          <w:highlight w:val="white"/>
        </w:rPr>
        <w:t>«Экология и охрана окружающей среды Новосибирского района Новосибирской области на 2024-2026 годы»</w:t>
      </w:r>
      <w:r>
        <w:rPr>
          <w:sz w:val="28"/>
        </w:rPr>
        <w:t xml:space="preserve"> </w:t>
      </w:r>
      <w:r>
        <w:rPr>
          <w:sz w:val="28"/>
          <w:highlight w:val="white"/>
        </w:rPr>
        <w:t xml:space="preserve">в 2024 году в бюджете Новосибирского района предусмотрены средства </w:t>
      </w:r>
      <w:r>
        <w:rPr>
          <w:sz w:val="28"/>
        </w:rPr>
        <w:t>32,7 млн руб., что в 2 раза превышает объем финансирования программы в 2023 году.</w:t>
      </w:r>
    </w:p>
    <w:p w14:paraId="A6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 В рамках государственной программы Новосибирской области «Охрана окружающей среды» </w:t>
      </w:r>
      <w:r>
        <w:rPr>
          <w:sz w:val="28"/>
          <w:highlight w:val="white"/>
        </w:rPr>
        <w:t>реализовано  мероприятие</w:t>
      </w:r>
      <w:r>
        <w:rPr>
          <w:sz w:val="28"/>
          <w:highlight w:val="white"/>
        </w:rPr>
        <w:t xml:space="preserve"> в области использования и охраны водных объектов на капитальный ремонт гидротехнического сооружения на р. Каменка в п. Ленинский Станционного с/с.</w:t>
      </w:r>
      <w:r>
        <w:rPr>
          <w:sz w:val="28"/>
        </w:rPr>
        <w:t xml:space="preserve"> </w:t>
      </w:r>
      <w:r>
        <w:rPr>
          <w:sz w:val="28"/>
          <w:highlight w:val="white"/>
        </w:rPr>
        <w:t>Общий объем бюджетных ассигнований в 2023 году</w:t>
      </w:r>
      <w:r>
        <w:rPr>
          <w:sz w:val="28"/>
        </w:rPr>
        <w:t xml:space="preserve"> </w:t>
      </w:r>
      <w:r>
        <w:rPr>
          <w:sz w:val="28"/>
          <w:highlight w:val="white"/>
        </w:rPr>
        <w:t>составил 35,4 млн руб. (2022 году - 2,3 млн руб.)</w:t>
      </w:r>
      <w:r>
        <w:rPr>
          <w:sz w:val="28"/>
        </w:rPr>
        <w:t>.</w:t>
      </w:r>
    </w:p>
    <w:p w14:paraId="A7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Также, в рамках данной государственной программы реализовано мероприятие в области использования и охраны водных объектов на текущий ремонт </w:t>
      </w:r>
      <w:r>
        <w:rPr>
          <w:sz w:val="28"/>
          <w:highlight w:val="white"/>
        </w:rPr>
        <w:t xml:space="preserve">гидротехнического сооружения, расположенного на территории </w:t>
      </w:r>
      <w:r>
        <w:rPr>
          <w:sz w:val="28"/>
          <w:highlight w:val="white"/>
        </w:rPr>
        <w:t>с.Каменка</w:t>
      </w:r>
      <w:r>
        <w:rPr>
          <w:sz w:val="28"/>
          <w:highlight w:val="white"/>
        </w:rPr>
        <w:t xml:space="preserve"> и п. Восход, Каменского с</w:t>
      </w:r>
      <w:r>
        <w:rPr>
          <w:sz w:val="28"/>
        </w:rPr>
        <w:t>ельсовета</w:t>
      </w:r>
      <w:r>
        <w:rPr>
          <w:sz w:val="28"/>
        </w:rPr>
        <w:t xml:space="preserve">. </w:t>
      </w:r>
      <w:r>
        <w:rPr>
          <w:sz w:val="28"/>
          <w:highlight w:val="white"/>
        </w:rPr>
        <w:t xml:space="preserve">Сумма межбюджетных трансфертов в 2023 году составила 1,3 </w:t>
      </w:r>
      <w:r>
        <w:rPr>
          <w:sz w:val="28"/>
          <w:highlight w:val="white"/>
        </w:rPr>
        <w:t>млн  руб.</w:t>
      </w:r>
      <w:r>
        <w:rPr>
          <w:sz w:val="28"/>
          <w:highlight w:val="white"/>
        </w:rPr>
        <w:t xml:space="preserve"> с </w:t>
      </w:r>
      <w:r>
        <w:rPr>
          <w:sz w:val="28"/>
          <w:highlight w:val="white"/>
        </w:rPr>
        <w:t>софинансированием</w:t>
      </w:r>
      <w:r>
        <w:rPr>
          <w:sz w:val="28"/>
          <w:highlight w:val="white"/>
        </w:rPr>
        <w:t xml:space="preserve"> из бюджета Каменского сельсовета - 69,5 тыс. руб.</w:t>
      </w:r>
    </w:p>
    <w:p w14:paraId="A8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</w:t>
      </w:r>
      <w:r>
        <w:rPr>
          <w:sz w:val="28"/>
          <w:highlight w:val="white"/>
        </w:rPr>
        <w:t xml:space="preserve">рамках </w:t>
      </w:r>
      <w:r>
        <w:rPr>
          <w:b w:val="1"/>
          <w:sz w:val="28"/>
          <w:highlight w:val="white"/>
        </w:rPr>
        <w:t xml:space="preserve"> </w:t>
      </w:r>
      <w:r>
        <w:rPr>
          <w:sz w:val="28"/>
          <w:highlight w:val="white"/>
        </w:rPr>
        <w:t>государственной</w:t>
      </w:r>
      <w:r>
        <w:rPr>
          <w:sz w:val="28"/>
          <w:highlight w:val="white"/>
        </w:rPr>
        <w:t xml:space="preserve"> программы Новосибирской области «Развитие системы обращения с отходами производства и потребления в Новосибирской области» </w:t>
      </w:r>
      <w:r>
        <w:rPr>
          <w:sz w:val="28"/>
          <w:highlight w:val="white"/>
        </w:rPr>
        <w:t xml:space="preserve">реализовано мероприятие </w:t>
      </w:r>
      <w:r>
        <w:rPr>
          <w:sz w:val="28"/>
          <w:highlight w:val="white"/>
        </w:rPr>
        <w:t>по ликвидации несанкционированной свалки отходов в Каменском с/с</w:t>
      </w:r>
      <w:r>
        <w:rPr>
          <w:sz w:val="28"/>
          <w:highlight w:val="white"/>
        </w:rPr>
        <w:t xml:space="preserve">, стоимостью почти 6 млн руб., с </w:t>
      </w:r>
      <w:r>
        <w:rPr>
          <w:sz w:val="28"/>
          <w:highlight w:val="white"/>
        </w:rPr>
        <w:t>софинансированием</w:t>
      </w:r>
      <w:r>
        <w:rPr>
          <w:sz w:val="28"/>
          <w:highlight w:val="white"/>
        </w:rPr>
        <w:t xml:space="preserve"> из бюджета Новосибирского района - 817 тыс. руб.</w:t>
      </w:r>
    </w:p>
    <w:p w14:paraId="A9020000">
      <w:pPr>
        <w:keepNext w:val="1"/>
        <w:keepLines w:val="1"/>
        <w:ind/>
        <w:jc w:val="both"/>
        <w:rPr>
          <w:b w:val="1"/>
          <w:sz w:val="28"/>
        </w:rPr>
      </w:pPr>
    </w:p>
    <w:p w14:paraId="AA020000">
      <w:pPr>
        <w:keepNext w:val="1"/>
        <w:keepLines w:val="1"/>
        <w:ind/>
        <w:jc w:val="both"/>
        <w:rPr>
          <w:b w:val="1"/>
          <w:sz w:val="28"/>
        </w:rPr>
      </w:pPr>
      <w:r>
        <w:rPr>
          <w:b w:val="1"/>
          <w:sz w:val="28"/>
        </w:rPr>
        <w:tab/>
      </w:r>
      <w:r>
        <w:rPr>
          <w:b w:val="1"/>
          <w:sz w:val="28"/>
        </w:rPr>
        <w:t xml:space="preserve">VI. Земельно-имущественные отношения </w:t>
      </w:r>
    </w:p>
    <w:p w14:paraId="AB020000">
      <w:pPr>
        <w:ind w:firstLine="708" w:left="0"/>
        <w:jc w:val="both"/>
        <w:rPr>
          <w:b w:val="1"/>
          <w:sz w:val="28"/>
        </w:rPr>
      </w:pPr>
      <w:r>
        <w:rPr>
          <w:b w:val="1"/>
          <w:i w:val="1"/>
          <w:sz w:val="28"/>
        </w:rPr>
        <w:t>6.1. Земельные отношени</w:t>
      </w:r>
      <w:r>
        <w:rPr>
          <w:b w:val="1"/>
          <w:sz w:val="28"/>
        </w:rPr>
        <w:t>я</w:t>
      </w:r>
    </w:p>
    <w:p w14:paraId="AC020000">
      <w:pPr>
        <w:ind w:firstLine="708" w:left="0"/>
        <w:jc w:val="both"/>
        <w:rPr>
          <w:b w:val="1"/>
          <w:i w:val="1"/>
          <w:sz w:val="28"/>
        </w:rPr>
      </w:pPr>
    </w:p>
    <w:p w14:paraId="AD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целях повышения эффективности использования земельных ресурсов на территории Новосибирского района Новосибирской области в 2020 году создана Комиссия по вопросам земельных отношений Новосибирского района Новосибирской области.</w:t>
      </w:r>
    </w:p>
    <w:p w14:paraId="AE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На сегодняшний день Комиссия зарекомендовала себя как структура, позволяющая обеспечить объективность и прозрачность принимаемых решений по поступающим в администрацию Новосибирского района заявлениям. </w:t>
      </w:r>
    </w:p>
    <w:p w14:paraId="AF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Комиссией по вопросам земельных отношений администрации Новосибирского района </w:t>
      </w:r>
      <w:r>
        <w:rPr>
          <w:sz w:val="28"/>
          <w:highlight w:val="white"/>
        </w:rPr>
        <w:t>в  2023</w:t>
      </w:r>
      <w:r>
        <w:rPr>
          <w:sz w:val="28"/>
          <w:highlight w:val="white"/>
        </w:rPr>
        <w:t xml:space="preserve"> года рассмотрено 27 вопросов (в 2022 году -29), в том числе по организации и проведению аукционов по продаже земельных участков и аукционов на право заключения договоров аренды в отношении 7 земельных участков: </w:t>
      </w:r>
    </w:p>
    <w:p w14:paraId="B0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для целей осуществления предпринимательской деятельности площадью 0,3 га (для размещения объектов дорожного </w:t>
      </w:r>
      <w:r>
        <w:rPr>
          <w:sz w:val="28"/>
          <w:highlight w:val="white"/>
        </w:rPr>
        <w:t>сервиса  площадью</w:t>
      </w:r>
      <w:r>
        <w:rPr>
          <w:sz w:val="28"/>
          <w:highlight w:val="white"/>
        </w:rPr>
        <w:t xml:space="preserve"> 0,2 га в Станционном с/с и для строительства магазина площадью 0,1 га в </w:t>
      </w:r>
      <w:r>
        <w:rPr>
          <w:sz w:val="28"/>
          <w:highlight w:val="white"/>
        </w:rPr>
        <w:t>Кубовинском</w:t>
      </w:r>
      <w:r>
        <w:rPr>
          <w:sz w:val="28"/>
          <w:highlight w:val="white"/>
        </w:rPr>
        <w:t xml:space="preserve"> с/с);</w:t>
      </w:r>
    </w:p>
    <w:p w14:paraId="B1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для сельскохозяйственных целей площадью 111,4 га (2,4 га в </w:t>
      </w:r>
      <w:r>
        <w:rPr>
          <w:sz w:val="28"/>
          <w:highlight w:val="white"/>
        </w:rPr>
        <w:t>Кудряшовском</w:t>
      </w:r>
      <w:r>
        <w:rPr>
          <w:sz w:val="28"/>
          <w:highlight w:val="white"/>
        </w:rPr>
        <w:t xml:space="preserve"> с/с и 109 га в </w:t>
      </w:r>
      <w:r>
        <w:rPr>
          <w:sz w:val="28"/>
          <w:highlight w:val="white"/>
        </w:rPr>
        <w:t>Плотниковском</w:t>
      </w:r>
      <w:r>
        <w:rPr>
          <w:sz w:val="28"/>
          <w:highlight w:val="white"/>
        </w:rPr>
        <w:t xml:space="preserve"> с/с);</w:t>
      </w:r>
    </w:p>
    <w:p w14:paraId="B2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для рекреационных целей площадью 12 га, в частности для реализации инвестиционных проектов по строительству эко-базы «Речная сказка» в </w:t>
      </w:r>
      <w:r>
        <w:rPr>
          <w:sz w:val="28"/>
          <w:highlight w:val="white"/>
        </w:rPr>
        <w:t>Кубовинском</w:t>
      </w:r>
      <w:r>
        <w:rPr>
          <w:sz w:val="28"/>
          <w:highlight w:val="white"/>
        </w:rPr>
        <w:t xml:space="preserve"> с/с площадью 4,3 га и размещения спортивно-технической площадки мотокросса в </w:t>
      </w:r>
      <w:r>
        <w:rPr>
          <w:sz w:val="28"/>
          <w:highlight w:val="white"/>
        </w:rPr>
        <w:t>Барышевском</w:t>
      </w:r>
      <w:r>
        <w:rPr>
          <w:sz w:val="28"/>
          <w:highlight w:val="white"/>
        </w:rPr>
        <w:t xml:space="preserve"> с/с площадью 7,7 га;</w:t>
      </w:r>
    </w:p>
    <w:p w14:paraId="B3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для производственных целей площадью 5 га в </w:t>
      </w:r>
      <w:r>
        <w:rPr>
          <w:sz w:val="28"/>
          <w:highlight w:val="white"/>
        </w:rPr>
        <w:t>Криводановском</w:t>
      </w:r>
      <w:r>
        <w:rPr>
          <w:sz w:val="28"/>
          <w:highlight w:val="white"/>
        </w:rPr>
        <w:t xml:space="preserve"> с/с (размещение складской площадки ООО «ЗСПК»).</w:t>
      </w:r>
    </w:p>
    <w:p w14:paraId="B4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Также рассмотрены вопросы по предоставлению 26 земельных участков для индивидуального жилищного строительства в рамках ст.39.18 Земельного кодекса Российской Федерации и выдаче разрешения на </w:t>
      </w:r>
      <w:r>
        <w:rPr>
          <w:sz w:val="28"/>
          <w:highlight w:val="white"/>
        </w:rPr>
        <w:t>использование  ООО</w:t>
      </w:r>
      <w:r>
        <w:rPr>
          <w:sz w:val="28"/>
          <w:highlight w:val="white"/>
        </w:rPr>
        <w:t xml:space="preserve"> «</w:t>
      </w:r>
      <w:r>
        <w:rPr>
          <w:sz w:val="28"/>
          <w:highlight w:val="white"/>
        </w:rPr>
        <w:t>Сторг</w:t>
      </w:r>
      <w:r>
        <w:rPr>
          <w:sz w:val="28"/>
          <w:highlight w:val="white"/>
        </w:rPr>
        <w:t>-НСК» в отношении земельного участка площадью 0,5 га в Каменском с/с.</w:t>
      </w:r>
    </w:p>
    <w:p w14:paraId="B5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настоящее время администрация района ведет урегулирование проблемных вопросов в отношении территорий, предоставленных с 2011 года льготной категории граждан, без учета инженерной и транспортной инфраструктурой.</w:t>
      </w:r>
    </w:p>
    <w:p w14:paraId="B6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Так, в период с 2011 по 2019 годы, администрацией осуществлено предоставление земельных участков для индивидуального жилищного строительства в </w:t>
      </w:r>
      <w:r>
        <w:rPr>
          <w:sz w:val="28"/>
          <w:highlight w:val="white"/>
        </w:rPr>
        <w:t>Ярковском</w:t>
      </w:r>
      <w:r>
        <w:rPr>
          <w:sz w:val="28"/>
          <w:highlight w:val="white"/>
        </w:rPr>
        <w:t xml:space="preserve"> сельсовете (с. Ярково – 30 участков площадью 2,7 га, с. Шилово – 86 участков площадью 7,6 га, с. </w:t>
      </w:r>
      <w:r>
        <w:rPr>
          <w:sz w:val="28"/>
          <w:highlight w:val="white"/>
        </w:rPr>
        <w:t>Пайвино</w:t>
      </w:r>
      <w:r>
        <w:rPr>
          <w:sz w:val="28"/>
          <w:highlight w:val="white"/>
        </w:rPr>
        <w:t xml:space="preserve"> – 87 участков площадью 8 га, с. </w:t>
      </w:r>
      <w:r>
        <w:rPr>
          <w:sz w:val="28"/>
          <w:highlight w:val="white"/>
        </w:rPr>
        <w:t>Сенчанка</w:t>
      </w:r>
      <w:r>
        <w:rPr>
          <w:sz w:val="28"/>
          <w:highlight w:val="white"/>
        </w:rPr>
        <w:t xml:space="preserve"> – 54 участка площадью 4,3 га), </w:t>
      </w:r>
      <w:r>
        <w:rPr>
          <w:sz w:val="28"/>
          <w:highlight w:val="white"/>
        </w:rPr>
        <w:t>Криводановском</w:t>
      </w:r>
      <w:r>
        <w:rPr>
          <w:sz w:val="28"/>
          <w:highlight w:val="white"/>
        </w:rPr>
        <w:t xml:space="preserve"> с/с (с. Марусино - 176 участков площадью 14,1 га) без обеспечения транспортной и инженерной инфраструктурой.</w:t>
      </w:r>
    </w:p>
    <w:p w14:paraId="B7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Департаментом имущества и земельных отношений Новосибирской области</w:t>
      </w:r>
      <w:r>
        <w:rPr>
          <w:sz w:val="28"/>
          <w:highlight w:val="white"/>
        </w:rPr>
        <w:t xml:space="preserve"> осуществлено предоставление земельных участков на территории Каменского с/с (169 участков ориентировочной площадью 16,9 га) и в п. Садовый Станционного с/с (853 участка ориентировочной площадью 85,3 га), также не обеспеченных необходимой инфраструктурой. </w:t>
      </w:r>
    </w:p>
    <w:p w14:paraId="B8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качестве приоритетной задачи остается планирование т</w:t>
      </w:r>
      <w:r>
        <w:rPr>
          <w:sz w:val="28"/>
          <w:highlight w:val="white"/>
        </w:rPr>
        <w:t>ерриторий поселений, определение земельных участков для размещения социальных объектов: детских садов, школ, спортивных объектов, домов культуры, объектов здравоохранения, многофункциональных центров, парков, площадей, аллей, территорий общего пользования.</w:t>
      </w:r>
    </w:p>
    <w:p w14:paraId="B9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Продолжаются  работы</w:t>
      </w:r>
      <w:r>
        <w:rPr>
          <w:sz w:val="28"/>
          <w:highlight w:val="white"/>
        </w:rPr>
        <w:t xml:space="preserve"> по подготовке земельных участков для строительства фельдшерско-акушерских пунктов и амбулаторий в рамках реализации программы </w:t>
      </w:r>
      <w:r>
        <w:rPr>
          <w:sz w:val="28"/>
          <w:highlight w:val="white"/>
        </w:rPr>
        <w:t>модернизации первичного звена здравоохранения Новосибирской области на 2021-2025 годы, в соответствии с национальным проектом «Здравоохранение».</w:t>
      </w:r>
    </w:p>
    <w:p w14:paraId="BA020000">
      <w:pPr>
        <w:ind w:firstLine="708" w:left="0"/>
        <w:jc w:val="both"/>
        <w:rPr>
          <w:sz w:val="28"/>
        </w:rPr>
      </w:pPr>
      <w:r>
        <w:rPr>
          <w:sz w:val="28"/>
          <w:highlight w:val="white"/>
        </w:rPr>
        <w:t>Администрацией совместно со специалистами про</w:t>
      </w:r>
      <w:r>
        <w:rPr>
          <w:sz w:val="28"/>
          <w:highlight w:val="white"/>
        </w:rPr>
        <w:t>ектного бюро ГКУ Новосибирской области «УКС», главами поселений, при непосредственном контроле и участии руководителей Государственных бюджетных учреждений здравоохранения Новосибирской области обеспечен подбор земельных участков, проведение в отношении ни</w:t>
      </w:r>
      <w:r>
        <w:rPr>
          <w:sz w:val="28"/>
          <w:highlight w:val="white"/>
        </w:rPr>
        <w:t>х кадастровых работ, постановка на государственный кадастровый учет, подготовка правоустанавливающих документов, регистрация права постоянного (бессрочного) пользования за учреждениями здравоохранения, регистрация права собственности Новосибирской области.</w:t>
      </w:r>
    </w:p>
    <w:p w14:paraId="BB020000">
      <w:pPr>
        <w:ind w:firstLine="708" w:left="0"/>
        <w:jc w:val="both"/>
        <w:rPr>
          <w:sz w:val="28"/>
        </w:rPr>
      </w:pPr>
      <w:r>
        <w:t xml:space="preserve"> </w:t>
      </w:r>
      <w:r>
        <w:rPr>
          <w:sz w:val="28"/>
        </w:rPr>
        <w:t xml:space="preserve">В течение 2023 года сформированы земельные участки в </w:t>
      </w:r>
      <w:r>
        <w:rPr>
          <w:sz w:val="28"/>
        </w:rPr>
        <w:t>д.п</w:t>
      </w:r>
      <w:r>
        <w:rPr>
          <w:sz w:val="28"/>
        </w:rPr>
        <w:t xml:space="preserve">. </w:t>
      </w:r>
      <w:r>
        <w:rPr>
          <w:sz w:val="28"/>
        </w:rPr>
        <w:t>Мочище</w:t>
      </w:r>
      <w:r>
        <w:rPr>
          <w:sz w:val="28"/>
        </w:rPr>
        <w:t xml:space="preserve"> для строительства детского сада и дома культуры, также ведутся работы по формированию земельного участка для строительства детского сада в п. Мичуринский. </w:t>
      </w:r>
      <w:r>
        <w:rPr>
          <w:sz w:val="28"/>
          <w:highlight w:val="white"/>
        </w:rPr>
        <w:t>Таким образом, на сегодняшний день для каждого поселения определена потребность в строительстве необходимых социальных объектов. Проведена работа по резервированию территорий для реализации поставленных задач.</w:t>
      </w:r>
    </w:p>
    <w:p w14:paraId="BC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Активно ведутся работы по установлению публичных сервитутов для целей размещения объектов электросет</w:t>
      </w:r>
      <w:r>
        <w:rPr>
          <w:sz w:val="28"/>
          <w:highlight w:val="white"/>
        </w:rPr>
        <w:t>евого хозяйства, водопроводных сетей, сетей водоотведения, линий и сооружений связи, линейных объектов системы газоснабжения. В частности, за период 2023 года администрацией принято 44 решения об установлении публичных сервитутов (в 2022 году – 5 решений).</w:t>
      </w:r>
    </w:p>
    <w:p w14:paraId="BD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Также были выданы разрешения на использование для размещения спортивных и детских площадок, скверов памяти, скважин на территории Новосибирского района.</w:t>
      </w:r>
    </w:p>
    <w:p w14:paraId="BE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Оказано содействие</w:t>
      </w:r>
      <w:r>
        <w:rPr>
          <w:sz w:val="28"/>
          <w:highlight w:val="white"/>
        </w:rPr>
        <w:t xml:space="preserve"> ГКУ НСО УКС и МКУ УК ЕЗ ЖКХС в формировании и выдачи разрешений на использование для размещения объектов инженерной инфраструктуры, необходимой для дальнейшего строительства и ввода в эксплуатацию социально значимых объектов (школы, больницы, ФАП и т.д.).</w:t>
      </w:r>
    </w:p>
    <w:p w14:paraId="BF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Успешно развивается сельскохозяйственный сектор. За 3 последних года для сельскохозяйственного использования реализовано 1957 га земель сельскохозяйственного назначения, общий размер ежегодной арендной платы составил 67,7 млн руб. </w:t>
      </w:r>
    </w:p>
    <w:p w14:paraId="C0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Заключены договоры аренды с АО «</w:t>
      </w:r>
      <w:r>
        <w:rPr>
          <w:sz w:val="28"/>
          <w:highlight w:val="white"/>
        </w:rPr>
        <w:t>Толмачевское</w:t>
      </w:r>
      <w:r>
        <w:rPr>
          <w:sz w:val="28"/>
          <w:highlight w:val="white"/>
        </w:rPr>
        <w:t xml:space="preserve">», АО «Зерно Сибири», ООО «Агрофирма «Семена </w:t>
      </w:r>
      <w:r>
        <w:rPr>
          <w:sz w:val="28"/>
          <w:highlight w:val="white"/>
        </w:rPr>
        <w:t>Приобья</w:t>
      </w:r>
      <w:r>
        <w:rPr>
          <w:sz w:val="28"/>
          <w:highlight w:val="white"/>
        </w:rPr>
        <w:t>», ООО «</w:t>
      </w:r>
      <w:r>
        <w:rPr>
          <w:sz w:val="28"/>
          <w:highlight w:val="white"/>
        </w:rPr>
        <w:t>Агросервис</w:t>
      </w:r>
      <w:r>
        <w:rPr>
          <w:sz w:val="28"/>
          <w:highlight w:val="white"/>
        </w:rPr>
        <w:t>», ООО «</w:t>
      </w:r>
      <w:r>
        <w:rPr>
          <w:sz w:val="28"/>
          <w:highlight w:val="white"/>
        </w:rPr>
        <w:t>Экофакел</w:t>
      </w:r>
      <w:r>
        <w:rPr>
          <w:sz w:val="28"/>
          <w:highlight w:val="white"/>
        </w:rPr>
        <w:t>», ООО «</w:t>
      </w:r>
      <w:r>
        <w:rPr>
          <w:sz w:val="28"/>
          <w:highlight w:val="white"/>
        </w:rPr>
        <w:t>Рыбохозяйственный</w:t>
      </w:r>
      <w:r>
        <w:rPr>
          <w:sz w:val="28"/>
          <w:highlight w:val="white"/>
        </w:rPr>
        <w:t xml:space="preserve"> Комплекс Стрелка».</w:t>
      </w:r>
    </w:p>
    <w:p w14:paraId="C1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целях осуществления деятельности по производству продукции, необходимой для обеспечения </w:t>
      </w:r>
      <w:r>
        <w:rPr>
          <w:sz w:val="28"/>
          <w:highlight w:val="white"/>
        </w:rPr>
        <w:t>импортозамещения</w:t>
      </w:r>
      <w:r>
        <w:rPr>
          <w:sz w:val="28"/>
          <w:highlight w:val="white"/>
        </w:rPr>
        <w:t xml:space="preserve"> в условиях введенных ограничительных мер со стороны иностранных государств и международных организаций без торгов КФХ «Оазис» реализован земельный участок площадью 3 га в </w:t>
      </w:r>
      <w:r>
        <w:rPr>
          <w:sz w:val="28"/>
          <w:highlight w:val="white"/>
        </w:rPr>
        <w:t>Новолуговском</w:t>
      </w:r>
      <w:r>
        <w:rPr>
          <w:sz w:val="28"/>
          <w:highlight w:val="white"/>
        </w:rPr>
        <w:t xml:space="preserve"> с/с.</w:t>
      </w:r>
    </w:p>
    <w:p w14:paraId="C2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Продажа земельных участков, находящихся в государственной или муниципальной собственности, предоставление в аренду земельных участков осуществляется на торгах, проводимых в форме аукциона, за исключением случаев, установленных ЗК РФ.</w:t>
      </w:r>
    </w:p>
    <w:p w14:paraId="C3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Исходя из норм, установленных действующим законодательством администрацией в 2014 году создана Комиссия по подготовке, организации и проведению аукционов по продаже земельных участков и аукционов на право заключения договоров аренды земельных участков.</w:t>
      </w:r>
    </w:p>
    <w:p w14:paraId="C4020000">
      <w:pPr>
        <w:ind w:firstLine="708" w:left="0"/>
        <w:jc w:val="both"/>
        <w:rPr>
          <w:sz w:val="28"/>
          <w:highlight w:val="white"/>
        </w:rPr>
      </w:pPr>
      <w:r>
        <w:rPr>
          <w:sz w:val="28"/>
        </w:rPr>
        <w:t>З</w:t>
      </w:r>
      <w:r>
        <w:rPr>
          <w:sz w:val="28"/>
          <w:highlight w:val="white"/>
        </w:rPr>
        <w:t>а период с 2020 по 2023 год комиссией проведены торги в отношении 55 участков, из них реализовано 38 площадью 453 га, в том числе: в 2022 году - 4 участка площадью 224,17 га, в 2023 году - 10 участков площадью 23,7 га.</w:t>
      </w:r>
    </w:p>
    <w:p w14:paraId="C5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2023 году реализовано в собственность 7 участков общей площадью 5144 кв. м. на сумму 3 927 млн. руб.; предоставлено на праве аренды 3 земельных участка общей площадью 228 788 кв. м., суммарный размер годовой арендной платы составляет 0,363 млн. руб.</w:t>
      </w:r>
    </w:p>
    <w:p w14:paraId="C6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Реал</w:t>
      </w:r>
      <w:r>
        <w:rPr>
          <w:sz w:val="28"/>
          <w:highlight w:val="white"/>
        </w:rPr>
        <w:t xml:space="preserve">изация земельных участков становится возможной, в том числе, путем проведенной ранее совместно с органами прокуратуры и департаментом имущества и земельных отношений Новосибирской области работе по возвращению в публичную собственность земельных участков. </w:t>
      </w:r>
    </w:p>
    <w:p w14:paraId="C7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2023 году проведены работы по возврату двух земельных участков производственного назначения общей площадью 1,4 га в Станционном с/с, земельных участков площадью 3 га в </w:t>
      </w:r>
      <w:r>
        <w:rPr>
          <w:sz w:val="28"/>
          <w:highlight w:val="white"/>
        </w:rPr>
        <w:t>Барышевском</w:t>
      </w:r>
      <w:r>
        <w:rPr>
          <w:sz w:val="28"/>
          <w:highlight w:val="white"/>
        </w:rPr>
        <w:t xml:space="preserve"> с/с, около 0,5 га на территории </w:t>
      </w:r>
      <w:r>
        <w:rPr>
          <w:sz w:val="28"/>
          <w:highlight w:val="white"/>
        </w:rPr>
        <w:t>Клещихинского</w:t>
      </w:r>
      <w:r>
        <w:rPr>
          <w:sz w:val="28"/>
          <w:highlight w:val="white"/>
        </w:rPr>
        <w:t xml:space="preserve"> кладбища в </w:t>
      </w:r>
      <w:r>
        <w:rPr>
          <w:sz w:val="28"/>
          <w:highlight w:val="white"/>
        </w:rPr>
        <w:t>Толмачевском</w:t>
      </w:r>
      <w:r>
        <w:rPr>
          <w:sz w:val="28"/>
          <w:highlight w:val="white"/>
        </w:rPr>
        <w:t xml:space="preserve"> с/с.</w:t>
      </w:r>
    </w:p>
    <w:p w14:paraId="C8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Так, в органы д</w:t>
      </w:r>
      <w:r>
        <w:rPr>
          <w:sz w:val="28"/>
          <w:highlight w:val="white"/>
        </w:rPr>
        <w:t xml:space="preserve">ля оценки законности отчуждения в собственность юридических и физических лиц земельных участков администрацией в период с 2020 по 2023 год переданы материалы в отношении 45 участков общей площадью порядка 157 га (наибольшее количество участков расположено </w:t>
      </w:r>
      <w:r>
        <w:rPr>
          <w:sz w:val="28"/>
          <w:highlight w:val="white"/>
        </w:rPr>
        <w:t xml:space="preserve">в  </w:t>
      </w:r>
      <w:r>
        <w:rPr>
          <w:sz w:val="28"/>
          <w:highlight w:val="white"/>
        </w:rPr>
        <w:t>Барышевском</w:t>
      </w:r>
      <w:r>
        <w:rPr>
          <w:sz w:val="28"/>
          <w:highlight w:val="white"/>
        </w:rPr>
        <w:t xml:space="preserve"> и Мичуринском  с/с, а также материалы направлены по землям, расположенным в </w:t>
      </w:r>
      <w:r>
        <w:rPr>
          <w:sz w:val="28"/>
          <w:highlight w:val="white"/>
        </w:rPr>
        <w:t>Мочищенском</w:t>
      </w:r>
      <w:r>
        <w:rPr>
          <w:sz w:val="28"/>
          <w:highlight w:val="white"/>
        </w:rPr>
        <w:t xml:space="preserve">, Станционном, Каменском, </w:t>
      </w:r>
      <w:r>
        <w:rPr>
          <w:sz w:val="28"/>
          <w:highlight w:val="white"/>
        </w:rPr>
        <w:t>Криводановском</w:t>
      </w:r>
      <w:r>
        <w:rPr>
          <w:sz w:val="28"/>
          <w:highlight w:val="white"/>
        </w:rPr>
        <w:t xml:space="preserve"> и </w:t>
      </w:r>
      <w:r>
        <w:rPr>
          <w:sz w:val="28"/>
          <w:highlight w:val="white"/>
        </w:rPr>
        <w:t>Кудряшовском</w:t>
      </w:r>
      <w:r>
        <w:rPr>
          <w:sz w:val="28"/>
          <w:highlight w:val="white"/>
        </w:rPr>
        <w:t xml:space="preserve"> с/с).</w:t>
      </w:r>
    </w:p>
    <w:p w14:paraId="C9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На сегодняшний день, совместно с прокуратурой Новосибирской области ведется работа по возврату в публичную собственность:</w:t>
      </w:r>
    </w:p>
    <w:p w14:paraId="CA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 земель площадью 1500 га в Морском с/с;</w:t>
      </w:r>
    </w:p>
    <w:p w14:paraId="CB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земель площадью 4,5 га в </w:t>
      </w:r>
      <w:r>
        <w:rPr>
          <w:sz w:val="28"/>
          <w:highlight w:val="white"/>
        </w:rPr>
        <w:t>Барышевском</w:t>
      </w:r>
      <w:r>
        <w:rPr>
          <w:sz w:val="28"/>
          <w:highlight w:val="white"/>
        </w:rPr>
        <w:t xml:space="preserve"> с/с;</w:t>
      </w:r>
    </w:p>
    <w:p w14:paraId="CC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земель площадью 14,4 га в </w:t>
      </w:r>
      <w:r>
        <w:rPr>
          <w:sz w:val="28"/>
          <w:highlight w:val="white"/>
        </w:rPr>
        <w:t>Мочищенском</w:t>
      </w:r>
      <w:r>
        <w:rPr>
          <w:sz w:val="28"/>
          <w:highlight w:val="white"/>
        </w:rPr>
        <w:t xml:space="preserve"> с/с.</w:t>
      </w:r>
    </w:p>
    <w:p w14:paraId="CD020000">
      <w:pPr>
        <w:ind w:firstLine="708" w:left="0"/>
        <w:jc w:val="both"/>
        <w:rPr>
          <w:sz w:val="28"/>
        </w:rPr>
      </w:pPr>
      <w:r>
        <w:rPr>
          <w:sz w:val="28"/>
          <w:highlight w:val="white"/>
        </w:rPr>
        <w:t>Специалистами администрации ведется постоянный мониторинг и инвентаризация договоров аренды земельных участков, расположенных на территории Новосибирского района Новосибирской области.</w:t>
      </w:r>
    </w:p>
    <w:p w14:paraId="CE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С цел</w:t>
      </w:r>
      <w:r>
        <w:rPr>
          <w:sz w:val="28"/>
          <w:highlight w:val="white"/>
        </w:rPr>
        <w:t xml:space="preserve">ью увеличения доходной части бюджета Новосибирского района регулярно ведется работа по перерасчету размера арендной платы на размер уровня инфляции, установлении арендной платы, в размере рыночной стоимости права аренды земельного участка, рассчитанной за </w:t>
      </w:r>
      <w:r>
        <w:rPr>
          <w:sz w:val="28"/>
          <w:highlight w:val="white"/>
        </w:rPr>
        <w:t>год и определяемой в соответствии с законодательством РФ об оценочной деятельности. Арендаторам направляются соответствующие уведомления. Арендаторам земельных участков направлены уведомления об изменении годового размера арендной платы в количестве 67 шт.</w:t>
      </w:r>
    </w:p>
    <w:p w14:paraId="CF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С целью снижения дебиторской задолженности по арендной плате специалистами администрации за 20</w:t>
      </w:r>
      <w:r>
        <w:rPr>
          <w:sz w:val="28"/>
          <w:highlight w:val="white"/>
        </w:rPr>
        <w:t xml:space="preserve">23 год направлено 57 уведомлений с требованием о погашении задолженности по арендной плате на сумму 43,6 млн руб., в суды различных инстанций направлено 66 заявлений о взыскании задолженности в судебном порядке на сумму 39,2 млн руб. Также ведется работа, </w:t>
      </w:r>
      <w:r>
        <w:rPr>
          <w:sz w:val="28"/>
          <w:highlight w:val="white"/>
        </w:rPr>
        <w:t>направленная на урегулирование вопросов о погашении задолженности по договорам аренды, заключенным с физическими лицами, в досудебном порядке путём телефонного оповещения о наличии задолженности, суммах и сроках её погашения.</w:t>
      </w:r>
    </w:p>
    <w:p w14:paraId="D002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настоящее время п</w:t>
      </w:r>
      <w:r>
        <w:rPr>
          <w:sz w:val="28"/>
          <w:highlight w:val="white"/>
        </w:rPr>
        <w:t>о 759 договорам аренды имеется дебиторская задолженность в сумме 140,6 млн руб., пени – 40,1 млн руб., задолженность, взысканная судами различных инстанций, с учетом поступлений по исполнительным производствам и оплат должниками, составляет 257,24 млн руб.</w:t>
      </w:r>
    </w:p>
    <w:p w14:paraId="D1020000">
      <w:pPr>
        <w:ind w:firstLine="708" w:left="0"/>
        <w:jc w:val="both"/>
        <w:rPr>
          <w:sz w:val="28"/>
        </w:rPr>
      </w:pPr>
      <w:r>
        <w:rPr>
          <w:sz w:val="28"/>
          <w:highlight w:val="white"/>
        </w:rPr>
        <w:t>За 2023 год сумма неналоговых доходов, поступивших в бюджет в вид</w:t>
      </w:r>
      <w:r>
        <w:rPr>
          <w:sz w:val="28"/>
          <w:highlight w:val="white"/>
        </w:rPr>
        <w:t>е арендной платы за передачу в возмездное пользование земельных участков, находящихся в муниципальной собственности Новосибирского района, а также участков, государственная собственность на которые не разграничена, превысила 243 млн. руб., что составляет 1</w:t>
      </w:r>
      <w:bookmarkStart w:id="1" w:name="undefined"/>
      <w:bookmarkEnd w:id="1"/>
      <w:r>
        <w:rPr>
          <w:sz w:val="28"/>
          <w:highlight w:val="white"/>
        </w:rPr>
        <w:t>38,4 % выполнения плановых показателей. Сумма доходов от продажи земельных участков - 34,3 млн. руб., что составляет 243,3 % выполнения плановых показателей.</w:t>
      </w:r>
    </w:p>
    <w:p w14:paraId="D2020000">
      <w:pPr>
        <w:ind w:firstLine="708" w:left="0"/>
        <w:jc w:val="both"/>
        <w:rPr>
          <w:sz w:val="28"/>
        </w:rPr>
      </w:pPr>
    </w:p>
    <w:p w14:paraId="D3020000">
      <w:pPr>
        <w:ind w:firstLine="709" w:left="0"/>
        <w:outlineLvl w:val="1"/>
        <w:rPr>
          <w:b w:val="1"/>
          <w:i w:val="1"/>
          <w:sz w:val="28"/>
        </w:rPr>
      </w:pPr>
      <w:r>
        <w:rPr>
          <w:b w:val="1"/>
          <w:i w:val="1"/>
          <w:sz w:val="28"/>
        </w:rPr>
        <w:t>6.2. Имущество</w:t>
      </w:r>
    </w:p>
    <w:p w14:paraId="D4020000">
      <w:pPr>
        <w:ind w:firstLine="709" w:left="0"/>
        <w:jc w:val="center"/>
        <w:outlineLvl w:val="1"/>
        <w:rPr>
          <w:b w:val="1"/>
          <w:i w:val="1"/>
          <w:sz w:val="28"/>
        </w:rPr>
      </w:pPr>
    </w:p>
    <w:p w14:paraId="D5020000">
      <w:pPr>
        <w:ind w:firstLine="709" w:left="0"/>
        <w:jc w:val="both"/>
        <w:outlineLvl w:val="1"/>
        <w:rPr>
          <w:sz w:val="28"/>
          <w:highlight w:val="white"/>
        </w:rPr>
      </w:pPr>
      <w:r>
        <w:rPr>
          <w:sz w:val="28"/>
          <w:highlight w:val="white"/>
        </w:rPr>
        <w:t>В соответствии с Порядком ведения органами местного самоуправления реестров муниципального имущества, утвержденным п</w:t>
      </w:r>
      <w:r>
        <w:rPr>
          <w:sz w:val="28"/>
          <w:highlight w:val="white"/>
        </w:rPr>
        <w:t xml:space="preserve">риказом Министерства экономического развития Российской Федерации от 30.08.2011 № 424, управлением имущественных и земельных отношений администрации Новосибирского района Новосибирской области на постоянной основе ведутся реестры муниципального имущества: </w:t>
      </w:r>
    </w:p>
    <w:p w14:paraId="D6020000">
      <w:pPr>
        <w:ind w:firstLine="709" w:left="0"/>
        <w:jc w:val="both"/>
        <w:outlineLvl w:val="1"/>
        <w:rPr>
          <w:sz w:val="28"/>
          <w:highlight w:val="white"/>
        </w:rPr>
      </w:pPr>
      <w:r>
        <w:rPr>
          <w:sz w:val="28"/>
          <w:highlight w:val="white"/>
        </w:rPr>
        <w:t>-реестр недвижимого имущества муниципальной собственности Новосибирского района (земельные участки, здания, капитальные сооружения, автомобильные дороги, жилые/нежилые помещения, инженерные сети и др.);</w:t>
      </w:r>
    </w:p>
    <w:p w14:paraId="D7020000">
      <w:pPr>
        <w:ind w:firstLine="709" w:left="0"/>
        <w:jc w:val="both"/>
        <w:outlineLvl w:val="1"/>
        <w:rPr>
          <w:sz w:val="28"/>
          <w:highlight w:val="white"/>
        </w:rPr>
      </w:pPr>
      <w:r>
        <w:rPr>
          <w:sz w:val="28"/>
          <w:highlight w:val="white"/>
        </w:rPr>
        <w:t>- реестр муниципальных учреждений и предприятий Новосибирского района;</w:t>
      </w:r>
    </w:p>
    <w:p w14:paraId="D8020000">
      <w:pPr>
        <w:ind w:firstLine="709" w:left="0"/>
        <w:jc w:val="both"/>
        <w:outlineLvl w:val="1"/>
        <w:rPr>
          <w:sz w:val="28"/>
          <w:highlight w:val="white"/>
        </w:rPr>
      </w:pPr>
      <w:r>
        <w:rPr>
          <w:sz w:val="28"/>
          <w:highlight w:val="white"/>
        </w:rPr>
        <w:t>- реестр движимого имущества (машины, оборудование, транспортные средства, иное движимое имущество, в том числе закрепленное на праве оперативного управления или хозяйственного ведения за учреждениями или предприятиями Новосибирского района).</w:t>
      </w:r>
    </w:p>
    <w:p w14:paraId="D9020000">
      <w:pPr>
        <w:ind w:firstLine="709" w:left="0"/>
        <w:jc w:val="both"/>
        <w:outlineLvl w:val="1"/>
        <w:rPr>
          <w:sz w:val="28"/>
          <w:highlight w:val="white"/>
        </w:rPr>
      </w:pPr>
      <w:r>
        <w:rPr>
          <w:sz w:val="28"/>
          <w:highlight w:val="white"/>
        </w:rPr>
        <w:t xml:space="preserve">За весь период 2023 г. в реестр муниципального имущества Новосибирского района на основании зарегистрированных прав района было включено </w:t>
      </w:r>
      <w:r>
        <w:rPr>
          <w:color w:themeColor="text1" w:val="000000"/>
          <w:sz w:val="28"/>
          <w:highlight w:val="white"/>
        </w:rPr>
        <w:t>93</w:t>
      </w:r>
      <w:r>
        <w:rPr>
          <w:sz w:val="28"/>
          <w:highlight w:val="white"/>
        </w:rPr>
        <w:t xml:space="preserve"> объекта недвижимости. </w:t>
      </w:r>
    </w:p>
    <w:p w14:paraId="DA020000">
      <w:pPr>
        <w:ind w:firstLine="709" w:left="0"/>
        <w:jc w:val="both"/>
        <w:outlineLvl w:val="1"/>
        <w:rPr>
          <w:sz w:val="28"/>
          <w:highlight w:val="white"/>
        </w:rPr>
      </w:pPr>
      <w:r>
        <w:rPr>
          <w:sz w:val="28"/>
          <w:highlight w:val="white"/>
        </w:rPr>
        <w:t>Так, в 2023 году муниципальная собственность района пополнилась на:</w:t>
      </w:r>
    </w:p>
    <w:p w14:paraId="DB020000">
      <w:pPr>
        <w:ind w:firstLine="709" w:left="0"/>
        <w:jc w:val="both"/>
        <w:outlineLvl w:val="1"/>
        <w:rPr>
          <w:sz w:val="28"/>
          <w:highlight w:val="white"/>
        </w:rPr>
      </w:pPr>
      <w:r>
        <w:rPr>
          <w:sz w:val="28"/>
          <w:highlight w:val="white"/>
        </w:rPr>
        <w:t>1)</w:t>
      </w:r>
      <w:r>
        <w:rPr>
          <w:color w:themeColor="text1" w:val="000000"/>
          <w:sz w:val="28"/>
          <w:highlight w:val="white"/>
        </w:rPr>
        <w:t xml:space="preserve"> 7 объектов капитального строительства</w:t>
      </w:r>
      <w:r>
        <w:rPr>
          <w:sz w:val="28"/>
          <w:highlight w:val="white"/>
        </w:rPr>
        <w:t xml:space="preserve">, такие как: </w:t>
      </w:r>
    </w:p>
    <w:p w14:paraId="DC020000">
      <w:pPr>
        <w:pStyle w:val="Style_3"/>
        <w:numPr>
          <w:ilvl w:val="0"/>
          <w:numId w:val="13"/>
        </w:numPr>
        <w:ind/>
        <w:outlineLvl w:val="1"/>
        <w:rPr>
          <w:highlight w:val="white"/>
        </w:rPr>
      </w:pPr>
      <w:r>
        <w:t>з</w:t>
      </w:r>
      <w:r>
        <w:rPr>
          <w:highlight w:val="white"/>
        </w:rPr>
        <w:t>дание д/с Кубики;</w:t>
      </w:r>
    </w:p>
    <w:p w14:paraId="DD020000">
      <w:pPr>
        <w:pStyle w:val="Style_3"/>
        <w:numPr>
          <w:ilvl w:val="0"/>
          <w:numId w:val="13"/>
        </w:numPr>
        <w:ind/>
        <w:outlineLvl w:val="1"/>
        <w:rPr>
          <w:highlight w:val="white"/>
        </w:rPr>
      </w:pPr>
      <w:r>
        <w:t>з</w:t>
      </w:r>
      <w:r>
        <w:rPr>
          <w:highlight w:val="white"/>
        </w:rPr>
        <w:t xml:space="preserve">дание школы </w:t>
      </w:r>
      <w:r>
        <w:rPr>
          <w:highlight w:val="white"/>
        </w:rPr>
        <w:t>п.Восход</w:t>
      </w:r>
      <w:r>
        <w:rPr>
          <w:highlight w:val="white"/>
        </w:rPr>
        <w:t>;</w:t>
      </w:r>
    </w:p>
    <w:p w14:paraId="DE020000">
      <w:pPr>
        <w:pStyle w:val="Style_3"/>
        <w:numPr>
          <w:ilvl w:val="0"/>
          <w:numId w:val="13"/>
        </w:numPr>
        <w:ind/>
        <w:outlineLvl w:val="1"/>
        <w:rPr>
          <w:highlight w:val="white"/>
        </w:rPr>
      </w:pPr>
      <w:r>
        <w:t>з</w:t>
      </w:r>
      <w:r>
        <w:rPr>
          <w:highlight w:val="white"/>
        </w:rPr>
        <w:t>дания котельных.</w:t>
      </w:r>
    </w:p>
    <w:p w14:paraId="DF020000">
      <w:pPr>
        <w:ind w:firstLine="709" w:left="0"/>
        <w:jc w:val="both"/>
        <w:outlineLvl w:val="1"/>
        <w:rPr>
          <w:sz w:val="28"/>
          <w:highlight w:val="white"/>
        </w:rPr>
      </w:pPr>
      <w:r>
        <w:rPr>
          <w:sz w:val="28"/>
          <w:highlight w:val="white"/>
        </w:rPr>
        <w:t xml:space="preserve">2) 38 жилых помещений общей площадью 1228,9 </w:t>
      </w:r>
      <w:r>
        <w:rPr>
          <w:sz w:val="28"/>
          <w:highlight w:val="white"/>
        </w:rPr>
        <w:t>кв.м</w:t>
      </w:r>
      <w:r>
        <w:rPr>
          <w:sz w:val="28"/>
          <w:highlight w:val="white"/>
        </w:rPr>
        <w:t>. (в 2022 году 1 012,7 </w:t>
      </w:r>
      <w:r>
        <w:rPr>
          <w:sz w:val="28"/>
          <w:highlight w:val="white"/>
        </w:rPr>
        <w:t>кв.м</w:t>
      </w:r>
      <w:r>
        <w:rPr>
          <w:sz w:val="28"/>
          <w:highlight w:val="white"/>
        </w:rPr>
        <w:t xml:space="preserve">.), отнесенных к специализированному жилищному фонду, общая стоимость которых составила 127,9 млн. </w:t>
      </w:r>
      <w:r>
        <w:rPr>
          <w:sz w:val="28"/>
          <w:highlight w:val="white"/>
        </w:rPr>
        <w:t>руб</w:t>
      </w:r>
      <w:r>
        <w:rPr>
          <w:sz w:val="28"/>
          <w:highlight w:val="white"/>
        </w:rPr>
        <w:t xml:space="preserve">, из них: </w:t>
      </w:r>
    </w:p>
    <w:p w14:paraId="E0020000">
      <w:pPr>
        <w:ind w:firstLine="1134" w:left="0"/>
        <w:outlineLvl w:val="1"/>
        <w:rPr>
          <w:sz w:val="28"/>
          <w:highlight w:val="white"/>
        </w:rPr>
      </w:pPr>
      <w:r>
        <w:rPr>
          <w:sz w:val="28"/>
        </w:rPr>
        <w:t xml:space="preserve">- </w:t>
      </w:r>
      <w:r>
        <w:rPr>
          <w:sz w:val="28"/>
          <w:highlight w:val="white"/>
        </w:rPr>
        <w:t xml:space="preserve">6 квартир приобретены в муниципальную собственность района в соответствии с муниципальной программой «Приобретение служебного жилья» (189,1 </w:t>
      </w:r>
      <w:r>
        <w:rPr>
          <w:sz w:val="28"/>
          <w:highlight w:val="white"/>
        </w:rPr>
        <w:t>кв.м</w:t>
      </w:r>
      <w:r>
        <w:rPr>
          <w:sz w:val="28"/>
          <w:highlight w:val="white"/>
        </w:rPr>
        <w:t xml:space="preserve">.); </w:t>
      </w:r>
    </w:p>
    <w:p w14:paraId="E1020000">
      <w:pPr>
        <w:ind w:firstLine="1134" w:left="0"/>
        <w:outlineLvl w:val="1"/>
        <w:rPr>
          <w:sz w:val="28"/>
          <w:highlight w:val="white"/>
        </w:rPr>
      </w:pPr>
      <w:r>
        <w:rPr>
          <w:sz w:val="28"/>
        </w:rPr>
        <w:t xml:space="preserve">- </w:t>
      </w:r>
      <w:r>
        <w:rPr>
          <w:sz w:val="28"/>
          <w:highlight w:val="white"/>
        </w:rPr>
        <w:t xml:space="preserve">32 квартиры для последующего предоставления детям-сиротам и лицам из их числа (1039,8 </w:t>
      </w:r>
      <w:r>
        <w:rPr>
          <w:sz w:val="28"/>
          <w:highlight w:val="white"/>
        </w:rPr>
        <w:t>кв.м</w:t>
      </w:r>
      <w:r>
        <w:rPr>
          <w:sz w:val="28"/>
          <w:highlight w:val="white"/>
        </w:rPr>
        <w:t xml:space="preserve">.). </w:t>
      </w:r>
    </w:p>
    <w:p w14:paraId="E2020000">
      <w:pPr>
        <w:ind w:firstLine="709" w:left="0"/>
        <w:jc w:val="both"/>
        <w:outlineLvl w:val="1"/>
        <w:rPr>
          <w:sz w:val="28"/>
          <w:highlight w:val="white"/>
        </w:rPr>
      </w:pPr>
      <w:r>
        <w:rPr>
          <w:sz w:val="28"/>
          <w:highlight w:val="white"/>
        </w:rPr>
        <w:t xml:space="preserve">3) 10 нежилых помещений: </w:t>
      </w:r>
    </w:p>
    <w:p w14:paraId="E3020000">
      <w:pPr>
        <w:ind w:firstLine="425" w:left="709"/>
        <w:outlineLvl w:val="1"/>
        <w:rPr>
          <w:sz w:val="28"/>
          <w:highlight w:val="white"/>
        </w:rPr>
      </w:pPr>
      <w:r>
        <w:t xml:space="preserve">- </w:t>
      </w:r>
      <w:r>
        <w:rPr>
          <w:sz w:val="28"/>
        </w:rPr>
        <w:t>у</w:t>
      </w:r>
      <w:r>
        <w:rPr>
          <w:sz w:val="28"/>
          <w:highlight w:val="white"/>
        </w:rPr>
        <w:t xml:space="preserve">бежище </w:t>
      </w:r>
      <w:r>
        <w:rPr>
          <w:sz w:val="28"/>
          <w:highlight w:val="white"/>
        </w:rPr>
        <w:t>Краснообск</w:t>
      </w:r>
      <w:r>
        <w:rPr>
          <w:sz w:val="28"/>
        </w:rPr>
        <w:t>;</w:t>
      </w:r>
    </w:p>
    <w:p w14:paraId="E4020000">
      <w:pPr>
        <w:ind w:firstLine="425" w:left="709"/>
        <w:outlineLvl w:val="1"/>
        <w:rPr>
          <w:sz w:val="28"/>
          <w:highlight w:val="white"/>
        </w:rPr>
      </w:pPr>
      <w:r>
        <w:rPr>
          <w:sz w:val="28"/>
        </w:rPr>
        <w:t>- к</w:t>
      </w:r>
      <w:r>
        <w:rPr>
          <w:sz w:val="28"/>
          <w:highlight w:val="white"/>
        </w:rPr>
        <w:t xml:space="preserve">отельная </w:t>
      </w:r>
      <w:r>
        <w:rPr>
          <w:sz w:val="28"/>
          <w:highlight w:val="white"/>
        </w:rPr>
        <w:t>д.п.Кудряшовский</w:t>
      </w:r>
      <w:r>
        <w:rPr>
          <w:sz w:val="28"/>
          <w:highlight w:val="white"/>
        </w:rPr>
        <w:t>, ул. Береговая и другие.</w:t>
      </w:r>
    </w:p>
    <w:p w14:paraId="E5020000">
      <w:pPr>
        <w:ind w:firstLine="709" w:left="0"/>
        <w:jc w:val="both"/>
        <w:outlineLvl w:val="1"/>
        <w:rPr>
          <w:sz w:val="28"/>
          <w:highlight w:val="white"/>
        </w:rPr>
      </w:pPr>
      <w:r>
        <w:rPr>
          <w:sz w:val="28"/>
          <w:highlight w:val="white"/>
        </w:rPr>
        <w:t xml:space="preserve">4) 38 капитальных строений и сетей тепло- газо- водо- электроснабжения. </w:t>
      </w:r>
    </w:p>
    <w:p w14:paraId="E6020000">
      <w:pPr>
        <w:ind w:firstLine="709" w:left="0"/>
        <w:jc w:val="both"/>
        <w:outlineLvl w:val="1"/>
        <w:rPr>
          <w:sz w:val="28"/>
          <w:highlight w:val="white"/>
        </w:rPr>
      </w:pPr>
      <w:r>
        <w:rPr>
          <w:sz w:val="28"/>
          <w:highlight w:val="white"/>
        </w:rPr>
        <w:t xml:space="preserve"> С целью передачи в муниципальную собственность г. Бердска части автомобильной дороги 31 км. а/д</w:t>
      </w:r>
      <w:r>
        <w:rPr>
          <w:sz w:val="28"/>
          <w:highlight w:val="white"/>
        </w:rPr>
        <w:t xml:space="preserve">   «</w:t>
      </w:r>
      <w:r>
        <w:rPr>
          <w:sz w:val="28"/>
          <w:highlight w:val="white"/>
        </w:rPr>
        <w:t xml:space="preserve">М – 52 п. Новый – п. </w:t>
      </w:r>
      <w:r>
        <w:rPr>
          <w:sz w:val="28"/>
          <w:highlight w:val="white"/>
        </w:rPr>
        <w:t>Морозово</w:t>
      </w:r>
      <w:r>
        <w:rPr>
          <w:sz w:val="28"/>
          <w:highlight w:val="white"/>
        </w:rPr>
        <w:t>» осуществлен её раздел и передача участка дороги, расположенного на территории г. Бердска.</w:t>
      </w:r>
    </w:p>
    <w:p w14:paraId="E7020000">
      <w:pPr>
        <w:ind w:firstLine="709" w:left="0"/>
        <w:jc w:val="both"/>
        <w:outlineLvl w:val="1"/>
        <w:rPr>
          <w:sz w:val="28"/>
          <w:highlight w:val="white"/>
        </w:rPr>
      </w:pPr>
      <w:r>
        <w:rPr>
          <w:sz w:val="28"/>
          <w:highlight w:val="white"/>
        </w:rPr>
        <w:t>В реестр земельных участков, находящихся в муниципальной собственности Новосибирского района, за 2023 год включено 122 земельных участка, общей площадью более 81 га.</w:t>
      </w:r>
    </w:p>
    <w:p w14:paraId="E8020000">
      <w:pPr>
        <w:ind w:firstLine="709" w:left="0"/>
        <w:jc w:val="both"/>
        <w:outlineLvl w:val="1"/>
        <w:rPr>
          <w:sz w:val="28"/>
          <w:highlight w:val="white"/>
        </w:rPr>
      </w:pPr>
      <w:r>
        <w:rPr>
          <w:sz w:val="28"/>
        </w:rPr>
        <w:t>Р</w:t>
      </w:r>
      <w:r>
        <w:rPr>
          <w:sz w:val="28"/>
          <w:highlight w:val="white"/>
        </w:rPr>
        <w:t xml:space="preserve">еестр недвижимого имущества пополнился в части некапитальных </w:t>
      </w:r>
      <w:r>
        <w:rPr>
          <w:sz w:val="28"/>
          <w:highlight w:val="white"/>
        </w:rPr>
        <w:t>построек  на</w:t>
      </w:r>
      <w:r>
        <w:rPr>
          <w:sz w:val="28"/>
          <w:highlight w:val="white"/>
        </w:rPr>
        <w:t xml:space="preserve"> 17,5 млн. рублей (спортивные объекты, модульная установка водоподготовки и т.п.).</w:t>
      </w:r>
    </w:p>
    <w:p w14:paraId="E9020000">
      <w:pPr>
        <w:ind w:firstLine="709" w:left="0"/>
        <w:jc w:val="both"/>
        <w:outlineLvl w:val="1"/>
        <w:rPr>
          <w:sz w:val="28"/>
          <w:highlight w:val="white"/>
        </w:rPr>
      </w:pPr>
      <w:r>
        <w:rPr>
          <w:sz w:val="28"/>
        </w:rPr>
        <w:t xml:space="preserve">В реестр движимого имущества </w:t>
      </w:r>
      <w:r>
        <w:rPr>
          <w:sz w:val="28"/>
          <w:highlight w:val="white"/>
        </w:rPr>
        <w:t xml:space="preserve">принято в собственность района 16 автобусов и </w:t>
      </w:r>
      <w:r>
        <w:rPr>
          <w:sz w:val="28"/>
          <w:highlight w:val="white"/>
        </w:rPr>
        <w:t>ГАЗелей</w:t>
      </w:r>
      <w:r>
        <w:rPr>
          <w:sz w:val="28"/>
        </w:rPr>
        <w:t>.</w:t>
      </w:r>
    </w:p>
    <w:p w14:paraId="EA020000">
      <w:pPr>
        <w:tabs>
          <w:tab w:leader="none" w:pos="1134" w:val="left"/>
        </w:tabs>
        <w:ind w:firstLine="709" w:left="0"/>
        <w:jc w:val="both"/>
        <w:outlineLvl w:val="1"/>
        <w:rPr>
          <w:sz w:val="28"/>
          <w:highlight w:val="white"/>
        </w:rPr>
      </w:pPr>
      <w:r>
        <w:rPr>
          <w:sz w:val="28"/>
          <w:highlight w:val="white"/>
        </w:rPr>
        <w:t>В  рамках</w:t>
      </w:r>
      <w:r>
        <w:rPr>
          <w:sz w:val="28"/>
          <w:highlight w:val="white"/>
        </w:rPr>
        <w:t xml:space="preserve"> реализации федеральных, </w:t>
      </w:r>
      <w:r>
        <w:rPr>
          <w:sz w:val="28"/>
          <w:highlight w:val="white"/>
        </w:rPr>
        <w:t>национальных и областных проектов, таких как «Цифровая образовательная среда», «Точка роста», «Современная школа» и др. в собственность Новосибирского района принято движимое имущество для оснащения образовательных учреждений на общую сумму 20 млн. рублей.</w:t>
      </w:r>
    </w:p>
    <w:p w14:paraId="EB020000">
      <w:pPr>
        <w:ind w:firstLine="709" w:left="0"/>
        <w:jc w:val="both"/>
        <w:outlineLvl w:val="1"/>
        <w:rPr>
          <w:sz w:val="28"/>
          <w:highlight w:val="white"/>
        </w:rPr>
      </w:pPr>
      <w:r>
        <w:rPr>
          <w:sz w:val="28"/>
        </w:rPr>
        <w:t>В 2023 году были проведены работы п</w:t>
      </w:r>
      <w:r>
        <w:rPr>
          <w:sz w:val="28"/>
          <w:highlight w:val="white"/>
        </w:rPr>
        <w:t>о снятию с кадастрового учета и исключению из реестра муниципального имущества 7 разрушенных зданий:</w:t>
      </w:r>
    </w:p>
    <w:p w14:paraId="EC020000">
      <w:pPr>
        <w:pStyle w:val="Style_3"/>
        <w:numPr>
          <w:ilvl w:val="0"/>
          <w:numId w:val="14"/>
        </w:numPr>
        <w:ind w:firstLine="0" w:left="1134"/>
        <w:outlineLvl w:val="1"/>
        <w:rPr>
          <w:highlight w:val="white"/>
        </w:rPr>
      </w:pPr>
      <w:r>
        <w:t>з</w:t>
      </w:r>
      <w:r>
        <w:rPr>
          <w:highlight w:val="white"/>
        </w:rPr>
        <w:t>дания камеры водомерного узла;</w:t>
      </w:r>
    </w:p>
    <w:p w14:paraId="ED020000">
      <w:pPr>
        <w:pStyle w:val="Style_3"/>
        <w:numPr>
          <w:ilvl w:val="0"/>
          <w:numId w:val="14"/>
        </w:numPr>
        <w:ind w:firstLine="0" w:left="1134"/>
        <w:outlineLvl w:val="1"/>
        <w:rPr>
          <w:highlight w:val="white"/>
        </w:rPr>
      </w:pPr>
      <w:r>
        <w:t>з</w:t>
      </w:r>
      <w:r>
        <w:rPr>
          <w:highlight w:val="white"/>
        </w:rPr>
        <w:t xml:space="preserve">дания овощехранилища на территории </w:t>
      </w:r>
      <w:r>
        <w:rPr>
          <w:highlight w:val="white"/>
        </w:rPr>
        <w:t>Кудряшовской</w:t>
      </w:r>
      <w:r>
        <w:rPr>
          <w:highlight w:val="white"/>
        </w:rPr>
        <w:t xml:space="preserve"> СОШ № 25;</w:t>
      </w:r>
    </w:p>
    <w:p w14:paraId="EE020000">
      <w:pPr>
        <w:pStyle w:val="Style_3"/>
        <w:numPr>
          <w:ilvl w:val="0"/>
          <w:numId w:val="14"/>
        </w:numPr>
        <w:ind w:firstLine="0" w:left="1134"/>
        <w:outlineLvl w:val="1"/>
        <w:rPr>
          <w:highlight w:val="white"/>
        </w:rPr>
      </w:pPr>
      <w:r>
        <w:t>з</w:t>
      </w:r>
      <w:r>
        <w:rPr>
          <w:highlight w:val="white"/>
        </w:rPr>
        <w:t xml:space="preserve">дания прачечной на территории </w:t>
      </w:r>
      <w:r>
        <w:rPr>
          <w:highlight w:val="white"/>
        </w:rPr>
        <w:t>Барышевского</w:t>
      </w:r>
      <w:r>
        <w:rPr>
          <w:highlight w:val="white"/>
        </w:rPr>
        <w:t xml:space="preserve"> детского дома;</w:t>
      </w:r>
    </w:p>
    <w:p w14:paraId="EF020000">
      <w:pPr>
        <w:pStyle w:val="Style_3"/>
        <w:numPr>
          <w:ilvl w:val="0"/>
          <w:numId w:val="14"/>
        </w:numPr>
        <w:ind w:firstLine="0" w:left="1134"/>
        <w:outlineLvl w:val="1"/>
        <w:rPr>
          <w:highlight w:val="white"/>
        </w:rPr>
      </w:pPr>
      <w:r>
        <w:t>з</w:t>
      </w:r>
      <w:r>
        <w:rPr>
          <w:highlight w:val="white"/>
        </w:rPr>
        <w:t xml:space="preserve">дания угольной котельной на территории </w:t>
      </w:r>
      <w:r>
        <w:rPr>
          <w:highlight w:val="white"/>
        </w:rPr>
        <w:t>Мочищенской</w:t>
      </w:r>
      <w:r>
        <w:rPr>
          <w:highlight w:val="white"/>
        </w:rPr>
        <w:t xml:space="preserve"> СОШ № 45;</w:t>
      </w:r>
    </w:p>
    <w:p w14:paraId="F0020000">
      <w:pPr>
        <w:pStyle w:val="Style_3"/>
        <w:numPr>
          <w:ilvl w:val="0"/>
          <w:numId w:val="14"/>
        </w:numPr>
        <w:ind w:firstLine="0" w:left="1134"/>
        <w:outlineLvl w:val="1"/>
        <w:rPr>
          <w:highlight w:val="white"/>
        </w:rPr>
      </w:pPr>
      <w:r>
        <w:t>т</w:t>
      </w:r>
      <w:r>
        <w:rPr>
          <w:highlight w:val="white"/>
        </w:rPr>
        <w:t xml:space="preserve">ри здания в с. </w:t>
      </w:r>
      <w:r>
        <w:rPr>
          <w:highlight w:val="white"/>
        </w:rPr>
        <w:t>Новолуговое</w:t>
      </w:r>
      <w:r>
        <w:rPr>
          <w:highlight w:val="white"/>
        </w:rPr>
        <w:t>, ул. Ленина, 50.</w:t>
      </w:r>
    </w:p>
    <w:p w14:paraId="F1020000">
      <w:pPr>
        <w:ind w:firstLine="709" w:left="0"/>
        <w:jc w:val="both"/>
        <w:outlineLvl w:val="1"/>
        <w:rPr>
          <w:sz w:val="28"/>
          <w:highlight w:val="white"/>
        </w:rPr>
      </w:pPr>
      <w:r>
        <w:rPr>
          <w:sz w:val="28"/>
          <w:highlight w:val="white"/>
        </w:rPr>
        <w:t xml:space="preserve"> После завершения ремонта передано в муниципальную собственность Морского сельсовета здание ДК Ленинское.</w:t>
      </w:r>
    </w:p>
    <w:p w14:paraId="F2020000">
      <w:pPr>
        <w:ind w:firstLine="709" w:left="0"/>
        <w:jc w:val="both"/>
        <w:outlineLvl w:val="1"/>
        <w:rPr>
          <w:sz w:val="28"/>
          <w:highlight w:val="white"/>
        </w:rPr>
      </w:pPr>
      <w:r>
        <w:rPr>
          <w:sz w:val="28"/>
          <w:highlight w:val="white"/>
        </w:rPr>
        <w:t xml:space="preserve"> Исключены из реестра муниципального имущества 6 квартир балансовой стоимостью 8 048 479 </w:t>
      </w:r>
      <w:r>
        <w:rPr>
          <w:sz w:val="28"/>
          <w:highlight w:val="white"/>
        </w:rPr>
        <w:t>рублей  в</w:t>
      </w:r>
      <w:r>
        <w:rPr>
          <w:sz w:val="28"/>
          <w:highlight w:val="white"/>
        </w:rPr>
        <w:t xml:space="preserve"> связи с их приватизацией (дети-сироты) .</w:t>
      </w:r>
    </w:p>
    <w:p w14:paraId="F3020000">
      <w:pPr>
        <w:ind w:firstLine="709" w:left="0"/>
        <w:jc w:val="both"/>
        <w:outlineLvl w:val="1"/>
        <w:rPr>
          <w:sz w:val="28"/>
          <w:highlight w:val="white"/>
        </w:rPr>
      </w:pPr>
      <w:r>
        <w:rPr>
          <w:sz w:val="28"/>
          <w:highlight w:val="white"/>
        </w:rPr>
        <w:t xml:space="preserve">В соответствии с действующим законодательством, администрацией Новосибирского района осуществляется деятельность по предоставлению муниципального имущества в пользование третьим лицам на праве аренды или безвозмездного пользования. </w:t>
      </w:r>
    </w:p>
    <w:p w14:paraId="F4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Так, в 2023 г. в отношении имущества Новосибирского района заключено 4 договора аренды на общую сумму 900 тыс.руб.</w:t>
      </w:r>
    </w:p>
    <w:p w14:paraId="F5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Кроме того, за период 2023 г. администрацией были заключены 7 договоров безвозмездного пользования в отношении муниципального имущества с </w:t>
      </w:r>
      <w:r>
        <w:rPr>
          <w:sz w:val="28"/>
          <w:highlight w:val="white"/>
        </w:rPr>
        <w:t xml:space="preserve">учреждениями здравоохранения Новосибирской области и Межмуниципальным отделом МВД России «Новосибирский» и другими организациями. </w:t>
      </w:r>
    </w:p>
    <w:p w14:paraId="F6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Администрацией в 2023 году по результатам проведенных аукционов было отчуждено два объекта недвижимости на общую сумму 17 млн </w:t>
      </w:r>
      <w:r>
        <w:rPr>
          <w:sz w:val="28"/>
          <w:highlight w:val="white"/>
        </w:rPr>
        <w:t>руб</w:t>
      </w:r>
      <w:r>
        <w:rPr>
          <w:sz w:val="28"/>
          <w:highlight w:val="white"/>
        </w:rPr>
        <w:t>, находящиеся в собств</w:t>
      </w:r>
      <w:r>
        <w:rPr>
          <w:sz w:val="28"/>
          <w:highlight w:val="white"/>
        </w:rPr>
        <w:t xml:space="preserve">енности Новосибирского района, в соответствии с Прогнозным планом приватизации муниципального имущества Новосибирского района Новосибирской области, утверждённым решением Совета депутатов Новосибирского района Новосибирской области от 24.12.2020 г. № 3:   </w:t>
      </w:r>
    </w:p>
    <w:p w14:paraId="F7020000">
      <w:pPr>
        <w:pStyle w:val="Style_3"/>
        <w:numPr>
          <w:ilvl w:val="0"/>
          <w:numId w:val="15"/>
        </w:numPr>
        <w:ind w:firstLine="709" w:left="0"/>
        <w:rPr>
          <w:highlight w:val="white"/>
        </w:rPr>
      </w:pPr>
      <w:r>
        <w:rPr>
          <w:highlight w:val="white"/>
        </w:rPr>
        <w:t>объект незавершенного строительства, степень готовности 74% адрес: Новосибирский район, Морской сельсовет, село Ленинское;</w:t>
      </w:r>
    </w:p>
    <w:p w14:paraId="F8020000">
      <w:pPr>
        <w:pStyle w:val="Style_3"/>
        <w:numPr>
          <w:ilvl w:val="0"/>
          <w:numId w:val="15"/>
        </w:numPr>
        <w:ind w:firstLine="709" w:left="0"/>
        <w:rPr>
          <w:highlight w:val="white"/>
        </w:rPr>
      </w:pPr>
      <w:r>
        <w:rPr>
          <w:highlight w:val="white"/>
        </w:rPr>
        <w:t xml:space="preserve">объект незавершенного строительства, степень готовности 33%, по адресу: Новосибирская область, Новосибирский район, МО </w:t>
      </w:r>
      <w:r>
        <w:rPr>
          <w:highlight w:val="white"/>
        </w:rPr>
        <w:t>Кубовинский</w:t>
      </w:r>
      <w:r>
        <w:rPr>
          <w:highlight w:val="white"/>
        </w:rPr>
        <w:t xml:space="preserve"> сельсовет, п. Красный Яр, порядковый № 26.</w:t>
      </w:r>
    </w:p>
    <w:p w14:paraId="F9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</w:t>
      </w:r>
      <w:r>
        <w:rPr>
          <w:sz w:val="28"/>
          <w:highlight w:val="white"/>
        </w:rPr>
        <w:t>2023 году величина поступлений в бюджет Новосибирского района от использования муниципального имущества составила: от аренды - 1,5 млн руб., от приватизации - 17 млн руб. В 2022 году поступления были только от аренды муниципального имущества - 0,6 млн руб.</w:t>
      </w:r>
    </w:p>
    <w:p w14:paraId="FA02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Доход от платы по договорам на установку и эксплуатацию рекламных конструкций в бюджет района в 2023 году поступило 745,3 тыс. руб. (15 договоров), как и в 2022 году. Поступления от уплаты </w:t>
      </w:r>
      <w:r>
        <w:rPr>
          <w:sz w:val="28"/>
          <w:highlight w:val="white"/>
        </w:rPr>
        <w:t>гос.пошлины</w:t>
      </w:r>
      <w:r>
        <w:rPr>
          <w:sz w:val="28"/>
          <w:highlight w:val="white"/>
        </w:rPr>
        <w:t xml:space="preserve"> за выдачу разрешений на установку и эксплуатацию рекламных конструкций по сравнению с 2022 годом увеличились в 2,7 раза и составили 380 тыс. руб. (76 разрешений).</w:t>
      </w:r>
    </w:p>
    <w:p w14:paraId="FB020000">
      <w:pPr>
        <w:ind/>
        <w:jc w:val="both"/>
        <w:rPr>
          <w:sz w:val="28"/>
        </w:rPr>
      </w:pPr>
    </w:p>
    <w:p w14:paraId="FC020000">
      <w:pPr>
        <w:ind w:firstLine="709" w:left="0"/>
        <w:jc w:val="both"/>
        <w:rPr>
          <w:b w:val="1"/>
          <w:sz w:val="28"/>
        </w:rPr>
      </w:pPr>
      <w:r>
        <w:rPr>
          <w:sz w:val="28"/>
        </w:rPr>
        <w:tab/>
      </w:r>
      <w:r>
        <w:rPr>
          <w:b w:val="1"/>
          <w:sz w:val="28"/>
        </w:rPr>
        <w:t>VII. Информационное обеспечение</w:t>
      </w:r>
    </w:p>
    <w:p w14:paraId="FD020000">
      <w:pPr>
        <w:ind w:firstLine="709" w:left="0"/>
        <w:jc w:val="both"/>
        <w:rPr>
          <w:sz w:val="28"/>
          <w:highlight w:val="white"/>
        </w:rPr>
      </w:pPr>
    </w:p>
    <w:p w14:paraId="FE020000">
      <w:pPr>
        <w:ind w:firstLine="709" w:left="0"/>
        <w:jc w:val="both"/>
        <w:rPr>
          <w:color w:themeColor="text1" w:val="000000"/>
          <w:sz w:val="28"/>
          <w:highlight w:val="white"/>
        </w:rPr>
      </w:pPr>
      <w:r>
        <w:rPr>
          <w:sz w:val="28"/>
          <w:highlight w:val="white"/>
        </w:rPr>
        <w:t xml:space="preserve">Большой шаг вперёд сделан в Новосибирском районе в части информационного обеспечения жителей. </w:t>
      </w:r>
    </w:p>
    <w:p w14:paraId="FF020000">
      <w:pPr>
        <w:ind w:firstLine="709" w:left="0"/>
        <w:jc w:val="both"/>
        <w:rPr>
          <w:color w:themeColor="text1" w:val="000000"/>
          <w:sz w:val="28"/>
          <w:highlight w:val="white"/>
        </w:rPr>
      </w:pPr>
      <w:r>
        <w:rPr>
          <w:sz w:val="28"/>
          <w:highlight w:val="white"/>
        </w:rPr>
        <w:t>Организацию по информационному</w:t>
      </w:r>
      <w:r>
        <w:rPr>
          <w:sz w:val="28"/>
          <w:highlight w:val="white"/>
        </w:rPr>
        <w:t xml:space="preserve"> обеспечению жителей Новосибирского района осуществляет МАУ «Новости Новосибирского района». В штате МАУ работает 11 человек. В целях оперативной отработки обращений жителей района, которые поступают по системе «Инцидент» и через Платформу обратной связи (</w:t>
      </w:r>
      <w:r>
        <w:rPr>
          <w:sz w:val="28"/>
          <w:highlight w:val="white"/>
        </w:rPr>
        <w:t>Госуслуги</w:t>
      </w:r>
      <w:r>
        <w:rPr>
          <w:sz w:val="28"/>
          <w:highlight w:val="white"/>
        </w:rPr>
        <w:t xml:space="preserve">) в штат МАУ введена дополнительная единица. </w:t>
      </w:r>
    </w:p>
    <w:p w14:paraId="00030000">
      <w:pPr>
        <w:ind w:firstLine="709" w:left="0"/>
        <w:jc w:val="both"/>
        <w:rPr>
          <w:color w:themeColor="text1" w:val="000000"/>
          <w:sz w:val="28"/>
          <w:highlight w:val="white"/>
        </w:rPr>
      </w:pPr>
      <w:r>
        <w:rPr>
          <w:sz w:val="28"/>
          <w:highlight w:val="white"/>
        </w:rPr>
        <w:t>В 2023 году учреждение выпустило 52 номера еженедельной газеты «Новосибирский район – территория развития». Издание выходит тиражом 15 000-22 000 экземпляров и р</w:t>
      </w:r>
      <w:r>
        <w:rPr>
          <w:sz w:val="28"/>
          <w:highlight w:val="white"/>
        </w:rPr>
        <w:t xml:space="preserve">аспространяется бесплатно в поселениях муниципалитета – курьерская доставка осуществляется более чем на 180 точек выкладки. Кроме того, осуществлялась адресная доставка по почтовым ящикам жителей. Таком образом, распространялось 15000 экземпляров в месяц. </w:t>
      </w:r>
    </w:p>
    <w:p w14:paraId="01030000">
      <w:pPr>
        <w:ind w:firstLine="709" w:left="0"/>
        <w:jc w:val="both"/>
        <w:rPr>
          <w:color w:themeColor="text1" w:val="000000"/>
          <w:sz w:val="28"/>
          <w:highlight w:val="white"/>
        </w:rPr>
      </w:pPr>
      <w:r>
        <w:rPr>
          <w:sz w:val="28"/>
          <w:highlight w:val="white"/>
        </w:rPr>
        <w:t xml:space="preserve">Еженедельно, а при необходимости – несколько раз в неделю, выходят </w:t>
      </w:r>
      <w:r>
        <w:rPr>
          <w:sz w:val="28"/>
          <w:highlight w:val="white"/>
        </w:rPr>
        <w:t>спецвыпуски</w:t>
      </w:r>
      <w:r>
        <w:rPr>
          <w:sz w:val="28"/>
          <w:highlight w:val="white"/>
        </w:rPr>
        <w:t>, в которых публикуются нормативно-правовые документы не только администрации Новосибирского района, но и 16 сельских советов. В 2022 году было издано 68 специальных выпусков с нормативно-правовыми актами.</w:t>
      </w:r>
    </w:p>
    <w:p w14:paraId="02030000">
      <w:pPr>
        <w:ind w:firstLine="709" w:left="0"/>
        <w:jc w:val="both"/>
        <w:rPr>
          <w:color w:themeColor="text1" w:val="000000"/>
          <w:sz w:val="28"/>
        </w:rPr>
      </w:pPr>
      <w:r>
        <w:rPr>
          <w:sz w:val="28"/>
          <w:highlight w:val="white"/>
        </w:rPr>
        <w:t xml:space="preserve">В рамках празднования предстоящего юбилея Новосибирского района выло издано также 18 специальных выпусков, посвященных муниципалитетам. Они распространялись адресной доставкой через Почту России. </w:t>
      </w:r>
    </w:p>
    <w:p w14:paraId="03030000">
      <w:pPr>
        <w:ind w:firstLine="709" w:left="0"/>
        <w:jc w:val="both"/>
        <w:rPr>
          <w:sz w:val="28"/>
        </w:rPr>
      </w:pPr>
      <w:r>
        <w:rPr>
          <w:sz w:val="28"/>
          <w:highlight w:val="white"/>
        </w:rPr>
        <w:t xml:space="preserve">Развиваются и наращивают подписчиков официальные </w:t>
      </w:r>
      <w:r>
        <w:rPr>
          <w:sz w:val="28"/>
          <w:highlight w:val="white"/>
        </w:rPr>
        <w:t>паблики</w:t>
      </w:r>
      <w:r>
        <w:rPr>
          <w:sz w:val="28"/>
          <w:highlight w:val="white"/>
        </w:rPr>
        <w:t xml:space="preserve"> администрации района в социальных сетях: в контакте - 7600 подписчиков (2022 год - 5870), Одноклассники - 3080 подписчиков (2022 год - 2637) и мессенджере Телеграмм - более 600 подписчиков (2022 год - </w:t>
      </w:r>
      <w:r>
        <w:rPr>
          <w:sz w:val="28"/>
        </w:rPr>
        <w:t>512</w:t>
      </w:r>
      <w:r>
        <w:rPr>
          <w:sz w:val="28"/>
          <w:highlight w:val="white"/>
        </w:rPr>
        <w:t xml:space="preserve">). На этих площадках жители района могут не только узнать самую актуальную информацию о жизни района и области, но и получить оперативные ответы на интересующие их вопросы. Для размещения в </w:t>
      </w:r>
      <w:r>
        <w:rPr>
          <w:sz w:val="28"/>
          <w:highlight w:val="white"/>
        </w:rPr>
        <w:t>соцсетях</w:t>
      </w:r>
      <w:r>
        <w:rPr>
          <w:sz w:val="28"/>
          <w:highlight w:val="white"/>
        </w:rPr>
        <w:t xml:space="preserve"> используются разнообразные современные форматы: текстовые посты, информационные карточки, видеоролики. Ежедневно, включая выходные дни, </w:t>
      </w:r>
      <w:r>
        <w:rPr>
          <w:sz w:val="28"/>
          <w:highlight w:val="white"/>
        </w:rPr>
        <w:t>В</w:t>
      </w:r>
      <w:r>
        <w:rPr>
          <w:sz w:val="28"/>
          <w:highlight w:val="white"/>
        </w:rPr>
        <w:t xml:space="preserve"> контакте, Одноклассниках и Телеграмме оперативно выходит не менее пяти постов о жизни района. В официальных </w:t>
      </w:r>
      <w:r>
        <w:rPr>
          <w:sz w:val="28"/>
          <w:highlight w:val="white"/>
        </w:rPr>
        <w:t>пабликах</w:t>
      </w:r>
      <w:r>
        <w:rPr>
          <w:sz w:val="28"/>
          <w:highlight w:val="white"/>
        </w:rPr>
        <w:t xml:space="preserve"> администрации Новосибирского района идёт постоянная работа с комментариями. В постоянном режиме отслеживаются реакции посетителей. Также регулярно обновляется сайт администрации района, где публикуются новости и нормативно-правовые акты.</w:t>
      </w:r>
    </w:p>
    <w:p w14:paraId="04030000">
      <w:pPr>
        <w:ind w:firstLine="709" w:left="0"/>
        <w:jc w:val="both"/>
        <w:rPr>
          <w:color w:themeColor="text1" w:val="000000"/>
          <w:sz w:val="28"/>
          <w:highlight w:val="white"/>
        </w:rPr>
      </w:pPr>
      <w:r>
        <w:rPr>
          <w:sz w:val="28"/>
          <w:highlight w:val="white"/>
        </w:rPr>
        <w:t>Проведена большая работа по исполнению Федерального Закона от 09.02.2009 № 8-ФЗ «Об обеспечении доступа к</w:t>
      </w:r>
      <w:r>
        <w:rPr>
          <w:sz w:val="28"/>
          <w:highlight w:val="white"/>
        </w:rPr>
        <w:t xml:space="preserve"> информации о деятельности государственных органов и органов местного самоуправления» с подведомственными учреждениями. В рамках этой работы к ведению собственных групп в социальных сетях, при содействии сотрудников МАУ «Новости Новосибирского района», под</w:t>
      </w:r>
      <w:r>
        <w:rPr>
          <w:sz w:val="28"/>
          <w:highlight w:val="white"/>
        </w:rPr>
        <w:t>ключены сто процентов учреждений и организаций бюджетной сферы муниципалитета: 40 школ, 28 детских садов и пришкольных групп, и 7 учреждений дополнительного образования, 30 учреждений культуры, а также 18 администраций сельсоветов. Кроме того, открытую инф</w:t>
      </w:r>
      <w:r>
        <w:rPr>
          <w:sz w:val="28"/>
          <w:highlight w:val="white"/>
        </w:rPr>
        <w:t xml:space="preserve">ормационную политику в социальных сетях начали осуществлять Управление образования, Управление спорта, Управление сельского хозяйства, Центр муниципальных услуг, Комплексный центр социального обслуживания населения «Добрыня», Центр сопровождения «Янтарь», </w:t>
      </w:r>
      <w:r>
        <w:rPr>
          <w:sz w:val="28"/>
          <w:highlight w:val="white"/>
        </w:rPr>
        <w:t>Барышевский</w:t>
      </w:r>
      <w:r>
        <w:rPr>
          <w:sz w:val="28"/>
          <w:highlight w:val="white"/>
        </w:rPr>
        <w:t xml:space="preserve"> центр помощи детям. Все они завели официальные </w:t>
      </w:r>
      <w:r>
        <w:rPr>
          <w:sz w:val="28"/>
          <w:highlight w:val="white"/>
        </w:rPr>
        <w:t>паблики</w:t>
      </w:r>
      <w:r>
        <w:rPr>
          <w:sz w:val="28"/>
          <w:highlight w:val="white"/>
        </w:rPr>
        <w:t xml:space="preserve">, получили метку «Госучреждение» и включены в систему </w:t>
      </w:r>
      <w:r>
        <w:rPr>
          <w:sz w:val="28"/>
          <w:highlight w:val="white"/>
        </w:rPr>
        <w:t>Госпаблики</w:t>
      </w:r>
      <w:r>
        <w:rPr>
          <w:sz w:val="28"/>
          <w:highlight w:val="white"/>
        </w:rPr>
        <w:t xml:space="preserve">. Совокупное количество подписчиков групп, включенных в </w:t>
      </w:r>
      <w:r>
        <w:rPr>
          <w:sz w:val="28"/>
          <w:highlight w:val="white"/>
        </w:rPr>
        <w:t>Госпаблики</w:t>
      </w:r>
      <w:r>
        <w:rPr>
          <w:sz w:val="28"/>
          <w:highlight w:val="white"/>
        </w:rPr>
        <w:t xml:space="preserve">, приближается к 100 000 - это более половины населения района (2022 год - </w:t>
      </w:r>
      <w:r>
        <w:rPr>
          <w:sz w:val="28"/>
        </w:rPr>
        <w:t>61 362</w:t>
      </w:r>
      <w:r>
        <w:rPr>
          <w:sz w:val="28"/>
          <w:highlight w:val="white"/>
        </w:rPr>
        <w:t xml:space="preserve">).  В постоянном режиме оказывается методическая поддержка администраторам, ведущим </w:t>
      </w:r>
      <w:r>
        <w:rPr>
          <w:sz w:val="28"/>
          <w:highlight w:val="white"/>
        </w:rPr>
        <w:t>Госпаблики</w:t>
      </w:r>
      <w:r>
        <w:rPr>
          <w:sz w:val="28"/>
          <w:highlight w:val="white"/>
        </w:rPr>
        <w:t xml:space="preserve"> подведомственных учреждений.  </w:t>
      </w:r>
    </w:p>
    <w:p w14:paraId="05030000">
      <w:pPr>
        <w:ind w:firstLine="709" w:left="0"/>
        <w:jc w:val="both"/>
        <w:rPr>
          <w:color w:themeColor="text1" w:val="000000"/>
          <w:sz w:val="28"/>
          <w:highlight w:val="white"/>
        </w:rPr>
      </w:pPr>
      <w:r>
        <w:rPr>
          <w:sz w:val="28"/>
          <w:highlight w:val="white"/>
        </w:rPr>
        <w:t>За 2023 год создано и размещено в социальных сетях четыре видеоролика. Это фильмы об итогах 2022 года к собранию трудовых коллективов; о мероприятии в честь Дня Победы, прошедшем 4 мая в Шиловском гарнизоне; о сдаче норм ГТО; о ярмарке «</w:t>
      </w:r>
      <w:r>
        <w:rPr>
          <w:sz w:val="28"/>
          <w:highlight w:val="white"/>
        </w:rPr>
        <w:t>Краснообская</w:t>
      </w:r>
      <w:r>
        <w:rPr>
          <w:sz w:val="28"/>
          <w:highlight w:val="white"/>
        </w:rPr>
        <w:t xml:space="preserve"> осень»; к Дню работников агропромышленного комплекса; </w:t>
      </w:r>
      <w:r>
        <w:rPr>
          <w:sz w:val="28"/>
          <w:highlight w:val="white"/>
        </w:rPr>
        <w:t>видеозарисовки</w:t>
      </w:r>
      <w:r>
        <w:rPr>
          <w:sz w:val="28"/>
          <w:highlight w:val="white"/>
        </w:rPr>
        <w:t xml:space="preserve"> о поселениях района. Количество просмотров </w:t>
      </w:r>
      <w:r>
        <w:rPr>
          <w:sz w:val="28"/>
          <w:highlight w:val="white"/>
        </w:rPr>
        <w:t>видеоконтента</w:t>
      </w:r>
      <w:r>
        <w:rPr>
          <w:sz w:val="28"/>
          <w:highlight w:val="white"/>
        </w:rPr>
        <w:t xml:space="preserve">  —</w:t>
      </w:r>
      <w:r>
        <w:rPr>
          <w:sz w:val="28"/>
          <w:highlight w:val="white"/>
        </w:rPr>
        <w:t xml:space="preserve"> от трёх до 10 000.</w:t>
      </w:r>
    </w:p>
    <w:p w14:paraId="06030000">
      <w:pPr>
        <w:ind/>
        <w:jc w:val="both"/>
      </w:pPr>
      <w:r>
        <w:t xml:space="preserve"> </w:t>
      </w:r>
      <w:r>
        <w:tab/>
      </w:r>
      <w:r>
        <w:rPr>
          <w:sz w:val="28"/>
        </w:rPr>
        <w:t xml:space="preserve"> </w:t>
      </w:r>
    </w:p>
    <w:p w14:paraId="07030000">
      <w:pPr>
        <w:ind/>
        <w:jc w:val="both"/>
        <w:rPr>
          <w:b w:val="1"/>
          <w:sz w:val="28"/>
        </w:rPr>
      </w:pPr>
      <w:r>
        <w:rPr>
          <w:sz w:val="28"/>
        </w:rPr>
        <w:tab/>
      </w:r>
      <w:r>
        <w:rPr>
          <w:b w:val="1"/>
          <w:sz w:val="28"/>
        </w:rPr>
        <w:t>VIII. Обеспечение безопасности жизнедеятельности населения</w:t>
      </w:r>
    </w:p>
    <w:p w14:paraId="08030000">
      <w:pPr>
        <w:ind/>
        <w:jc w:val="both"/>
        <w:rPr>
          <w:b w:val="1"/>
          <w:sz w:val="28"/>
        </w:rPr>
      </w:pPr>
    </w:p>
    <w:p w14:paraId="0903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рамках муниципальной программы «Обеспечение безопасности жизнедеятельности населения Новосибирского района Новосибирской области на период 2022-2025 годов» в 2023 году были реализованы следующие мероприятия.</w:t>
      </w:r>
    </w:p>
    <w:p w14:paraId="0A03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 целях своевременного оповещения населения в случае угрозы возникновения или возникновения чрезвычайных ситуаций на территории </w:t>
      </w:r>
      <w:r>
        <w:rPr>
          <w:sz w:val="28"/>
          <w:highlight w:val="white"/>
        </w:rPr>
        <w:t>Новосибирского района, а также по сигналам гражданской обороны, в 12 населенных пунктах (п. </w:t>
      </w:r>
      <w:r>
        <w:rPr>
          <w:sz w:val="28"/>
          <w:highlight w:val="white"/>
        </w:rPr>
        <w:t>Двуречье</w:t>
      </w:r>
      <w:r>
        <w:rPr>
          <w:sz w:val="28"/>
          <w:highlight w:val="white"/>
        </w:rPr>
        <w:t>, п. Ложок, п. Железнодорожный, с. Береговое, п. Степной, п. Голубой Залив, с. Ленинское, с. Раздольное, п. Ленинский, п. Садовый, с. </w:t>
      </w:r>
      <w:r>
        <w:rPr>
          <w:sz w:val="28"/>
          <w:highlight w:val="white"/>
        </w:rPr>
        <w:t>Красноглинное</w:t>
      </w:r>
      <w:r>
        <w:rPr>
          <w:sz w:val="28"/>
          <w:highlight w:val="white"/>
        </w:rPr>
        <w:t>, с. Ярково) установлены системы звукового оповещения (в 2022 году такие системы установлены в 10 населенных пунктах). Стоимость установки сост</w:t>
      </w:r>
      <w:r>
        <w:rPr>
          <w:sz w:val="28"/>
          <w:highlight w:val="white"/>
        </w:rPr>
        <w:t>авила 9,99 млн руб. Благодаря чему 93% населения района охвачены техническими средствами оповещения. В 2024 году планируется оснастить системами звукового оповещения еще 3 населенных пункта, планируемая сумма на реализацию мероприятий составляет 2 млн руб.</w:t>
      </w:r>
    </w:p>
    <w:p w14:paraId="0B03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Кроме того, во</w:t>
      </w:r>
      <w:r>
        <w:rPr>
          <w:sz w:val="28"/>
          <w:highlight w:val="white"/>
        </w:rPr>
        <w:t xml:space="preserve">прос обеспечения пожарной безопасности в жилых помещениях, в которых проживают многодетные семьи, является приоритетным в Новосибирском районе, в связи с чем за счет средств бюджета района в 2023 году произведена установка 2100 автономных дымовых пожарных </w:t>
      </w:r>
      <w:r>
        <w:rPr>
          <w:sz w:val="28"/>
          <w:highlight w:val="white"/>
        </w:rPr>
        <w:t>извещателей</w:t>
      </w:r>
      <w:r>
        <w:rPr>
          <w:sz w:val="28"/>
          <w:highlight w:val="white"/>
        </w:rPr>
        <w:t xml:space="preserve"> с GSM-модулем (АДПИ) (в 2022 году – 380 АДПИ). Сумма затрат составила 16,4 млн рублей. В настоящее время потребность в установке АДПИ в жилых помещениях многодетных семей в Новосибирском районе закрыта в полном объеме.</w:t>
      </w:r>
    </w:p>
    <w:p w14:paraId="0C03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целях профилактики терроризма и экстремизма на территории Новосибирского района из бюджета района в 2023 году было выделено 442,0 </w:t>
      </w:r>
      <w:r>
        <w:rPr>
          <w:sz w:val="28"/>
          <w:highlight w:val="white"/>
        </w:rPr>
        <w:t>тыс.руб</w:t>
      </w:r>
      <w:r>
        <w:rPr>
          <w:sz w:val="28"/>
          <w:highlight w:val="white"/>
        </w:rPr>
        <w:t>, в том числе на обслуживание системы видеонаблюдения 384,0 </w:t>
      </w:r>
      <w:r>
        <w:rPr>
          <w:sz w:val="28"/>
          <w:highlight w:val="white"/>
        </w:rPr>
        <w:t>тыс.руб</w:t>
      </w:r>
      <w:r>
        <w:rPr>
          <w:sz w:val="28"/>
          <w:highlight w:val="white"/>
        </w:rPr>
        <w:t>. и на приобретение и распространение информационных материалов по профилактике терроризма и экстремизма - 50,0 </w:t>
      </w:r>
      <w:r>
        <w:rPr>
          <w:sz w:val="28"/>
          <w:highlight w:val="white"/>
        </w:rPr>
        <w:t>тыс.руб</w:t>
      </w:r>
      <w:r>
        <w:rPr>
          <w:sz w:val="28"/>
          <w:highlight w:val="white"/>
        </w:rPr>
        <w:t>.</w:t>
      </w:r>
    </w:p>
    <w:p w14:paraId="0D03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Всего 2023 году на реализацию мероприятий муниципальных программ «Обеспечение</w:t>
      </w:r>
      <w:r>
        <w:rPr>
          <w:sz w:val="28"/>
          <w:highlight w:val="white"/>
        </w:rPr>
        <w:t xml:space="preserve"> безопасности жизнедеятельности населения Новосибирского района Новосибирской области на период 2022-2025 годов» и «Профилактика терроризма и экстремизма на территории Новосибирского района Новосибирской области на 2023-2025 годы» было направлено 40,3 млн </w:t>
      </w:r>
      <w:r>
        <w:rPr>
          <w:sz w:val="28"/>
          <w:highlight w:val="white"/>
        </w:rPr>
        <w:t>руб</w:t>
      </w:r>
      <w:r>
        <w:rPr>
          <w:sz w:val="28"/>
          <w:highlight w:val="white"/>
        </w:rPr>
        <w:t xml:space="preserve">, что в 1,8 раза превышает объемы финансирования указанных программ в 2022 году (22,3 млн </w:t>
      </w:r>
      <w:r>
        <w:rPr>
          <w:sz w:val="28"/>
          <w:highlight w:val="white"/>
        </w:rPr>
        <w:t>руб</w:t>
      </w:r>
      <w:r>
        <w:rPr>
          <w:sz w:val="28"/>
          <w:highlight w:val="white"/>
        </w:rPr>
        <w:t xml:space="preserve">). </w:t>
      </w:r>
    </w:p>
    <w:p w14:paraId="0E03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2024 году на реализацию указанных программ предусмотрено финансирование в размере 17,5 млн руб.</w:t>
      </w:r>
    </w:p>
    <w:p w14:paraId="0F030000">
      <w:pPr>
        <w:ind/>
        <w:jc w:val="both"/>
        <w:rPr>
          <w:sz w:val="22"/>
        </w:rPr>
      </w:pPr>
    </w:p>
    <w:p w14:paraId="10030000">
      <w:pPr>
        <w:ind w:firstLine="708" w:left="0"/>
        <w:jc w:val="both"/>
        <w:rPr>
          <w:b w:val="1"/>
          <w:sz w:val="28"/>
        </w:rPr>
      </w:pPr>
      <w:r>
        <w:rPr>
          <w:b w:val="1"/>
          <w:sz w:val="28"/>
        </w:rPr>
        <w:t>IX. Правовая и судебная работа</w:t>
      </w:r>
    </w:p>
    <w:p w14:paraId="11030000">
      <w:pPr>
        <w:ind w:firstLine="708" w:left="0"/>
        <w:jc w:val="both"/>
        <w:rPr>
          <w:b w:val="1"/>
          <w:sz w:val="28"/>
        </w:rPr>
      </w:pPr>
    </w:p>
    <w:p w14:paraId="1203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Общее количество судебных дел за 2023 год – 1181 (в 2022 году – 1084 дел), из </w:t>
      </w:r>
      <w:r>
        <w:rPr>
          <w:sz w:val="28"/>
          <w:highlight w:val="white"/>
        </w:rPr>
        <w:t xml:space="preserve">них:   </w:t>
      </w:r>
      <w:r>
        <w:rPr>
          <w:sz w:val="28"/>
          <w:highlight w:val="white"/>
        </w:rPr>
        <w:t xml:space="preserve">от лица администрации Новосибирского района 1103 – (в 2022 году – 960 дел),  от лица департамента имущества и земельных отношений Новосибирской области – 78 (в 2022 году – 124 дел). </w:t>
      </w:r>
    </w:p>
    <w:p w14:paraId="1303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По категориям дела распределились следующим образом: </w:t>
      </w:r>
    </w:p>
    <w:p w14:paraId="1403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 о признании права соб</w:t>
      </w:r>
      <w:r>
        <w:rPr>
          <w:sz w:val="28"/>
          <w:highlight w:val="white"/>
        </w:rPr>
        <w:t xml:space="preserve">ственности граждан и юридических лиц, администрации на жилые и нежилые помещения, сохранения жилых и нежилых объектов в реконструированном состоянии, их сносе, признании права собственности на объекты недвижимости отсутствующими – 229 (в 2022 году – 210); </w:t>
      </w:r>
    </w:p>
    <w:p w14:paraId="1503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о взыскании денежных сумм (взыскании задолженности по арендной плате, неосновательного обогащения в пользу администрации, взыскании денежных средств с администрации) – 89 (в 2022 году – 75); </w:t>
      </w:r>
    </w:p>
    <w:p w14:paraId="1603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земельные споры – 453 (в 2022 году - 448); </w:t>
      </w:r>
    </w:p>
    <w:p w14:paraId="1703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об </w:t>
      </w:r>
      <w:r>
        <w:rPr>
          <w:sz w:val="28"/>
          <w:highlight w:val="white"/>
        </w:rPr>
        <w:t>обязании</w:t>
      </w:r>
      <w:r>
        <w:rPr>
          <w:sz w:val="28"/>
          <w:highlight w:val="white"/>
        </w:rPr>
        <w:t xml:space="preserve"> совершать действия, возложении обязанности (в том числе иски прокуратуры) – 156 (в 2022 – 156); </w:t>
      </w:r>
    </w:p>
    <w:p w14:paraId="1803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административные (КАС) – 79 (в 2022 году – 71); </w:t>
      </w:r>
    </w:p>
    <w:p w14:paraId="1903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обжалование действий (бездействия) судебных приставов исполнителей – 4 (в 2022 году - 10); </w:t>
      </w:r>
    </w:p>
    <w:p w14:paraId="1A03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о привлечении к уголовной ответственности – 0 (в качестве представителя потерпевшего), в 2022 году – 3; </w:t>
      </w:r>
    </w:p>
    <w:p w14:paraId="1B03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о привлечении администрации к административной ответственности – 0, в 2022 году – 3; </w:t>
      </w:r>
    </w:p>
    <w:p w14:paraId="1C03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- иные споры – 171 (в 2022 году – 108). </w:t>
      </w:r>
    </w:p>
    <w:p w14:paraId="1D03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Были поданы иски о взыскании в пользу администрации Новосибирского района денежных средств (задолженности</w:t>
      </w:r>
      <w:r>
        <w:rPr>
          <w:sz w:val="28"/>
          <w:highlight w:val="white"/>
        </w:rPr>
        <w:t xml:space="preserve"> по арендной плате, неосновательного обогащения) в размере 39,6 млн руб. (в 2022 году – 49,2 млн руб.). Взыскано в пользу администрации Новосибирского района по судебным актам о взыскании денежных средств (задолженности по арендной плате, неосновательного </w:t>
      </w:r>
      <w:r>
        <w:rPr>
          <w:sz w:val="28"/>
          <w:highlight w:val="white"/>
        </w:rPr>
        <w:t>обогащения)  в</w:t>
      </w:r>
      <w:r>
        <w:rPr>
          <w:sz w:val="28"/>
          <w:highlight w:val="white"/>
        </w:rPr>
        <w:t xml:space="preserve"> размере 19,3 млн руб., в том числе 9,9 млн руб. – оплачено в добровольном порядке во время рассмотрения судебных дел</w:t>
      </w:r>
      <w:r>
        <w:rPr>
          <w:sz w:val="28"/>
        </w:rPr>
        <w:t>.</w:t>
      </w:r>
    </w:p>
    <w:p w14:paraId="1E03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Особым достижением отдела правовой работы управления правовой и кадровой работы администрации Новосибирского района Новосибирской области в 2023 году необходимо отметить провозглашение постановления Конституционного Суда РФ от 30.05.2023 № 27-П.</w:t>
      </w:r>
    </w:p>
    <w:p w14:paraId="1F03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Конституционным Судом РФ рассмотрены жалобы администрации Новосибирского района Новосибирской области, в лице администрации Новосибирского района Новосибирской области и муниципального образования «Городское поселение город </w:t>
      </w:r>
      <w:r>
        <w:rPr>
          <w:sz w:val="28"/>
          <w:highlight w:val="white"/>
        </w:rPr>
        <w:t>Кодинск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>Кежемского</w:t>
      </w:r>
      <w:r>
        <w:rPr>
          <w:sz w:val="28"/>
          <w:highlight w:val="white"/>
        </w:rPr>
        <w:t xml:space="preserve"> муниципального района Красноярс</w:t>
      </w:r>
      <w:r>
        <w:rPr>
          <w:sz w:val="28"/>
          <w:highlight w:val="white"/>
        </w:rPr>
        <w:t xml:space="preserve">кого края» по делу о проверке конституционности ряда положений о порядке ликвидации несанкционированных свалок на земельных участках, находящихся в федеральной собственности или земельных участках, государственная собственность на которые не разграничена. </w:t>
      </w:r>
    </w:p>
    <w:p w14:paraId="2003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По результатам рассмотрения жалоб</w:t>
      </w:r>
      <w:r>
        <w:rPr>
          <w:sz w:val="28"/>
          <w:highlight w:val="white"/>
        </w:rPr>
        <w:t>, положения статьи 3.3 Федерального закона «О введении в действие Земельного кодекса Российской Федерации», пункта 18 части 1, частей 3 и 4 статьи 14 и пункта 14 части 1 статьи 15 Закона об общих принципах организации местного самоуправления, статей 10 и 5</w:t>
      </w:r>
      <w:r>
        <w:rPr>
          <w:sz w:val="28"/>
          <w:highlight w:val="white"/>
        </w:rPr>
        <w:t xml:space="preserve">1 Закона об охране окружающей среды, пункта 1 статьи 22 Закона о санитарно-эпидемиологическом благополучии населения, пунктов 1 и 2 статьи 13 Закона об отходах производства и потребления и пунктов 16 - 18 Правил обращения с твердыми коммунальными отходами </w:t>
      </w:r>
      <w:r>
        <w:rPr>
          <w:sz w:val="28"/>
          <w:highlight w:val="white"/>
          <w:u w:val="single"/>
        </w:rPr>
        <w:t>признаны не соо</w:t>
      </w:r>
      <w:r>
        <w:rPr>
          <w:sz w:val="28"/>
          <w:highlight w:val="white"/>
          <w:u w:val="single"/>
        </w:rPr>
        <w:t>тветствующими Конституции РФ в той мере, в какой они являются правовым основанием для возложения на орган местного самоуправления муниципального образования обязанности по ликвидации за счет средств местного бюджета мест несанкционированного размещения ТКО</w:t>
      </w:r>
      <w:r>
        <w:rPr>
          <w:sz w:val="28"/>
          <w:highlight w:val="white"/>
        </w:rPr>
        <w:t>.</w:t>
      </w:r>
    </w:p>
    <w:p w14:paraId="21030000">
      <w:pPr>
        <w:ind w:firstLine="708" w:left="0"/>
        <w:jc w:val="both"/>
        <w:rPr>
          <w:sz w:val="28"/>
          <w:highlight w:val="yellow"/>
        </w:rPr>
      </w:pPr>
      <w:r>
        <w:rPr>
          <w:sz w:val="28"/>
          <w:highlight w:val="white"/>
        </w:rPr>
        <w:t xml:space="preserve">В Постановлении указано, что впредь, до внесения соответствующих изменений в правовое регулирование допускается принятие судебных решений, возлагающих на органы местного самоуправления муниципальных образований </w:t>
      </w:r>
      <w:r>
        <w:rPr>
          <w:sz w:val="28"/>
          <w:highlight w:val="white"/>
        </w:rPr>
        <w:t xml:space="preserve">обязанность по </w:t>
      </w:r>
      <w:r>
        <w:rPr>
          <w:sz w:val="28"/>
          <w:highlight w:val="white"/>
        </w:rPr>
        <w:t>ликвидации  мест</w:t>
      </w:r>
      <w:r>
        <w:rPr>
          <w:sz w:val="28"/>
          <w:highlight w:val="white"/>
        </w:rPr>
        <w:t xml:space="preserve"> несанкционированного размещения твердых коммунальных отходов. Однако, в таком судебном решении должно быть указано на условия финансового обеспечения, в том числе на минимально допустимый, исходя из обстоятельств конкретного дела, объем </w:t>
      </w:r>
      <w:r>
        <w:rPr>
          <w:sz w:val="28"/>
          <w:highlight w:val="white"/>
        </w:rPr>
        <w:t>софинансирования</w:t>
      </w:r>
      <w:r>
        <w:rPr>
          <w:sz w:val="28"/>
          <w:highlight w:val="white"/>
        </w:rPr>
        <w:t xml:space="preserve"> из федерального бюджета или бюджета субъекта Российской Федерации.</w:t>
      </w:r>
    </w:p>
    <w:p w14:paraId="22030000">
      <w:pPr>
        <w:ind w:firstLine="708" w:left="0"/>
        <w:jc w:val="both"/>
        <w:rPr>
          <w:b w:val="1"/>
          <w:sz w:val="28"/>
        </w:rPr>
      </w:pPr>
    </w:p>
    <w:p w14:paraId="23030000">
      <w:pPr>
        <w:ind w:firstLine="708" w:left="0"/>
        <w:jc w:val="both"/>
        <w:rPr>
          <w:b w:val="1"/>
          <w:sz w:val="28"/>
        </w:rPr>
      </w:pPr>
      <w:r>
        <w:rPr>
          <w:b w:val="1"/>
          <w:sz w:val="28"/>
        </w:rPr>
        <w:t>X. Работа с обращениями граждан</w:t>
      </w:r>
    </w:p>
    <w:p w14:paraId="24030000">
      <w:pPr>
        <w:ind w:firstLine="708" w:left="0"/>
        <w:jc w:val="both"/>
        <w:rPr>
          <w:b w:val="1"/>
          <w:sz w:val="28"/>
        </w:rPr>
      </w:pPr>
    </w:p>
    <w:p w14:paraId="25030000">
      <w:pPr>
        <w:ind w:firstLine="708" w:left="0"/>
        <w:jc w:val="both"/>
        <w:rPr>
          <w:sz w:val="28"/>
        </w:rPr>
      </w:pPr>
      <w:r>
        <w:rPr>
          <w:sz w:val="28"/>
        </w:rPr>
        <w:t>Организация работы с обращениями в администрации Новосибирского райо</w:t>
      </w:r>
      <w:r>
        <w:rPr>
          <w:sz w:val="28"/>
        </w:rPr>
        <w:t>на Новосибирской области в 2023 году позволила обеспечить объективное и всестороннее рассмотрение поставленных гражданами вопросов, своевременно принимать меры, направленные на восстановление или защиту нарушенных прав, свобод и законных интересов граждан.</w:t>
      </w:r>
    </w:p>
    <w:p w14:paraId="26030000">
      <w:pPr>
        <w:pStyle w:val="Style_3"/>
        <w:tabs>
          <w:tab w:leader="none" w:pos="851" w:val="left"/>
          <w:tab w:leader="none" w:pos="993" w:val="left"/>
        </w:tabs>
        <w:ind w:firstLine="709" w:left="0"/>
        <w:rPr>
          <w:highlight w:val="white"/>
        </w:rPr>
      </w:pPr>
      <w:r>
        <w:rPr>
          <w:highlight w:val="white"/>
        </w:rPr>
        <w:t>В 2023 году в адрес Главы Новосибирского района Новосибирской области и в администрацию Новосибирского района Новосибирской области поступило 3036 обращений (</w:t>
      </w:r>
      <w:r>
        <w:rPr>
          <w:i w:val="1"/>
          <w:highlight w:val="white"/>
        </w:rPr>
        <w:t>в 2022 году - 2802</w:t>
      </w:r>
      <w:r>
        <w:rPr>
          <w:highlight w:val="white"/>
        </w:rPr>
        <w:t>), в том числе:</w:t>
      </w:r>
    </w:p>
    <w:p w14:paraId="27030000">
      <w:pPr>
        <w:pStyle w:val="Style_3"/>
        <w:numPr>
          <w:ilvl w:val="0"/>
          <w:numId w:val="16"/>
        </w:numPr>
        <w:tabs>
          <w:tab w:leader="none" w:pos="851" w:val="left"/>
          <w:tab w:leader="none" w:pos="993" w:val="left"/>
        </w:tabs>
        <w:ind w:firstLine="709" w:left="0"/>
        <w:rPr>
          <w:highlight w:val="white"/>
        </w:rPr>
      </w:pPr>
      <w:r>
        <w:rPr>
          <w:highlight w:val="white"/>
        </w:rPr>
        <w:t xml:space="preserve">письменных обращений – 2795 </w:t>
      </w:r>
      <w:r>
        <w:rPr>
          <w:i w:val="1"/>
          <w:highlight w:val="white"/>
        </w:rPr>
        <w:t>(в 2022 году – 2561)</w:t>
      </w:r>
      <w:r>
        <w:rPr>
          <w:highlight w:val="white"/>
        </w:rPr>
        <w:t>;</w:t>
      </w:r>
    </w:p>
    <w:p w14:paraId="28030000">
      <w:pPr>
        <w:pStyle w:val="Style_3"/>
        <w:numPr>
          <w:ilvl w:val="0"/>
          <w:numId w:val="16"/>
        </w:numPr>
        <w:tabs>
          <w:tab w:leader="none" w:pos="851" w:val="left"/>
          <w:tab w:leader="none" w:pos="993" w:val="left"/>
        </w:tabs>
        <w:ind w:firstLine="709" w:left="0"/>
        <w:rPr>
          <w:highlight w:val="white"/>
        </w:rPr>
      </w:pPr>
      <w:r>
        <w:rPr>
          <w:highlight w:val="white"/>
        </w:rPr>
        <w:t xml:space="preserve">на личных приемах – 100 </w:t>
      </w:r>
      <w:r>
        <w:rPr>
          <w:i w:val="1"/>
          <w:highlight w:val="white"/>
        </w:rPr>
        <w:t>(в 2022 году – 85)</w:t>
      </w:r>
      <w:r>
        <w:rPr>
          <w:highlight w:val="white"/>
        </w:rPr>
        <w:t>;</w:t>
      </w:r>
    </w:p>
    <w:p w14:paraId="29030000">
      <w:pPr>
        <w:pStyle w:val="Style_3"/>
        <w:numPr>
          <w:ilvl w:val="0"/>
          <w:numId w:val="16"/>
        </w:numPr>
        <w:tabs>
          <w:tab w:leader="none" w:pos="851" w:val="left"/>
          <w:tab w:leader="none" w:pos="993" w:val="left"/>
        </w:tabs>
        <w:ind w:firstLine="709" w:left="0"/>
        <w:rPr>
          <w:highlight w:val="white"/>
        </w:rPr>
      </w:pPr>
      <w:r>
        <w:rPr>
          <w:highlight w:val="white"/>
        </w:rPr>
        <w:t xml:space="preserve">устно по справочному телефону – 141 </w:t>
      </w:r>
      <w:r>
        <w:rPr>
          <w:i w:val="1"/>
          <w:highlight w:val="white"/>
        </w:rPr>
        <w:t xml:space="preserve">(в 2022 – 156), </w:t>
      </w:r>
      <w:r>
        <w:rPr>
          <w:highlight w:val="white"/>
        </w:rPr>
        <w:t>в том числе в форме смс-сообщений – 11 (</w:t>
      </w:r>
      <w:r>
        <w:rPr>
          <w:i w:val="1"/>
          <w:highlight w:val="white"/>
        </w:rPr>
        <w:t>в 2022 – 48</w:t>
      </w:r>
      <w:r>
        <w:rPr>
          <w:highlight w:val="white"/>
        </w:rPr>
        <w:t>).</w:t>
      </w:r>
    </w:p>
    <w:p w14:paraId="2A030000">
      <w:pPr>
        <w:tabs>
          <w:tab w:leader="none" w:pos="851" w:val="left"/>
          <w:tab w:leader="none" w:pos="993" w:val="left"/>
        </w:tabs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Наибольшее количество обращений в 2023 году поступило по вопросам рассмотрения земельных споров и защиты прав на землю, коммунального хозяйства, градостроительства и архитектуры, а также содержания и эксплуатации автомобильных дорог.</w:t>
      </w:r>
    </w:p>
    <w:p w14:paraId="2B03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По видам обращения подразделяются на:</w:t>
      </w:r>
    </w:p>
    <w:p w14:paraId="2C03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 заявления – 2492 (89.16 %);</w:t>
      </w:r>
    </w:p>
    <w:p w14:paraId="2D030000">
      <w:pPr>
        <w:ind w:firstLine="709" w:left="0"/>
        <w:jc w:val="both"/>
        <w:rPr>
          <w:i w:val="1"/>
          <w:sz w:val="28"/>
          <w:highlight w:val="white"/>
        </w:rPr>
      </w:pPr>
      <w:r>
        <w:rPr>
          <w:sz w:val="28"/>
          <w:highlight w:val="white"/>
        </w:rPr>
        <w:t>- предложения – 0 (0 %)</w:t>
      </w:r>
      <w:r>
        <w:rPr>
          <w:i w:val="1"/>
          <w:sz w:val="28"/>
          <w:highlight w:val="white"/>
        </w:rPr>
        <w:t>;</w:t>
      </w:r>
    </w:p>
    <w:p w14:paraId="2E03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 жалобы – 109 (3,90 %)</w:t>
      </w:r>
      <w:r>
        <w:rPr>
          <w:i w:val="1"/>
          <w:sz w:val="28"/>
          <w:highlight w:val="white"/>
        </w:rPr>
        <w:t>;</w:t>
      </w:r>
    </w:p>
    <w:p w14:paraId="2F03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 запросы – 171 (6,12 %)</w:t>
      </w:r>
      <w:r>
        <w:rPr>
          <w:i w:val="1"/>
          <w:sz w:val="28"/>
          <w:highlight w:val="white"/>
        </w:rPr>
        <w:t>;</w:t>
      </w:r>
    </w:p>
    <w:p w14:paraId="30030000">
      <w:pPr>
        <w:ind w:firstLine="709" w:left="0"/>
        <w:jc w:val="both"/>
        <w:rPr>
          <w:i w:val="1"/>
          <w:sz w:val="28"/>
          <w:highlight w:val="white"/>
        </w:rPr>
      </w:pPr>
      <w:r>
        <w:rPr>
          <w:sz w:val="28"/>
          <w:highlight w:val="white"/>
        </w:rPr>
        <w:t>- не обращения – 23 (0,82 %)</w:t>
      </w:r>
      <w:r>
        <w:rPr>
          <w:i w:val="1"/>
          <w:sz w:val="28"/>
          <w:highlight w:val="white"/>
        </w:rPr>
        <w:t>.</w:t>
      </w:r>
    </w:p>
    <w:p w14:paraId="3103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2795 письменных обращениях содержится 3136 вопросов, относящихся к тематическим разделам:</w:t>
      </w:r>
    </w:p>
    <w:p w14:paraId="3203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 государство, общество, политика – 274 (8,74 %);</w:t>
      </w:r>
    </w:p>
    <w:p w14:paraId="3303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-социальная сфера – 328 (10,46 %);</w:t>
      </w:r>
    </w:p>
    <w:p w14:paraId="3403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-экономика – 1896 (60,46 %);</w:t>
      </w:r>
    </w:p>
    <w:p w14:paraId="3503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-оборона, безопасность, законность – 79 (2,52 %);</w:t>
      </w:r>
    </w:p>
    <w:p w14:paraId="3603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-жилищно-коммунальная сфера – 559 (17,83 %).</w:t>
      </w:r>
    </w:p>
    <w:p w14:paraId="3703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По результатам рассмотрения вопросов, содержащихся в обращениях:</w:t>
      </w:r>
    </w:p>
    <w:p w14:paraId="3803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 даны разъяснения (по результатам рассмотрения предложения, заявления или жалобы заявитель проинформирован о порядке их реализации или удовлетворения) на 2065 (73,88 %) обращений;</w:t>
      </w:r>
    </w:p>
    <w:p w14:paraId="39030000">
      <w:pPr>
        <w:ind w:firstLine="708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 не поддержано – 0 (0%);</w:t>
      </w:r>
    </w:p>
    <w:p w14:paraId="3A030000">
      <w:pPr>
        <w:tabs>
          <w:tab w:leader="none" w:pos="851" w:val="left"/>
          <w:tab w:leader="none" w:pos="993" w:val="left"/>
        </w:tabs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- направлено по компетенции – 730 (26,12 %) обращений.</w:t>
      </w:r>
    </w:p>
    <w:p w14:paraId="3B030000">
      <w:pPr>
        <w:tabs>
          <w:tab w:leader="none" w:pos="851" w:val="left"/>
          <w:tab w:leader="none" w:pos="993" w:val="left"/>
        </w:tabs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 Кроме обращений в 2023 </w:t>
      </w:r>
      <w:r>
        <w:rPr>
          <w:sz w:val="28"/>
          <w:highlight w:val="white"/>
        </w:rPr>
        <w:t>году  1756</w:t>
      </w:r>
      <w:r>
        <w:rPr>
          <w:sz w:val="28"/>
          <w:highlight w:val="white"/>
        </w:rPr>
        <w:t xml:space="preserve"> сообщений поступили на Цифровую платформу обратной связи (ПОС) «</w:t>
      </w:r>
      <w:r>
        <w:rPr>
          <w:sz w:val="28"/>
          <w:highlight w:val="white"/>
        </w:rPr>
        <w:t>Госуслуги</w:t>
      </w:r>
      <w:r>
        <w:rPr>
          <w:sz w:val="28"/>
          <w:highlight w:val="white"/>
        </w:rPr>
        <w:t>. Решаем вместе» (в 2022 – 1356). Все сообщения были рассмотрены и на них даны ответы.</w:t>
      </w:r>
    </w:p>
    <w:p w14:paraId="3C030000">
      <w:pPr>
        <w:ind w:firstLine="708" w:left="0"/>
        <w:jc w:val="both"/>
        <w:rPr>
          <w:sz w:val="28"/>
        </w:rPr>
      </w:pPr>
      <w:r>
        <w:rPr>
          <w:sz w:val="28"/>
        </w:rPr>
        <w:t>По результатам рабочих поездок Главы Новосибирского района в муниципальные образования района были даны 117 поручений, из них исполнены 40, на исполнении остается 77 поручений.</w:t>
      </w:r>
    </w:p>
    <w:p w14:paraId="3D030000">
      <w:pPr>
        <w:ind/>
        <w:jc w:val="both"/>
        <w:rPr>
          <w:b w:val="1"/>
          <w:sz w:val="28"/>
        </w:rPr>
      </w:pPr>
    </w:p>
    <w:p w14:paraId="3E030000">
      <w:pPr>
        <w:keepNext w:val="1"/>
        <w:keepLines w:val="1"/>
        <w:ind w:firstLine="708" w:left="0"/>
        <w:jc w:val="center"/>
        <w:rPr>
          <w:b w:val="1"/>
          <w:sz w:val="28"/>
          <w:highlight w:val="white"/>
        </w:rPr>
      </w:pPr>
      <w:r>
        <w:rPr>
          <w:b w:val="1"/>
          <w:sz w:val="28"/>
          <w:highlight w:val="white"/>
        </w:rPr>
        <w:t xml:space="preserve">XI. Реализация муниципальных программ, в том числе </w:t>
      </w:r>
    </w:p>
    <w:p w14:paraId="3F030000">
      <w:pPr>
        <w:keepNext w:val="1"/>
        <w:keepLines w:val="1"/>
        <w:ind w:firstLine="708" w:left="0"/>
        <w:jc w:val="center"/>
        <w:rPr>
          <w:b w:val="1"/>
          <w:sz w:val="28"/>
        </w:rPr>
      </w:pPr>
      <w:r>
        <w:rPr>
          <w:b w:val="1"/>
          <w:sz w:val="28"/>
          <w:highlight w:val="white"/>
        </w:rPr>
        <w:t>в рамках национальных проектов</w:t>
      </w:r>
    </w:p>
    <w:p w14:paraId="40030000">
      <w:pPr>
        <w:keepNext w:val="1"/>
        <w:keepLines w:val="1"/>
        <w:ind w:firstLine="708" w:left="0"/>
        <w:jc w:val="both"/>
        <w:rPr>
          <w:b w:val="1"/>
          <w:sz w:val="28"/>
          <w:highlight w:val="white"/>
        </w:rPr>
      </w:pPr>
    </w:p>
    <w:p w14:paraId="41030000">
      <w:pPr>
        <w:ind w:firstLine="709" w:left="0"/>
        <w:jc w:val="both"/>
        <w:rPr>
          <w:sz w:val="28"/>
        </w:rPr>
      </w:pPr>
      <w:r>
        <w:rPr>
          <w:sz w:val="28"/>
        </w:rPr>
        <w:t>В 2023 году Новосибирский район продолжил участие в 10 национальных проектов («Жильё и городская среда», «Демография», «О</w:t>
      </w:r>
      <w:r>
        <w:rPr>
          <w:sz w:val="28"/>
        </w:rPr>
        <w:t>бразование», «Экология», «Малое и среднее предпринимательство», «Культура», «Производительность труда и поддержка занятости», «Цифровая экономика», «Наука», «Здравоохранение») и в 33 государственных и ведомственных целевых программах Новосибирской области.</w:t>
      </w:r>
    </w:p>
    <w:p w14:paraId="42030000">
      <w:pPr>
        <w:ind w:firstLine="709" w:left="0"/>
        <w:jc w:val="both"/>
        <w:rPr>
          <w:sz w:val="28"/>
        </w:rPr>
      </w:pPr>
      <w:r>
        <w:rPr>
          <w:sz w:val="28"/>
        </w:rPr>
        <w:t>Как и ранее, муниципальные программы разрабатываются и используются в качестве инструмента для концентрации имеющихся ресурсов для более эффективного решения ключевых задач, определенных в стратегических документах.</w:t>
      </w:r>
    </w:p>
    <w:p w14:paraId="43030000">
      <w:pPr>
        <w:ind w:firstLine="709" w:left="0"/>
        <w:jc w:val="both"/>
        <w:rPr>
          <w:sz w:val="28"/>
        </w:rPr>
      </w:pPr>
      <w:r>
        <w:rPr>
          <w:sz w:val="28"/>
        </w:rPr>
        <w:t>В течение 2023 года было реализовано 18 муниципальных программ, а с 2024 года перечень программ дополнится еще одной –</w:t>
      </w:r>
      <w:r>
        <w:rPr>
          <w:sz w:val="28"/>
        </w:rPr>
        <w:t xml:space="preserve"> «Обеспечение жильем молодых семей в Новосибирском районе Новосибирской области». </w:t>
      </w:r>
      <w:r>
        <w:rPr>
          <w:sz w:val="28"/>
        </w:rPr>
        <w:t xml:space="preserve">Увеличивается и количество реализованных мероприятий. Так, в 2023 году выполнено 341 мероприятие (для сравнения в 2022 – 327 мероприятий, в 2021 – 179, в 2020 – 153). </w:t>
      </w:r>
    </w:p>
    <w:p w14:paraId="44030000">
      <w:pPr>
        <w:ind w:firstLine="709" w:left="0"/>
        <w:jc w:val="both"/>
        <w:rPr>
          <w:sz w:val="28"/>
        </w:rPr>
      </w:pPr>
      <w:r>
        <w:rPr>
          <w:sz w:val="28"/>
        </w:rPr>
        <w:t>Объем финансирования муниципальных программ в 2023 году увеличился практически в полтора раза в сравнении с 2022 годом и составил 752 млн. руб. В целом, темпы роста объемов финансиро</w:t>
      </w:r>
      <w:r>
        <w:rPr>
          <w:sz w:val="28"/>
        </w:rPr>
        <w:t xml:space="preserve">вания муниципальных программ постоянно наращиваются и начиная с 2020 года увеличение составило более, чем в 5 раз (в 2022 году объем финансирования муниципальных программ составил 479 млн руб., в 2021 году – 281,1 млн руб., в 2020 году – 143,7 млн руб.).  </w:t>
      </w:r>
    </w:p>
    <w:p w14:paraId="45030000">
      <w:pPr>
        <w:ind w:firstLine="709" w:left="0"/>
        <w:jc w:val="both"/>
        <w:rPr>
          <w:sz w:val="28"/>
        </w:rPr>
      </w:pPr>
      <w:r>
        <w:rPr>
          <w:sz w:val="28"/>
        </w:rPr>
        <w:t>Выполнение по муниципальным программам представлено в таблице.</w:t>
      </w:r>
    </w:p>
    <w:p w14:paraId="46030000">
      <w:pPr>
        <w:ind w:firstLine="709" w:left="0"/>
        <w:jc w:val="both"/>
        <w:rPr>
          <w:sz w:val="28"/>
        </w:rPr>
      </w:pPr>
    </w:p>
    <w:p w14:paraId="47030000">
      <w:pPr>
        <w:ind/>
        <w:jc w:val="center"/>
        <w:rPr>
          <w:sz w:val="28"/>
        </w:rPr>
      </w:pPr>
      <w:r>
        <w:rPr>
          <w:sz w:val="28"/>
        </w:rPr>
        <w:t xml:space="preserve">Выполнение муниципальных программ в 2023 году </w:t>
      </w:r>
    </w:p>
    <w:tbl>
      <w:tblPr>
        <w:tblStyle w:val="Style_9"/>
        <w:tblInd w:type="dxa" w:w="-147"/>
        <w:tblLayout w:type="fixed"/>
      </w:tblPr>
      <w:tblGrid>
        <w:gridCol w:w="560"/>
        <w:gridCol w:w="3915"/>
        <w:gridCol w:w="1398"/>
        <w:gridCol w:w="1399"/>
        <w:gridCol w:w="1398"/>
        <w:gridCol w:w="1399"/>
      </w:tblGrid>
      <w:tr>
        <w:trPr>
          <w:trHeight w:hRule="atLeast" w:val="795"/>
        </w:trP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30000">
            <w:pPr>
              <w:ind/>
              <w:jc w:val="center"/>
            </w:pPr>
            <w:r>
              <w:t>№ п/п</w:t>
            </w:r>
          </w:p>
        </w:tc>
        <w:tc>
          <w:tcPr>
            <w:tcW w:type="dxa" w:w="3915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30000">
            <w:pPr>
              <w:ind/>
              <w:jc w:val="center"/>
            </w:pPr>
            <w:r>
              <w:t>Муниципальная программа</w:t>
            </w:r>
          </w:p>
        </w:tc>
        <w:tc>
          <w:tcPr>
            <w:tcW w:type="dxa" w:w="1398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3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Количество,</w:t>
            </w:r>
          </w:p>
          <w:p w14:paraId="4B03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мероприятий</w:t>
            </w:r>
          </w:p>
        </w:tc>
        <w:tc>
          <w:tcPr>
            <w:tcW w:type="dxa" w:w="139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30000">
            <w:pPr>
              <w:ind/>
              <w:jc w:val="center"/>
            </w:pPr>
            <w:r>
              <w:t xml:space="preserve">План, </w:t>
            </w:r>
            <w:r>
              <w:t>тыс.руб</w:t>
            </w:r>
            <w:r>
              <w:t>.</w:t>
            </w:r>
          </w:p>
        </w:tc>
        <w:tc>
          <w:tcPr>
            <w:tcW w:type="dxa" w:w="1398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30000">
            <w:pPr>
              <w:ind/>
              <w:jc w:val="center"/>
            </w:pPr>
            <w:r>
              <w:t>Факт,</w:t>
            </w:r>
          </w:p>
          <w:p w14:paraId="4E030000">
            <w:pPr>
              <w:ind/>
              <w:jc w:val="center"/>
            </w:pPr>
            <w:r>
              <w:t>тыс.руб</w:t>
            </w:r>
            <w:r>
              <w:t>.</w:t>
            </w:r>
          </w:p>
        </w:tc>
        <w:tc>
          <w:tcPr>
            <w:tcW w:type="dxa" w:w="139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3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Исполнение,</w:t>
            </w:r>
          </w:p>
          <w:p w14:paraId="5003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</w:tr>
      <w:tr>
        <w:trPr>
          <w:trHeight w:hRule="atLeast" w:val="1410"/>
        </w:trPr>
        <w:tc>
          <w:tcPr>
            <w:tcW w:type="dxa" w:w="560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30000">
            <w:pPr>
              <w:ind/>
              <w:jc w:val="center"/>
            </w:pPr>
            <w:r>
              <w:t>1</w:t>
            </w:r>
          </w:p>
        </w:tc>
        <w:tc>
          <w:tcPr>
            <w:tcW w:type="dxa" w:w="3915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30000">
            <w:pPr>
              <w:ind/>
              <w:jc w:val="center"/>
            </w:pPr>
            <w:r>
              <w:t>«Создание условий для функционирования муниципальных образовательных учреждений Новосибирского района Новосибирской области»</w:t>
            </w:r>
          </w:p>
        </w:tc>
        <w:tc>
          <w:tcPr>
            <w:tcW w:type="dxa" w:w="1398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30000">
            <w:pPr>
              <w:ind/>
              <w:jc w:val="center"/>
            </w:pPr>
            <w:r>
              <w:t>115</w:t>
            </w:r>
          </w:p>
        </w:tc>
        <w:tc>
          <w:tcPr>
            <w:tcW w:type="dxa" w:w="1399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30000">
            <w:pPr>
              <w:ind/>
              <w:jc w:val="center"/>
            </w:pPr>
            <w:r>
              <w:t>125 895,2</w:t>
            </w:r>
          </w:p>
        </w:tc>
        <w:tc>
          <w:tcPr>
            <w:tcW w:type="dxa" w:w="1398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30000">
            <w:pPr>
              <w:ind/>
              <w:jc w:val="center"/>
            </w:pPr>
            <w:r>
              <w:t>124 086,8</w:t>
            </w:r>
          </w:p>
        </w:tc>
        <w:tc>
          <w:tcPr>
            <w:tcW w:type="dxa" w:w="1399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30000">
            <w:pPr>
              <w:ind/>
              <w:jc w:val="center"/>
            </w:pPr>
            <w:r>
              <w:t>98,6</w:t>
            </w:r>
          </w:p>
        </w:tc>
      </w:tr>
      <w:tr>
        <w:trPr>
          <w:trHeight w:hRule="atLeast" w:val="976"/>
        </w:trPr>
        <w:tc>
          <w:tcPr>
            <w:tcW w:type="dxa" w:w="560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30000">
            <w:pPr>
              <w:ind/>
              <w:jc w:val="center"/>
            </w:pPr>
            <w:r>
              <w:t>2</w:t>
            </w:r>
          </w:p>
        </w:tc>
        <w:tc>
          <w:tcPr>
            <w:tcW w:type="dxa" w:w="3915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30000">
            <w:pPr>
              <w:ind/>
              <w:jc w:val="center"/>
            </w:pPr>
            <w:r>
              <w:t>«Развитие воспитания в Новосибирском районе Новосибирской области»</w:t>
            </w:r>
          </w:p>
        </w:tc>
        <w:tc>
          <w:tcPr>
            <w:tcW w:type="dxa" w:w="1398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30000">
            <w:pPr>
              <w:ind/>
              <w:jc w:val="center"/>
            </w:pPr>
            <w:r>
              <w:t>3</w:t>
            </w:r>
          </w:p>
        </w:tc>
        <w:tc>
          <w:tcPr>
            <w:tcW w:type="dxa" w:w="1399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30000">
            <w:pPr>
              <w:ind/>
              <w:jc w:val="center"/>
            </w:pPr>
            <w:r>
              <w:t>41 234,5</w:t>
            </w:r>
          </w:p>
        </w:tc>
        <w:tc>
          <w:tcPr>
            <w:tcW w:type="dxa" w:w="1398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30000">
            <w:pPr>
              <w:ind/>
              <w:jc w:val="center"/>
            </w:pPr>
            <w:r>
              <w:t>41 230,9</w:t>
            </w:r>
          </w:p>
        </w:tc>
        <w:tc>
          <w:tcPr>
            <w:tcW w:type="dxa" w:w="1399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30000">
            <w:pPr>
              <w:ind/>
              <w:jc w:val="center"/>
            </w:pPr>
            <w:r>
              <w:t>99,9</w:t>
            </w:r>
          </w:p>
        </w:tc>
      </w:tr>
      <w:tr>
        <w:trPr>
          <w:trHeight w:hRule="atLeast" w:val="264"/>
        </w:trP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30000">
            <w:pPr>
              <w:ind/>
              <w:jc w:val="center"/>
            </w:pPr>
            <w:r>
              <w:t>3</w:t>
            </w:r>
          </w:p>
        </w:tc>
        <w:tc>
          <w:tcPr>
            <w:tcW w:type="dxa" w:w="3915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30000">
            <w:pPr>
              <w:ind/>
              <w:jc w:val="center"/>
            </w:pPr>
            <w:r>
              <w:t xml:space="preserve">«Развитие автомобильных дорог местного значения на территории Новосибирского района Новосибирской области в 2022-2024 годах» </w:t>
            </w:r>
          </w:p>
        </w:tc>
        <w:tc>
          <w:tcPr>
            <w:tcW w:type="dxa" w:w="1398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30000">
            <w:pPr>
              <w:ind/>
              <w:jc w:val="center"/>
            </w:pPr>
            <w:r>
              <w:t>63</w:t>
            </w:r>
          </w:p>
        </w:tc>
        <w:tc>
          <w:tcPr>
            <w:tcW w:type="dxa" w:w="139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30000">
            <w:pPr>
              <w:ind/>
              <w:jc w:val="center"/>
            </w:pPr>
            <w:r>
              <w:t>251 185,2</w:t>
            </w:r>
          </w:p>
        </w:tc>
        <w:tc>
          <w:tcPr>
            <w:tcW w:type="dxa" w:w="1398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30000">
            <w:pPr>
              <w:ind/>
              <w:jc w:val="center"/>
            </w:pPr>
            <w:r>
              <w:t>250 280,9</w:t>
            </w:r>
          </w:p>
        </w:tc>
        <w:tc>
          <w:tcPr>
            <w:tcW w:type="dxa" w:w="139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30000">
            <w:pPr>
              <w:ind/>
              <w:jc w:val="center"/>
            </w:pPr>
            <w:r>
              <w:t>99,6</w:t>
            </w:r>
          </w:p>
        </w:tc>
      </w:tr>
      <w:tr>
        <w:trPr>
          <w:trHeight w:hRule="atLeast" w:val="744"/>
        </w:trPr>
        <w:tc>
          <w:tcPr>
            <w:tcW w:type="dxa" w:w="560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30000">
            <w:pPr>
              <w:ind/>
              <w:jc w:val="center"/>
            </w:pPr>
            <w:r>
              <w:t>4</w:t>
            </w:r>
          </w:p>
        </w:tc>
        <w:tc>
          <w:tcPr>
            <w:tcW w:type="dxa" w:w="3915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30000">
            <w:pPr>
              <w:ind/>
              <w:jc w:val="center"/>
            </w:pPr>
            <w:r>
              <w:t>«Развитие культуры и искусства в Новосибирском районе Новосибирской области на 2022-2025 годы»</w:t>
            </w:r>
          </w:p>
        </w:tc>
        <w:tc>
          <w:tcPr>
            <w:tcW w:type="dxa" w:w="1398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30000">
            <w:pPr>
              <w:ind/>
              <w:jc w:val="center"/>
            </w:pPr>
            <w:r>
              <w:t>36</w:t>
            </w:r>
          </w:p>
        </w:tc>
        <w:tc>
          <w:tcPr>
            <w:tcW w:type="dxa" w:w="1399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30000">
            <w:pPr>
              <w:ind/>
              <w:jc w:val="center"/>
            </w:pPr>
            <w:r>
              <w:t>160 843,5</w:t>
            </w:r>
          </w:p>
        </w:tc>
        <w:tc>
          <w:tcPr>
            <w:tcW w:type="dxa" w:w="1398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30000">
            <w:pPr>
              <w:ind/>
              <w:jc w:val="center"/>
            </w:pPr>
            <w:r>
              <w:t>159 504,1</w:t>
            </w:r>
          </w:p>
        </w:tc>
        <w:tc>
          <w:tcPr>
            <w:tcW w:type="dxa" w:w="1399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30000">
            <w:pPr>
              <w:ind/>
              <w:jc w:val="center"/>
            </w:pPr>
            <w:r>
              <w:t>99,2</w:t>
            </w:r>
          </w:p>
        </w:tc>
      </w:tr>
      <w:tr>
        <w:trPr>
          <w:trHeight w:hRule="atLeast" w:val="848"/>
        </w:trP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30000">
            <w:pPr>
              <w:ind/>
              <w:jc w:val="center"/>
            </w:pPr>
            <w:r>
              <w:t>5</w:t>
            </w:r>
          </w:p>
        </w:tc>
        <w:tc>
          <w:tcPr>
            <w:tcW w:type="dxa" w:w="3915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30000">
            <w:pPr>
              <w:ind/>
              <w:jc w:val="center"/>
            </w:pPr>
            <w:r>
              <w:t>«Жилищно-коммунальное хозяйство Новосибирского района Новосибирской области»</w:t>
            </w:r>
          </w:p>
        </w:tc>
        <w:tc>
          <w:tcPr>
            <w:tcW w:type="dxa" w:w="1398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30000">
            <w:pPr>
              <w:ind/>
              <w:jc w:val="center"/>
            </w:pPr>
            <w:r>
              <w:t>31</w:t>
            </w:r>
          </w:p>
        </w:tc>
        <w:tc>
          <w:tcPr>
            <w:tcW w:type="dxa" w:w="139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30000">
            <w:pPr>
              <w:ind/>
              <w:jc w:val="center"/>
            </w:pPr>
            <w:r>
              <w:t>88 455,6</w:t>
            </w:r>
          </w:p>
        </w:tc>
        <w:tc>
          <w:tcPr>
            <w:tcW w:type="dxa" w:w="1398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30000">
            <w:pPr>
              <w:ind/>
              <w:jc w:val="center"/>
            </w:pPr>
            <w:r>
              <w:t>87 777,6</w:t>
            </w:r>
          </w:p>
        </w:tc>
        <w:tc>
          <w:tcPr>
            <w:tcW w:type="dxa" w:w="1399"/>
            <w:tcBorders>
              <w:top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30000">
            <w:pPr>
              <w:ind/>
              <w:jc w:val="center"/>
            </w:pPr>
            <w:r>
              <w:t>99,2</w:t>
            </w:r>
          </w:p>
        </w:tc>
      </w:tr>
      <w:tr>
        <w:trPr>
          <w:trHeight w:hRule="atLeast" w:val="846"/>
        </w:trPr>
        <w:tc>
          <w:tcPr>
            <w:tcW w:type="dxa" w:w="560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30000">
            <w:pPr>
              <w:ind/>
              <w:jc w:val="center"/>
            </w:pPr>
            <w:r>
              <w:t>6</w:t>
            </w:r>
          </w:p>
        </w:tc>
        <w:tc>
          <w:tcPr>
            <w:tcW w:type="dxa" w:w="3915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30000">
            <w:pPr>
              <w:ind/>
              <w:jc w:val="center"/>
            </w:pPr>
            <w:r>
              <w:t>«Развитие физической культуры и спорта в Новосибирском районе Новосибирской области на 2019-2023 годы»</w:t>
            </w:r>
          </w:p>
        </w:tc>
        <w:tc>
          <w:tcPr>
            <w:tcW w:type="dxa" w:w="1398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30000">
            <w:pPr>
              <w:ind/>
              <w:jc w:val="center"/>
            </w:pPr>
            <w:r>
              <w:t>18</w:t>
            </w:r>
          </w:p>
        </w:tc>
        <w:tc>
          <w:tcPr>
            <w:tcW w:type="dxa" w:w="1399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30000">
            <w:pPr>
              <w:ind/>
              <w:jc w:val="center"/>
            </w:pPr>
            <w:r>
              <w:t>36 484,1</w:t>
            </w:r>
          </w:p>
        </w:tc>
        <w:tc>
          <w:tcPr>
            <w:tcW w:type="dxa" w:w="1398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30000">
            <w:pPr>
              <w:ind/>
              <w:jc w:val="center"/>
            </w:pPr>
            <w:r>
              <w:t>34 139,2</w:t>
            </w:r>
          </w:p>
        </w:tc>
        <w:tc>
          <w:tcPr>
            <w:tcW w:type="dxa" w:w="1399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30000">
            <w:pPr>
              <w:ind/>
              <w:jc w:val="center"/>
            </w:pPr>
            <w:r>
              <w:t>93,6%</w:t>
            </w:r>
          </w:p>
        </w:tc>
      </w:tr>
      <w:tr>
        <w:trPr>
          <w:trHeight w:hRule="atLeast" w:val="1128"/>
        </w:trPr>
        <w:tc>
          <w:tcPr>
            <w:tcW w:type="dxa" w:w="560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30000">
            <w:pPr>
              <w:ind/>
              <w:jc w:val="center"/>
            </w:pPr>
            <w:r>
              <w:t>7</w:t>
            </w:r>
          </w:p>
        </w:tc>
        <w:tc>
          <w:tcPr>
            <w:tcW w:type="dxa" w:w="3915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30000">
            <w:pPr>
              <w:ind/>
              <w:jc w:val="center"/>
            </w:pPr>
            <w:r>
              <w:t>«Развитие сетей наружного уличного освещения Новосибирского района Новосибирской области на 2020-2022 годы»</w:t>
            </w:r>
          </w:p>
        </w:tc>
        <w:tc>
          <w:tcPr>
            <w:tcW w:type="dxa" w:w="1398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30000">
            <w:pPr>
              <w:ind/>
              <w:jc w:val="center"/>
            </w:pPr>
            <w:r>
              <w:t>13</w:t>
            </w:r>
          </w:p>
        </w:tc>
        <w:tc>
          <w:tcPr>
            <w:tcW w:type="dxa" w:w="1399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30000">
            <w:pPr>
              <w:ind/>
              <w:jc w:val="center"/>
            </w:pPr>
            <w:r>
              <w:t>16 294,8</w:t>
            </w:r>
          </w:p>
        </w:tc>
        <w:tc>
          <w:tcPr>
            <w:tcW w:type="dxa" w:w="1398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30000">
            <w:pPr>
              <w:ind/>
              <w:jc w:val="center"/>
            </w:pPr>
            <w:r>
              <w:t>16 294,8</w:t>
            </w:r>
          </w:p>
        </w:tc>
        <w:tc>
          <w:tcPr>
            <w:tcW w:type="dxa" w:w="1399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30000">
            <w:pPr>
              <w:ind/>
              <w:jc w:val="center"/>
            </w:pPr>
            <w:r>
              <w:t>100,0</w:t>
            </w:r>
          </w:p>
        </w:tc>
      </w:tr>
      <w:tr>
        <w:trPr>
          <w:trHeight w:hRule="atLeast" w:val="1116"/>
        </w:trPr>
        <w:tc>
          <w:tcPr>
            <w:tcW w:type="dxa" w:w="560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30000">
            <w:pPr>
              <w:ind/>
              <w:jc w:val="center"/>
            </w:pPr>
            <w:r>
              <w:t>8</w:t>
            </w:r>
          </w:p>
        </w:tc>
        <w:tc>
          <w:tcPr>
            <w:tcW w:type="dxa" w:w="3915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30000">
            <w:pPr>
              <w:ind/>
              <w:jc w:val="center"/>
            </w:pPr>
            <w:r>
              <w:t xml:space="preserve">«Обеспечение безопасности жизнедеятельности населения Новосибирского района Новосибирской области на период 2022-2024 годов» </w:t>
            </w:r>
          </w:p>
        </w:tc>
        <w:tc>
          <w:tcPr>
            <w:tcW w:type="dxa" w:w="1398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30000">
            <w:pPr>
              <w:ind/>
              <w:jc w:val="center"/>
            </w:pPr>
            <w:r>
              <w:t>13</w:t>
            </w:r>
          </w:p>
        </w:tc>
        <w:tc>
          <w:tcPr>
            <w:tcW w:type="dxa" w:w="1399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30000">
            <w:pPr>
              <w:ind/>
              <w:jc w:val="center"/>
            </w:pPr>
            <w:r>
              <w:t>39 751,9</w:t>
            </w:r>
          </w:p>
        </w:tc>
        <w:tc>
          <w:tcPr>
            <w:tcW w:type="dxa" w:w="1398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30000">
            <w:pPr>
              <w:ind/>
              <w:jc w:val="center"/>
            </w:pPr>
            <w:r>
              <w:t>39 238,1</w:t>
            </w:r>
          </w:p>
        </w:tc>
        <w:tc>
          <w:tcPr>
            <w:tcW w:type="dxa" w:w="1399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30000">
            <w:pPr>
              <w:ind/>
              <w:jc w:val="center"/>
            </w:pPr>
            <w:r>
              <w:t>98,7</w:t>
            </w:r>
          </w:p>
        </w:tc>
      </w:tr>
      <w:tr>
        <w:trPr>
          <w:trHeight w:hRule="atLeast" w:val="1131"/>
        </w:trPr>
        <w:tc>
          <w:tcPr>
            <w:tcW w:type="dxa" w:w="560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30000">
            <w:pPr>
              <w:ind/>
              <w:jc w:val="center"/>
            </w:pPr>
            <w:r>
              <w:t>9</w:t>
            </w:r>
          </w:p>
        </w:tc>
        <w:tc>
          <w:tcPr>
            <w:tcW w:type="dxa" w:w="3915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30000">
            <w:pPr>
              <w:ind/>
              <w:jc w:val="center"/>
            </w:pPr>
            <w:r>
              <w:t xml:space="preserve">«Развитие и поддержка субъектов малого и среднего предпринимательства Новосибирского района Новосибирской области на 2017-2024 годы» </w:t>
            </w:r>
          </w:p>
        </w:tc>
        <w:tc>
          <w:tcPr>
            <w:tcW w:type="dxa" w:w="1398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30000">
            <w:pPr>
              <w:ind/>
              <w:jc w:val="center"/>
            </w:pPr>
            <w:r>
              <w:t>2</w:t>
            </w:r>
          </w:p>
        </w:tc>
        <w:tc>
          <w:tcPr>
            <w:tcW w:type="dxa" w:w="1399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30000">
            <w:pPr>
              <w:ind/>
              <w:jc w:val="center"/>
            </w:pPr>
            <w:r>
              <w:t>3 643,2</w:t>
            </w:r>
          </w:p>
        </w:tc>
        <w:tc>
          <w:tcPr>
            <w:tcW w:type="dxa" w:w="1398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30000">
            <w:pPr>
              <w:ind/>
              <w:jc w:val="center"/>
              <w:rPr>
                <w:sz w:val="22"/>
              </w:rPr>
            </w:pPr>
            <w:r>
              <w:t>3 643,2</w:t>
            </w:r>
          </w:p>
        </w:tc>
        <w:tc>
          <w:tcPr>
            <w:tcW w:type="dxa" w:w="1399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30000">
            <w:pPr>
              <w:ind/>
              <w:jc w:val="center"/>
            </w:pPr>
            <w:r>
              <w:t>100,0</w:t>
            </w:r>
          </w:p>
        </w:tc>
      </w:tr>
      <w:tr>
        <w:trPr>
          <w:trHeight w:hRule="atLeast" w:val="837"/>
        </w:trPr>
        <w:tc>
          <w:tcPr>
            <w:tcW w:type="dxa" w:w="560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30000">
            <w:pPr>
              <w:ind/>
              <w:jc w:val="center"/>
            </w:pPr>
            <w:r>
              <w:t>10</w:t>
            </w:r>
          </w:p>
        </w:tc>
        <w:tc>
          <w:tcPr>
            <w:tcW w:type="dxa" w:w="3915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30000">
            <w:pPr>
              <w:ind/>
              <w:jc w:val="center"/>
            </w:pPr>
            <w:r>
              <w:t>«Экология и охрана окружающей среды Новосибирского района Новосибирской области на 2020-2023 годы»</w:t>
            </w:r>
          </w:p>
        </w:tc>
        <w:tc>
          <w:tcPr>
            <w:tcW w:type="dxa" w:w="1398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30000">
            <w:pPr>
              <w:ind/>
              <w:jc w:val="center"/>
            </w:pPr>
            <w:r>
              <w:t>7</w:t>
            </w:r>
          </w:p>
        </w:tc>
        <w:tc>
          <w:tcPr>
            <w:tcW w:type="dxa" w:w="1399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30000">
            <w:pPr>
              <w:ind/>
              <w:jc w:val="center"/>
            </w:pPr>
            <w:r>
              <w:t>16 439,6</w:t>
            </w:r>
          </w:p>
        </w:tc>
        <w:tc>
          <w:tcPr>
            <w:tcW w:type="dxa" w:w="1398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30000">
            <w:pPr>
              <w:ind/>
              <w:jc w:val="center"/>
            </w:pPr>
            <w:r>
              <w:t>16 164,4</w:t>
            </w:r>
          </w:p>
        </w:tc>
        <w:tc>
          <w:tcPr>
            <w:tcW w:type="dxa" w:w="1399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30000">
            <w:pPr>
              <w:ind/>
              <w:jc w:val="center"/>
            </w:pPr>
            <w:r>
              <w:t>98,3</w:t>
            </w:r>
          </w:p>
        </w:tc>
      </w:tr>
      <w:tr>
        <w:trPr>
          <w:trHeight w:hRule="atLeast" w:val="834"/>
        </w:trPr>
        <w:tc>
          <w:tcPr>
            <w:tcW w:type="dxa" w:w="560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30000">
            <w:pPr>
              <w:ind/>
              <w:jc w:val="center"/>
            </w:pPr>
            <w:r>
              <w:t>11</w:t>
            </w:r>
          </w:p>
        </w:tc>
        <w:tc>
          <w:tcPr>
            <w:tcW w:type="dxa" w:w="3915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30000">
            <w:pPr>
              <w:ind/>
              <w:jc w:val="center"/>
            </w:pPr>
            <w:r>
              <w:t xml:space="preserve">«Развитие молодежной политики в Новосибирском районе Новосибирской области на 2022-2024 годы» </w:t>
            </w:r>
          </w:p>
        </w:tc>
        <w:tc>
          <w:tcPr>
            <w:tcW w:type="dxa" w:w="1398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30000">
            <w:pPr>
              <w:ind/>
              <w:jc w:val="center"/>
            </w:pPr>
            <w:r>
              <w:t>16</w:t>
            </w:r>
          </w:p>
        </w:tc>
        <w:tc>
          <w:tcPr>
            <w:tcW w:type="dxa" w:w="1399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30000">
            <w:pPr>
              <w:ind/>
              <w:jc w:val="center"/>
            </w:pPr>
            <w:r>
              <w:t>3 363,0</w:t>
            </w:r>
          </w:p>
        </w:tc>
        <w:tc>
          <w:tcPr>
            <w:tcW w:type="dxa" w:w="1398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30000">
            <w:pPr>
              <w:ind/>
              <w:jc w:val="center"/>
            </w:pPr>
            <w:r>
              <w:t>3 363,0</w:t>
            </w:r>
          </w:p>
        </w:tc>
        <w:tc>
          <w:tcPr>
            <w:tcW w:type="dxa" w:w="1399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30000">
            <w:pPr>
              <w:ind/>
              <w:jc w:val="center"/>
            </w:pPr>
            <w:r>
              <w:t>100,0</w:t>
            </w:r>
          </w:p>
        </w:tc>
      </w:tr>
      <w:tr>
        <w:trPr>
          <w:trHeight w:hRule="atLeast" w:val="1156"/>
        </w:trPr>
        <w:tc>
          <w:tcPr>
            <w:tcW w:type="dxa" w:w="560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30000">
            <w:pPr>
              <w:ind/>
              <w:jc w:val="center"/>
            </w:pPr>
            <w:r>
              <w:t>12</w:t>
            </w:r>
          </w:p>
        </w:tc>
        <w:tc>
          <w:tcPr>
            <w:tcW w:type="dxa" w:w="3915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30000">
            <w:pPr>
              <w:ind/>
              <w:jc w:val="center"/>
            </w:pPr>
            <w:r>
              <w:t xml:space="preserve">«Профилактика терроризма и экстремизма на территории Новосибирского района Новосибирской области на 2020-2022 годы» </w:t>
            </w:r>
          </w:p>
        </w:tc>
        <w:tc>
          <w:tcPr>
            <w:tcW w:type="dxa" w:w="1398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30000">
            <w:pPr>
              <w:ind/>
              <w:jc w:val="center"/>
            </w:pPr>
            <w:r>
              <w:t>3</w:t>
            </w:r>
          </w:p>
        </w:tc>
        <w:tc>
          <w:tcPr>
            <w:tcW w:type="dxa" w:w="1399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30000">
            <w:pPr>
              <w:ind/>
              <w:jc w:val="center"/>
            </w:pPr>
            <w:r>
              <w:t>438,0</w:t>
            </w:r>
          </w:p>
        </w:tc>
        <w:tc>
          <w:tcPr>
            <w:tcW w:type="dxa" w:w="1398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30000">
            <w:pPr>
              <w:ind/>
              <w:jc w:val="center"/>
            </w:pPr>
            <w:r>
              <w:t>230,2</w:t>
            </w:r>
          </w:p>
        </w:tc>
        <w:tc>
          <w:tcPr>
            <w:tcW w:type="dxa" w:w="1399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30000">
            <w:pPr>
              <w:ind/>
              <w:jc w:val="center"/>
            </w:pPr>
            <w:r>
              <w:t>52,6</w:t>
            </w:r>
          </w:p>
        </w:tc>
      </w:tr>
      <w:tr>
        <w:trPr>
          <w:trHeight w:hRule="atLeast" w:val="1413"/>
        </w:trPr>
        <w:tc>
          <w:tcPr>
            <w:tcW w:type="dxa" w:w="560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30000">
            <w:pPr>
              <w:ind/>
              <w:jc w:val="center"/>
            </w:pPr>
            <w:r>
              <w:t>13</w:t>
            </w:r>
          </w:p>
        </w:tc>
        <w:tc>
          <w:tcPr>
            <w:tcW w:type="dxa" w:w="3915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30000">
            <w:pPr>
              <w:ind/>
              <w:jc w:val="center"/>
            </w:pPr>
            <w:r>
              <w:t xml:space="preserve">«Развитие территориального общественного самоуправления на территории Новосибирского района Новосибирской области на 2022 – 2024 годы» </w:t>
            </w:r>
          </w:p>
        </w:tc>
        <w:tc>
          <w:tcPr>
            <w:tcW w:type="dxa" w:w="1398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30000">
            <w:pPr>
              <w:ind/>
              <w:jc w:val="center"/>
            </w:pPr>
            <w:r>
              <w:t>2</w:t>
            </w:r>
          </w:p>
        </w:tc>
        <w:tc>
          <w:tcPr>
            <w:tcW w:type="dxa" w:w="1399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30000">
            <w:pPr>
              <w:ind/>
              <w:jc w:val="center"/>
            </w:pPr>
            <w:r>
              <w:t>3 750,0</w:t>
            </w:r>
          </w:p>
        </w:tc>
        <w:tc>
          <w:tcPr>
            <w:tcW w:type="dxa" w:w="1398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30000">
            <w:pPr>
              <w:ind/>
              <w:jc w:val="center"/>
            </w:pPr>
            <w:r>
              <w:t>3 750,0</w:t>
            </w:r>
          </w:p>
        </w:tc>
        <w:tc>
          <w:tcPr>
            <w:tcW w:type="dxa" w:w="1399"/>
            <w:tcBorders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30000">
            <w:pPr>
              <w:ind/>
              <w:jc w:val="center"/>
            </w:pPr>
            <w:r>
              <w:t>100,0</w:t>
            </w:r>
          </w:p>
        </w:tc>
      </w:tr>
      <w:tr>
        <w:trPr>
          <w:trHeight w:hRule="atLeast" w:val="824"/>
        </w:trP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30000">
            <w:pPr>
              <w:ind/>
              <w:jc w:val="center"/>
            </w:pPr>
            <w:r>
              <w:t>14</w:t>
            </w:r>
          </w:p>
        </w:tc>
        <w:tc>
          <w:tcPr>
            <w:tcW w:type="dxa" w:w="3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30000">
            <w:pPr>
              <w:ind/>
              <w:jc w:val="center"/>
            </w:pPr>
            <w:r>
              <w:t>«Поддержка социально ориентированных некоммерческих организаций на 2020-2022 годы»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30000">
            <w:pPr>
              <w:ind/>
              <w:jc w:val="center"/>
            </w:pPr>
            <w:r>
              <w:t>1</w:t>
            </w:r>
          </w:p>
        </w:tc>
        <w:tc>
          <w:tcPr>
            <w:tcW w:type="dxa" w:w="1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30000">
            <w:pPr>
              <w:ind/>
              <w:jc w:val="center"/>
            </w:pPr>
            <w:r>
              <w:t>1 100,0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30000">
            <w:pPr>
              <w:ind/>
              <w:jc w:val="center"/>
            </w:pPr>
            <w:r>
              <w:t>1 100,0</w:t>
            </w:r>
          </w:p>
        </w:tc>
        <w:tc>
          <w:tcPr>
            <w:tcW w:type="dxa" w:w="1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30000">
            <w:pPr>
              <w:ind/>
              <w:jc w:val="center"/>
            </w:pPr>
            <w:r>
              <w:t>100,0</w:t>
            </w:r>
          </w:p>
        </w:tc>
      </w:tr>
      <w:tr>
        <w:trPr>
          <w:trHeight w:hRule="atLeast" w:val="837"/>
        </w:trP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30000">
            <w:pPr>
              <w:ind/>
              <w:jc w:val="center"/>
            </w:pPr>
            <w:r>
              <w:t>15</w:t>
            </w:r>
          </w:p>
        </w:tc>
        <w:tc>
          <w:tcPr>
            <w:tcW w:type="dxa" w:w="3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30000">
            <w:pPr>
              <w:ind/>
              <w:jc w:val="center"/>
            </w:pPr>
            <w:r>
              <w:t>«Приобретение служебного жилья в Новосибирском районе Новосибирской области на 2021-2023 годы»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30000">
            <w:pPr>
              <w:ind/>
              <w:jc w:val="center"/>
            </w:pPr>
            <w:r>
              <w:t>7</w:t>
            </w:r>
          </w:p>
        </w:tc>
        <w:tc>
          <w:tcPr>
            <w:tcW w:type="dxa" w:w="1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30000">
            <w:pPr>
              <w:ind/>
              <w:jc w:val="center"/>
            </w:pPr>
            <w:r>
              <w:t>16 890,0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30000">
            <w:pPr>
              <w:ind/>
              <w:jc w:val="center"/>
            </w:pPr>
            <w:r>
              <w:t>16 890,0</w:t>
            </w:r>
          </w:p>
        </w:tc>
        <w:tc>
          <w:tcPr>
            <w:tcW w:type="dxa" w:w="1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30000">
            <w:pPr>
              <w:ind/>
              <w:jc w:val="center"/>
            </w:pPr>
            <w:r>
              <w:t>100,0</w:t>
            </w:r>
          </w:p>
        </w:tc>
      </w:tr>
      <w:tr>
        <w:trPr>
          <w:trHeight w:hRule="atLeast" w:val="848"/>
        </w:trP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30000">
            <w:pPr>
              <w:ind/>
              <w:jc w:val="center"/>
            </w:pPr>
            <w:r>
              <w:t>16</w:t>
            </w:r>
          </w:p>
        </w:tc>
        <w:tc>
          <w:tcPr>
            <w:tcW w:type="dxa" w:w="3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30000">
            <w:pPr>
              <w:ind/>
              <w:jc w:val="center"/>
            </w:pPr>
            <w:r>
              <w:t>«Профилактика правонарушений на территории Новосибирского района Новосибирской области»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30000">
            <w:pPr>
              <w:ind/>
              <w:jc w:val="center"/>
            </w:pPr>
            <w:r>
              <w:t>1</w:t>
            </w:r>
          </w:p>
        </w:tc>
        <w:tc>
          <w:tcPr>
            <w:tcW w:type="dxa" w:w="1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30000">
            <w:pPr>
              <w:ind/>
              <w:jc w:val="center"/>
            </w:pPr>
            <w:r>
              <w:t>5 894,4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30000">
            <w:pPr>
              <w:ind/>
              <w:jc w:val="center"/>
            </w:pPr>
            <w:r>
              <w:t>5 720,8</w:t>
            </w:r>
          </w:p>
        </w:tc>
        <w:tc>
          <w:tcPr>
            <w:tcW w:type="dxa" w:w="1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30000">
            <w:pPr>
              <w:ind/>
              <w:jc w:val="center"/>
            </w:pPr>
            <w:r>
              <w:t>97,1</w:t>
            </w:r>
          </w:p>
        </w:tc>
      </w:tr>
      <w:tr>
        <w:trPr>
          <w:trHeight w:hRule="atLeast" w:val="847"/>
        </w:trP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30000">
            <w:pPr>
              <w:ind/>
              <w:jc w:val="center"/>
            </w:pPr>
            <w:r>
              <w:t>17</w:t>
            </w:r>
          </w:p>
        </w:tc>
        <w:tc>
          <w:tcPr>
            <w:tcW w:type="dxa" w:w="3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30000">
            <w:pPr>
              <w:ind/>
              <w:jc w:val="center"/>
            </w:pPr>
            <w:r>
              <w:t>«Профилактика наркомании на территории Новосибирского района Новосибирской области»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30000">
            <w:pPr>
              <w:ind/>
              <w:jc w:val="center"/>
            </w:pPr>
            <w:r>
              <w:t>2</w:t>
            </w:r>
          </w:p>
        </w:tc>
        <w:tc>
          <w:tcPr>
            <w:tcW w:type="dxa" w:w="1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30000">
            <w:pPr>
              <w:ind/>
              <w:jc w:val="center"/>
            </w:pPr>
            <w:r>
              <w:t>250,0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30000">
            <w:pPr>
              <w:ind/>
              <w:jc w:val="center"/>
            </w:pPr>
            <w:r>
              <w:t>250,0</w:t>
            </w:r>
          </w:p>
        </w:tc>
        <w:tc>
          <w:tcPr>
            <w:tcW w:type="dxa" w:w="1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30000">
            <w:pPr>
              <w:ind/>
              <w:jc w:val="center"/>
            </w:pPr>
            <w:r>
              <w:t>100,0</w:t>
            </w:r>
          </w:p>
        </w:tc>
      </w:tr>
      <w:tr>
        <w:trPr>
          <w:trHeight w:hRule="atLeast" w:val="1111"/>
        </w:trP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30000">
            <w:pPr>
              <w:ind/>
              <w:jc w:val="center"/>
            </w:pPr>
            <w:r>
              <w:t>18</w:t>
            </w:r>
          </w:p>
        </w:tc>
        <w:tc>
          <w:tcPr>
            <w:tcW w:type="dxa" w:w="3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30000">
            <w:pPr>
              <w:ind/>
              <w:jc w:val="center"/>
            </w:pPr>
            <w:r>
              <w:t>«Развитие сельского хозяйства и регулирование рынков сельскохозяйственной продукции, сырья и продовольствия в Новосибирском районе Новосибирской области на 2021 -2024 годы»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30000">
            <w:pPr>
              <w:ind/>
              <w:jc w:val="center"/>
            </w:pPr>
            <w:r>
              <w:t>8</w:t>
            </w:r>
          </w:p>
        </w:tc>
        <w:tc>
          <w:tcPr>
            <w:tcW w:type="dxa" w:w="1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30000">
            <w:pPr>
              <w:ind/>
              <w:jc w:val="center"/>
            </w:pPr>
            <w:r>
              <w:t>2 360,0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30000">
            <w:pPr>
              <w:ind/>
              <w:jc w:val="center"/>
            </w:pPr>
            <w:r>
              <w:t>2 272,6</w:t>
            </w:r>
          </w:p>
        </w:tc>
        <w:tc>
          <w:tcPr>
            <w:tcW w:type="dxa" w:w="1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30000">
            <w:pPr>
              <w:ind/>
              <w:jc w:val="center"/>
            </w:pPr>
            <w:r>
              <w:t>96,3</w:t>
            </w:r>
          </w:p>
        </w:tc>
      </w:tr>
      <w:tr>
        <w:trPr>
          <w:trHeight w:hRule="atLeast" w:val="586"/>
        </w:trP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30000">
            <w:pPr>
              <w:ind/>
              <w:jc w:val="center"/>
            </w:pPr>
          </w:p>
        </w:tc>
        <w:tc>
          <w:tcPr>
            <w:tcW w:type="dxa" w:w="3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30000">
            <w:r>
              <w:rPr>
                <w:b w:val="1"/>
              </w:rPr>
              <w:t>Общий итог по муниципальным программам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3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341</w:t>
            </w:r>
          </w:p>
        </w:tc>
        <w:tc>
          <w:tcPr>
            <w:tcW w:type="dxa" w:w="1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3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814 273</w:t>
            </w:r>
          </w:p>
        </w:tc>
        <w:tc>
          <w:tcPr>
            <w:tcW w:type="dxa" w:w="13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3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805 936,6</w:t>
            </w:r>
          </w:p>
        </w:tc>
        <w:tc>
          <w:tcPr>
            <w:tcW w:type="dxa" w:w="13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3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99,0</w:t>
            </w:r>
          </w:p>
        </w:tc>
      </w:tr>
    </w:tbl>
    <w:p w14:paraId="C3030000">
      <w:pPr>
        <w:ind w:firstLine="708" w:left="0"/>
        <w:jc w:val="both"/>
        <w:rPr>
          <w:sz w:val="28"/>
        </w:rPr>
      </w:pPr>
    </w:p>
    <w:p w14:paraId="C4030000">
      <w:pPr>
        <w:ind w:firstLine="709" w:left="0"/>
        <w:jc w:val="both"/>
        <w:rPr>
          <w:sz w:val="28"/>
          <w:highlight w:val="white"/>
        </w:rPr>
      </w:pPr>
      <w:r>
        <w:rPr>
          <w:sz w:val="28"/>
          <w:highlight w:val="white"/>
        </w:rPr>
        <w:t>В 2024 году на реализацию мероприятий муниципальных программ в бюджете Новосибирского района запланировано более 1,2 млрд руб., что в полтора раза превышает объем финансирование программных мероприятий в отчетном году.</w:t>
      </w:r>
    </w:p>
    <w:p w14:paraId="C5030000">
      <w:pPr>
        <w:keepNext w:val="1"/>
        <w:keepLines w:val="1"/>
        <w:ind w:firstLine="708" w:left="0"/>
        <w:jc w:val="both"/>
        <w:rPr>
          <w:sz w:val="28"/>
          <w:highlight w:val="green"/>
        </w:rPr>
      </w:pPr>
    </w:p>
    <w:p w14:paraId="C6030000">
      <w:pPr>
        <w:keepNext w:val="1"/>
        <w:keepLines w:val="1"/>
        <w:ind w:firstLine="708" w:left="0"/>
        <w:jc w:val="both"/>
        <w:rPr>
          <w:sz w:val="28"/>
          <w:highlight w:val="green"/>
        </w:rPr>
      </w:pPr>
    </w:p>
    <w:p w14:paraId="C7030000">
      <w:pPr>
        <w:keepNext w:val="1"/>
        <w:keepLines w:val="1"/>
        <w:ind w:firstLine="708" w:left="0"/>
        <w:jc w:val="both"/>
        <w:rPr>
          <w:sz w:val="28"/>
          <w:highlight w:val="green"/>
        </w:rPr>
      </w:pPr>
    </w:p>
    <w:p w14:paraId="C8030000">
      <w:pPr>
        <w:keepNext w:val="1"/>
        <w:keepLines w:val="1"/>
        <w:ind w:firstLine="708" w:left="0"/>
        <w:jc w:val="both"/>
        <w:rPr>
          <w:sz w:val="28"/>
          <w:highlight w:val="green"/>
        </w:rPr>
      </w:pPr>
    </w:p>
    <w:p w14:paraId="C9030000">
      <w:pPr>
        <w:keepNext w:val="1"/>
        <w:keepLines w:val="1"/>
        <w:ind w:firstLine="708" w:left="0"/>
        <w:jc w:val="both"/>
        <w:rPr>
          <w:sz w:val="28"/>
          <w:highlight w:val="green"/>
        </w:rPr>
      </w:pPr>
    </w:p>
    <w:p w14:paraId="CA030000">
      <w:pPr>
        <w:keepNext w:val="1"/>
        <w:keepLines w:val="1"/>
        <w:ind w:firstLine="708" w:left="0"/>
        <w:jc w:val="both"/>
        <w:rPr>
          <w:sz w:val="28"/>
          <w:highlight w:val="green"/>
        </w:rPr>
      </w:pPr>
    </w:p>
    <w:p w14:paraId="CB030000">
      <w:pPr>
        <w:keepNext w:val="1"/>
        <w:keepLines w:val="1"/>
        <w:ind w:firstLine="708" w:left="0"/>
        <w:jc w:val="both"/>
        <w:rPr>
          <w:sz w:val="28"/>
          <w:highlight w:val="green"/>
        </w:rPr>
      </w:pPr>
    </w:p>
    <w:p w14:paraId="CC030000">
      <w:pPr>
        <w:keepNext w:val="1"/>
        <w:keepLines w:val="1"/>
        <w:ind w:firstLine="708" w:left="0"/>
        <w:jc w:val="both"/>
        <w:rPr>
          <w:sz w:val="28"/>
          <w:highlight w:val="green"/>
        </w:rPr>
      </w:pPr>
    </w:p>
    <w:p w14:paraId="CD030000">
      <w:pPr>
        <w:keepNext w:val="1"/>
        <w:keepLines w:val="1"/>
        <w:ind w:firstLine="708" w:left="0"/>
        <w:jc w:val="both"/>
        <w:rPr>
          <w:sz w:val="28"/>
          <w:highlight w:val="green"/>
        </w:rPr>
      </w:pPr>
    </w:p>
    <w:p w14:paraId="CE030000">
      <w:pPr>
        <w:keepNext w:val="1"/>
        <w:keepLines w:val="1"/>
        <w:ind/>
        <w:jc w:val="both"/>
        <w:rPr>
          <w:sz w:val="28"/>
          <w:highlight w:val="green"/>
        </w:rPr>
      </w:pPr>
    </w:p>
    <w:sectPr>
      <w:headerReference r:id="rId1" w:type="default"/>
      <w:type w:val="nextPage"/>
      <w:pgSz w:h="16848" w:orient="portrait" w:w="11908"/>
      <w:pgMar w:bottom="992" w:footer="709" w:gutter="0" w:header="709" w:left="1417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sz w:val="20"/>
      </w:rPr>
    </w:pP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upperRoman"/>
      <w:lvlText w:val="%1."/>
      <w:lvlJc w:val="left"/>
      <w:pPr>
        <w:ind w:hanging="720" w:left="1429"/>
      </w:pPr>
    </w:lvl>
    <w:lvl w:ilvl="1">
      <w:start w:val="1"/>
      <w:numFmt w:val="decimal"/>
      <w:lvlText w:val="%1.%2"/>
      <w:lvlJc w:val="left"/>
      <w:pPr>
        <w:ind w:hanging="495" w:left="1204"/>
      </w:pPr>
      <w:rPr>
        <w:b w:val="1"/>
      </w:rPr>
    </w:lvl>
    <w:lvl w:ilvl="2">
      <w:start w:val="1"/>
      <w:numFmt w:val="decimal"/>
      <w:lvlText w:val="%1.%2.%3"/>
      <w:lvlJc w:val="left"/>
      <w:pPr>
        <w:ind w:hanging="720" w:left="1429"/>
      </w:pPr>
      <w:rPr>
        <w:b w:val="1"/>
      </w:rPr>
    </w:lvl>
    <w:lvl w:ilvl="3">
      <w:start w:val="1"/>
      <w:numFmt w:val="decimal"/>
      <w:lvlText w:val="%1.%2.%3.%4"/>
      <w:lvlJc w:val="left"/>
      <w:pPr>
        <w:ind w:hanging="1080" w:left="1789"/>
      </w:pPr>
      <w:rPr>
        <w:b w:val="1"/>
      </w:rPr>
    </w:lvl>
    <w:lvl w:ilvl="4">
      <w:start w:val="1"/>
      <w:numFmt w:val="decimal"/>
      <w:lvlText w:val="%1.%2.%3.%4.%5"/>
      <w:lvlJc w:val="left"/>
      <w:pPr>
        <w:ind w:hanging="1080" w:left="1789"/>
      </w:pPr>
      <w:rPr>
        <w:b w:val="1"/>
      </w:rPr>
    </w:lvl>
    <w:lvl w:ilvl="5">
      <w:start w:val="1"/>
      <w:numFmt w:val="decimal"/>
      <w:lvlText w:val="%1.%2.%3.%4.%5.%6"/>
      <w:lvlJc w:val="left"/>
      <w:pPr>
        <w:ind w:hanging="1440" w:left="2149"/>
      </w:pPr>
      <w:rPr>
        <w:b w:val="1"/>
      </w:rPr>
    </w:lvl>
    <w:lvl w:ilvl="6">
      <w:start w:val="1"/>
      <w:numFmt w:val="decimal"/>
      <w:lvlText w:val="%1.%2.%3.%4.%5.%6.%7"/>
      <w:lvlJc w:val="left"/>
      <w:pPr>
        <w:ind w:hanging="1440" w:left="2149"/>
      </w:pPr>
      <w:rPr>
        <w:b w:val="1"/>
      </w:rPr>
    </w:lvl>
    <w:lvl w:ilvl="7">
      <w:start w:val="1"/>
      <w:numFmt w:val="decimal"/>
      <w:lvlText w:val="%1.%2.%3.%4.%5.%6.%7.%8"/>
      <w:lvlJc w:val="left"/>
      <w:pPr>
        <w:ind w:hanging="1800" w:left="2509"/>
      </w:pPr>
      <w:rPr>
        <w:b w:val="1"/>
      </w:rPr>
    </w:lvl>
    <w:lvl w:ilvl="8">
      <w:start w:val="1"/>
      <w:numFmt w:val="decimal"/>
      <w:lvlText w:val="%1.%2.%3.%4.%5.%6.%7.%8.%9"/>
      <w:lvlJc w:val="left"/>
      <w:pPr>
        <w:ind w:hanging="2160" w:left="2869"/>
      </w:pPr>
      <w:rPr>
        <w:b w:val="1"/>
      </w:rPr>
    </w:lvl>
  </w:abstractNum>
  <w:abstractNum w:abstractNumId="1">
    <w:lvl w:ilvl="0">
      <w:start w:val="1"/>
      <w:numFmt w:val="decimal"/>
      <w:lvlText w:val="%1."/>
      <w:lvlJc w:val="left"/>
      <w:pPr>
        <w:ind w:hanging="420" w:left="420"/>
      </w:pPr>
    </w:lvl>
    <w:lvl w:ilvl="1">
      <w:start w:val="1"/>
      <w:numFmt w:val="decimal"/>
      <w:lvlText w:val="%1.%2."/>
      <w:lvlJc w:val="left"/>
      <w:pPr>
        <w:ind w:hanging="720" w:left="1146"/>
      </w:pPr>
    </w:lvl>
    <w:lvl w:ilvl="2">
      <w:start w:val="1"/>
      <w:numFmt w:val="decimal"/>
      <w:lvlText w:val="%1.%2.%3."/>
      <w:lvlJc w:val="left"/>
      <w:pPr>
        <w:ind w:hanging="720" w:left="2138"/>
      </w:pPr>
    </w:lvl>
    <w:lvl w:ilvl="3">
      <w:start w:val="1"/>
      <w:numFmt w:val="decimal"/>
      <w:lvlText w:val="%1.%2.%3.%4."/>
      <w:lvlJc w:val="left"/>
      <w:pPr>
        <w:ind w:hanging="1080" w:left="3207"/>
      </w:pPr>
    </w:lvl>
    <w:lvl w:ilvl="4">
      <w:start w:val="1"/>
      <w:numFmt w:val="decimal"/>
      <w:lvlText w:val="%1.%2.%3.%4.%5."/>
      <w:lvlJc w:val="left"/>
      <w:pPr>
        <w:ind w:hanging="1080" w:left="3916"/>
      </w:pPr>
    </w:lvl>
    <w:lvl w:ilvl="5">
      <w:start w:val="1"/>
      <w:numFmt w:val="decimal"/>
      <w:lvlText w:val="%1.%2.%3.%4.%5.%6."/>
      <w:lvlJc w:val="left"/>
      <w:pPr>
        <w:ind w:hanging="1440" w:left="4985"/>
      </w:pPr>
    </w:lvl>
    <w:lvl w:ilvl="6">
      <w:start w:val="1"/>
      <w:numFmt w:val="decimal"/>
      <w:lvlText w:val="%1.%2.%3.%4.%5.%6.%7."/>
      <w:lvlJc w:val="left"/>
      <w:pPr>
        <w:ind w:hanging="1800" w:left="6054"/>
      </w:pPr>
    </w:lvl>
    <w:lvl w:ilvl="7">
      <w:start w:val="1"/>
      <w:numFmt w:val="decimal"/>
      <w:lvlText w:val="%1.%2.%3.%4.%5.%6.%7.%8."/>
      <w:lvlJc w:val="left"/>
      <w:pPr>
        <w:ind w:hanging="1800" w:left="6763"/>
      </w:pPr>
    </w:lvl>
    <w:lvl w:ilvl="8">
      <w:start w:val="1"/>
      <w:numFmt w:val="decimal"/>
      <w:lvlText w:val="%1.%2.%3.%4.%5.%6.%7.%8.%9."/>
      <w:lvlJc w:val="left"/>
      <w:pPr>
        <w:ind w:hanging="2160" w:left="7832"/>
      </w:pPr>
    </w:lvl>
  </w:abstractNum>
  <w:abstractNum w:abstractNumId="2">
    <w:lvl w:ilvl="0">
      <w:start w:val="1"/>
      <w:numFmt w:val="bullet"/>
      <w:lvlText w:val="–"/>
      <w:lvlJc w:val="left"/>
      <w:pPr>
        <w:ind w:hanging="360" w:left="1418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ind w:hanging="360" w:left="2138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ind w:hanging="360" w:left="2858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ind w:hanging="360" w:left="3578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298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hanging="360" w:left="5018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hanging="360" w:left="5738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58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hanging="360" w:left="7178"/>
      </w:pPr>
      <w:rPr>
        <w:rFonts w:ascii="Wingdings" w:hAnsi="Wingdings"/>
      </w:rPr>
    </w:lvl>
  </w:abstractNum>
  <w:abstractNum w:abstractNumId="3">
    <w:lvl w:ilvl="0">
      <w:start w:val="3"/>
      <w:numFmt w:val="upperRoman"/>
      <w:lvlText w:val="%1."/>
      <w:lvlJc w:val="left"/>
      <w:pPr>
        <w:ind w:hanging="720" w:left="1571"/>
      </w:pPr>
    </w:lvl>
    <w:lvl w:ilvl="1">
      <w:start w:val="1"/>
      <w:numFmt w:val="lowerLetter"/>
      <w:lvlText w:val="%2."/>
      <w:lvlJc w:val="left"/>
      <w:pPr>
        <w:ind w:hanging="360" w:left="1931"/>
      </w:pPr>
    </w:lvl>
    <w:lvl w:ilvl="2">
      <w:start w:val="1"/>
      <w:numFmt w:val="lowerRoman"/>
      <w:lvlText w:val="%3."/>
      <w:lvlJc w:val="right"/>
      <w:pPr>
        <w:ind w:hanging="180" w:left="2651"/>
      </w:pPr>
    </w:lvl>
    <w:lvl w:ilvl="3">
      <w:start w:val="1"/>
      <w:numFmt w:val="decimal"/>
      <w:lvlText w:val="%4."/>
      <w:lvlJc w:val="left"/>
      <w:pPr>
        <w:ind w:hanging="360" w:left="3371"/>
      </w:pPr>
    </w:lvl>
    <w:lvl w:ilvl="4">
      <w:start w:val="1"/>
      <w:numFmt w:val="lowerLetter"/>
      <w:lvlText w:val="%5."/>
      <w:lvlJc w:val="left"/>
      <w:pPr>
        <w:ind w:hanging="360" w:left="4091"/>
      </w:pPr>
    </w:lvl>
    <w:lvl w:ilvl="5">
      <w:start w:val="1"/>
      <w:numFmt w:val="lowerRoman"/>
      <w:lvlText w:val="%6."/>
      <w:lvlJc w:val="right"/>
      <w:pPr>
        <w:ind w:hanging="180" w:left="4811"/>
      </w:pPr>
    </w:lvl>
    <w:lvl w:ilvl="6">
      <w:start w:val="1"/>
      <w:numFmt w:val="decimal"/>
      <w:lvlText w:val="%7."/>
      <w:lvlJc w:val="left"/>
      <w:pPr>
        <w:ind w:hanging="360" w:left="5531"/>
      </w:pPr>
    </w:lvl>
    <w:lvl w:ilvl="7">
      <w:start w:val="1"/>
      <w:numFmt w:val="lowerLetter"/>
      <w:lvlText w:val="%8."/>
      <w:lvlJc w:val="left"/>
      <w:pPr>
        <w:ind w:hanging="360" w:left="6251"/>
      </w:pPr>
    </w:lvl>
    <w:lvl w:ilvl="8">
      <w:start w:val="1"/>
      <w:numFmt w:val="lowerRoman"/>
      <w:lvlText w:val="%9."/>
      <w:lvlJc w:val="right"/>
      <w:pPr>
        <w:ind w:hanging="180" w:left="6971"/>
      </w:pPr>
    </w:lvl>
  </w:abstractNum>
  <w:abstractNum w:abstractNumId="4">
    <w:lvl w:ilvl="0">
      <w:start w:val="1"/>
      <w:numFmt w:val="bullet"/>
      <w:lvlText w:val="–"/>
      <w:lvlJc w:val="left"/>
      <w:pPr>
        <w:ind w:hanging="360" w:left="1418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ind w:hanging="360" w:left="2138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ind w:hanging="360" w:left="2858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ind w:hanging="360" w:left="3578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298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hanging="360" w:left="5018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hanging="360" w:left="5738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58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hanging="360" w:left="7178"/>
      </w:pPr>
      <w:rPr>
        <w:rFonts w:ascii="Wingdings" w:hAnsi="Wingdings"/>
      </w:rPr>
    </w:lvl>
  </w:abstractNum>
  <w:abstractNum w:abstractNumId="5">
    <w:lvl w:ilvl="0">
      <w:start w:val="1"/>
      <w:numFmt w:val="bullet"/>
      <w:lvlText w:val="–"/>
      <w:lvlJc w:val="left"/>
      <w:pPr>
        <w:ind w:hanging="360" w:left="1418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ind w:hanging="360" w:left="2138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ind w:hanging="360" w:left="2858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ind w:hanging="360" w:left="3578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298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hanging="360" w:left="5018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hanging="360" w:left="5738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58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hanging="360" w:left="7178"/>
      </w:pPr>
      <w:rPr>
        <w:rFonts w:ascii="Wingdings" w:hAnsi="Wingdings"/>
      </w:rPr>
    </w:lvl>
  </w:abstractNum>
  <w:abstractNum w:abstractNumId="6">
    <w:lvl w:ilvl="0">
      <w:start w:val="1"/>
      <w:numFmt w:val="bullet"/>
      <w:lvlText w:val="–"/>
      <w:lvlJc w:val="left"/>
      <w:pPr>
        <w:ind w:hanging="360" w:left="1418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ind w:hanging="360" w:left="2138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ind w:hanging="360" w:left="2858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ind w:hanging="360" w:left="3578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298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hanging="360" w:left="5018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hanging="360" w:left="5738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58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hanging="360" w:left="7178"/>
      </w:pPr>
      <w:rPr>
        <w:rFonts w:ascii="Wingdings" w:hAnsi="Wingdings"/>
      </w:rPr>
    </w:lvl>
  </w:abstractNum>
  <w:abstractNum w:abstractNumId="7">
    <w:lvl w:ilvl="0">
      <w:start w:val="1"/>
      <w:numFmt w:val="bullet"/>
      <w:lvlText w:val="–"/>
      <w:lvlJc w:val="left"/>
      <w:pPr>
        <w:ind w:hanging="360" w:left="1418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ind w:hanging="360" w:left="2138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ind w:hanging="360" w:left="2858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ind w:hanging="360" w:left="3578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298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hanging="360" w:left="5018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hanging="360" w:left="5738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58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hanging="360" w:left="7178"/>
      </w:pPr>
      <w:rPr>
        <w:rFonts w:ascii="Wingdings" w:hAnsi="Wingdings"/>
      </w:rPr>
    </w:lvl>
  </w:abstractNum>
  <w:abstractNum w:abstractNumId="8">
    <w:lvl w:ilvl="0">
      <w:start w:val="1"/>
      <w:numFmt w:val="bullet"/>
      <w:lvlText w:val="–"/>
      <w:lvlJc w:val="left"/>
      <w:pPr>
        <w:ind w:hanging="360" w:left="1418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ind w:hanging="360" w:left="2138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ind w:hanging="360" w:left="2858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ind w:hanging="360" w:left="3578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298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hanging="360" w:left="5018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hanging="360" w:left="5738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58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hanging="360" w:left="7178"/>
      </w:pPr>
      <w:rPr>
        <w:rFonts w:ascii="Wingdings" w:hAnsi="Wingdings"/>
      </w:rPr>
    </w:lvl>
  </w:abstractNum>
  <w:abstractNum w:abstractNumId="9">
    <w:lvl w:ilvl="0">
      <w:start w:val="1"/>
      <w:numFmt w:val="bullet"/>
      <w:lvlText w:val="–"/>
      <w:lvlJc w:val="left"/>
      <w:pPr>
        <w:ind w:hanging="360" w:left="1417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ind w:hanging="360" w:left="2137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ind w:hanging="360" w:left="2857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ind w:hanging="360" w:left="3577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297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hanging="360" w:left="5017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hanging="360" w:left="5737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57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hanging="360" w:left="7177"/>
      </w:pPr>
      <w:rPr>
        <w:rFonts w:ascii="Wingdings" w:hAnsi="Wingdings"/>
      </w:rPr>
    </w:lvl>
  </w:abstractNum>
  <w:abstractNum w:abstractNumId="10">
    <w:lvl w:ilvl="0">
      <w:start w:val="1"/>
      <w:numFmt w:val="bullet"/>
      <w:lvlText w:val="–"/>
      <w:lvlJc w:val="left"/>
      <w:pPr>
        <w:ind w:hanging="360" w:left="1418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ind w:hanging="360" w:left="2138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ind w:hanging="360" w:left="2858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ind w:hanging="360" w:left="3578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298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hanging="360" w:left="5018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hanging="360" w:left="5738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58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hanging="360" w:left="7178"/>
      </w:pPr>
      <w:rPr>
        <w:rFonts w:ascii="Wingdings" w:hAnsi="Wingdings"/>
      </w:rPr>
    </w:lvl>
  </w:abstractNum>
  <w:abstractNum w:abstractNumId="11">
    <w:lvl w:ilvl="0">
      <w:start w:val="1"/>
      <w:numFmt w:val="bullet"/>
      <w:lvlText w:val="–"/>
      <w:lvlJc w:val="left"/>
      <w:pPr>
        <w:ind w:hanging="360" w:left="1417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ind w:hanging="360" w:left="2137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ind w:hanging="360" w:left="2857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ind w:hanging="360" w:left="3577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297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hanging="360" w:left="5017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hanging="360" w:left="5737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57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hanging="360" w:left="7177"/>
      </w:pPr>
      <w:rPr>
        <w:rFonts w:ascii="Wingdings" w:hAnsi="Wingdings"/>
      </w:rPr>
    </w:lvl>
  </w:abstractNum>
  <w:abstractNum w:abstractNumId="12">
    <w:lvl w:ilvl="0">
      <w:start w:val="1"/>
      <w:numFmt w:val="bullet"/>
      <w:lvlText w:val="–"/>
      <w:lvlJc w:val="left"/>
      <w:pPr>
        <w:ind w:hanging="360" w:left="1418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ind w:hanging="360" w:left="2138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ind w:hanging="360" w:left="2858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ind w:hanging="360" w:left="3578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298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hanging="360" w:left="5018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hanging="360" w:left="5738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58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hanging="360" w:left="7178"/>
      </w:pPr>
      <w:rPr>
        <w:rFonts w:ascii="Wingdings" w:hAnsi="Wingdings"/>
      </w:rPr>
    </w:lvl>
  </w:abstractNum>
  <w:abstractNum w:abstractNumId="13">
    <w:lvl w:ilvl="0">
      <w:start w:val="1"/>
      <w:numFmt w:val="bullet"/>
      <w:lvlText w:val="–"/>
      <w:lvlJc w:val="left"/>
      <w:pPr>
        <w:ind w:hanging="360" w:left="1418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ind w:hanging="360" w:left="2138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ind w:hanging="360" w:left="2858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ind w:hanging="360" w:left="3578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298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hanging="360" w:left="5018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hanging="360" w:left="5738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58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hanging="360" w:left="7178"/>
      </w:pPr>
      <w:rPr>
        <w:rFonts w:ascii="Wingdings" w:hAnsi="Wingdings"/>
      </w:rPr>
    </w:lvl>
  </w:abstractNum>
  <w:abstractNum w:abstractNumId="14">
    <w:lvl w:ilvl="0">
      <w:start w:val="1"/>
      <w:numFmt w:val="bullet"/>
      <w:lvlText w:val="–"/>
      <w:lvlJc w:val="left"/>
      <w:pPr>
        <w:ind w:hanging="360" w:left="1418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ind w:hanging="360" w:left="2138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ind w:hanging="360" w:left="2858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ind w:hanging="360" w:left="3578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298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hanging="360" w:left="5018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hanging="360" w:left="5738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58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hanging="360" w:left="7178"/>
      </w:pPr>
      <w:rPr>
        <w:rFonts w:ascii="Wingdings" w:hAnsi="Wingdings"/>
      </w:rPr>
    </w:lvl>
  </w:abstractNum>
  <w:abstractNum w:abstractNumId="15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0" w:type="paragraph">
    <w:name w:val="Normal"/>
    <w:link w:val="Style_10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10_ch" w:type="character">
    <w:name w:val="Normal"/>
    <w:link w:val="Style_10"/>
    <w:rPr>
      <w:rFonts w:ascii="Times New Roman" w:hAnsi="Times New Roman"/>
      <w:sz w:val="24"/>
    </w:rPr>
  </w:style>
  <w:style w:styleId="Style_11" w:type="paragraph">
    <w:name w:val="footnote reference"/>
    <w:basedOn w:val="Style_12"/>
    <w:link w:val="Style_11_ch"/>
    <w:rPr>
      <w:vertAlign w:val="superscript"/>
    </w:rPr>
  </w:style>
  <w:style w:styleId="Style_11_ch" w:type="character">
    <w:name w:val="footnote reference"/>
    <w:basedOn w:val="Style_12_ch"/>
    <w:link w:val="Style_11"/>
    <w:rPr>
      <w:vertAlign w:val="superscript"/>
    </w:rPr>
  </w:style>
  <w:style w:styleId="Style_13" w:type="paragraph">
    <w:name w:val="Intense Quote Char"/>
    <w:link w:val="Style_13_ch"/>
    <w:rPr>
      <w:i w:val="1"/>
    </w:rPr>
  </w:style>
  <w:style w:styleId="Style_13_ch" w:type="character">
    <w:name w:val="Intense Quote Char"/>
    <w:link w:val="Style_13"/>
    <w:rPr>
      <w:i w:val="1"/>
    </w:rPr>
  </w:style>
  <w:style w:styleId="Style_7" w:type="paragraph">
    <w:name w:val="Standard"/>
    <w:link w:val="Style_7_ch"/>
    <w:pPr>
      <w:spacing w:after="0" w:line="240" w:lineRule="auto"/>
      <w:ind/>
    </w:pPr>
    <w:rPr>
      <w:rFonts w:ascii="Liberation Serif" w:hAnsi="Liberation Serif"/>
      <w:color w:val="000000"/>
      <w:sz w:val="24"/>
    </w:rPr>
  </w:style>
  <w:style w:styleId="Style_7_ch" w:type="character">
    <w:name w:val="Standard"/>
    <w:link w:val="Style_7"/>
    <w:rPr>
      <w:rFonts w:ascii="Liberation Serif" w:hAnsi="Liberation Serif"/>
      <w:color w:val="000000"/>
      <w:sz w:val="24"/>
    </w:rPr>
  </w:style>
  <w:style w:styleId="Style_14" w:type="paragraph">
    <w:name w:val="toc 2"/>
    <w:next w:val="Style_10"/>
    <w:link w:val="Style_14_ch"/>
    <w:uiPriority w:val="39"/>
    <w:pPr>
      <w:ind w:firstLine="0" w:left="200"/>
    </w:pPr>
    <w:rPr>
      <w:rFonts w:ascii="XO Thames" w:hAnsi="XO Thames"/>
      <w:sz w:val="28"/>
    </w:rPr>
  </w:style>
  <w:style w:styleId="Style_14_ch" w:type="character">
    <w:name w:val="toc 2"/>
    <w:link w:val="Style_14"/>
    <w:rPr>
      <w:rFonts w:ascii="XO Thames" w:hAnsi="XO Thames"/>
      <w:sz w:val="28"/>
    </w:rPr>
  </w:style>
  <w:style w:styleId="Style_15" w:type="paragraph">
    <w:name w:val="Caption"/>
    <w:basedOn w:val="Style_10"/>
    <w:next w:val="Style_10"/>
    <w:link w:val="Style_15_ch"/>
    <w:pPr>
      <w:spacing w:line="276" w:lineRule="auto"/>
      <w:ind/>
    </w:pPr>
    <w:rPr>
      <w:b w:val="1"/>
      <w:color w:themeColor="accent1" w:val="5B9BD5"/>
      <w:sz w:val="18"/>
    </w:rPr>
  </w:style>
  <w:style w:styleId="Style_15_ch" w:type="character">
    <w:name w:val="Caption"/>
    <w:basedOn w:val="Style_10_ch"/>
    <w:link w:val="Style_15"/>
    <w:rPr>
      <w:b w:val="1"/>
      <w:color w:themeColor="accent1" w:val="5B9BD5"/>
      <w:sz w:val="18"/>
    </w:rPr>
  </w:style>
  <w:style w:styleId="Style_16" w:type="paragraph">
    <w:name w:val="ConsPlusNormal"/>
    <w:link w:val="Style_16_ch"/>
    <w:pPr>
      <w:widowControl w:val="0"/>
      <w:spacing w:after="0" w:line="240" w:lineRule="auto"/>
      <w:ind/>
    </w:pPr>
    <w:rPr>
      <w:rFonts w:ascii="Times New Roman" w:hAnsi="Times New Roman"/>
      <w:sz w:val="28"/>
    </w:rPr>
  </w:style>
  <w:style w:styleId="Style_16_ch" w:type="character">
    <w:name w:val="ConsPlusNormal"/>
    <w:link w:val="Style_16"/>
    <w:rPr>
      <w:rFonts w:ascii="Times New Roman" w:hAnsi="Times New Roman"/>
      <w:sz w:val="28"/>
    </w:rPr>
  </w:style>
  <w:style w:styleId="Style_1" w:type="paragraph">
    <w:name w:val="Header"/>
    <w:basedOn w:val="Style_10"/>
    <w:link w:val="Style_1_ch"/>
    <w:pPr>
      <w:tabs>
        <w:tab w:leader="none" w:pos="4153" w:val="center"/>
        <w:tab w:leader="none" w:pos="8306" w:val="right"/>
      </w:tabs>
      <w:ind/>
    </w:pPr>
    <w:rPr>
      <w:rFonts w:asciiTheme="minorAscii" w:hAnsiTheme="minorHAnsi"/>
      <w:sz w:val="28"/>
    </w:rPr>
  </w:style>
  <w:style w:styleId="Style_1_ch" w:type="character">
    <w:name w:val="Header"/>
    <w:basedOn w:val="Style_10_ch"/>
    <w:link w:val="Style_1"/>
    <w:rPr>
      <w:rFonts w:asciiTheme="minorAscii" w:hAnsiTheme="minorHAnsi"/>
      <w:sz w:val="28"/>
    </w:rPr>
  </w:style>
  <w:style w:styleId="Style_17" w:type="paragraph">
    <w:name w:val="toc 4"/>
    <w:next w:val="Style_10"/>
    <w:link w:val="Style_17_ch"/>
    <w:uiPriority w:val="39"/>
    <w:pPr>
      <w:ind w:firstLine="0" w:left="600"/>
    </w:pPr>
    <w:rPr>
      <w:rFonts w:ascii="XO Thames" w:hAnsi="XO Thames"/>
      <w:sz w:val="28"/>
    </w:rPr>
  </w:style>
  <w:style w:styleId="Style_17_ch" w:type="character">
    <w:name w:val="toc 4"/>
    <w:link w:val="Style_17"/>
    <w:rPr>
      <w:rFonts w:ascii="XO Thames" w:hAnsi="XO Thames"/>
      <w:sz w:val="28"/>
    </w:rPr>
  </w:style>
  <w:style w:styleId="Style_18" w:type="paragraph">
    <w:name w:val="heading 7"/>
    <w:basedOn w:val="Style_10"/>
    <w:next w:val="Style_10"/>
    <w:link w:val="Style_18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18_ch" w:type="character">
    <w:name w:val="heading 7"/>
    <w:basedOn w:val="Style_10_ch"/>
    <w:link w:val="Style_18"/>
    <w:rPr>
      <w:rFonts w:ascii="Arial" w:hAnsi="Arial"/>
      <w:b w:val="1"/>
      <w:i w:val="1"/>
      <w:sz w:val="22"/>
    </w:rPr>
  </w:style>
  <w:style w:styleId="Style_19" w:type="paragraph">
    <w:name w:val="toc 6"/>
    <w:next w:val="Style_10"/>
    <w:link w:val="Style_19_ch"/>
    <w:uiPriority w:val="39"/>
    <w:pPr>
      <w:ind w:firstLine="0" w:left="1000"/>
    </w:pPr>
    <w:rPr>
      <w:rFonts w:ascii="XO Thames" w:hAnsi="XO Thames"/>
      <w:sz w:val="28"/>
    </w:rPr>
  </w:style>
  <w:style w:styleId="Style_19_ch" w:type="character">
    <w:name w:val="toc 6"/>
    <w:link w:val="Style_19"/>
    <w:rPr>
      <w:rFonts w:ascii="XO Thames" w:hAnsi="XO Thames"/>
      <w:sz w:val="28"/>
    </w:rPr>
  </w:style>
  <w:style w:styleId="Style_20" w:type="paragraph">
    <w:name w:val="Quote"/>
    <w:basedOn w:val="Style_10"/>
    <w:next w:val="Style_10"/>
    <w:link w:val="Style_20_ch"/>
    <w:pPr>
      <w:ind w:firstLine="0" w:left="720" w:right="720"/>
    </w:pPr>
    <w:rPr>
      <w:i w:val="1"/>
    </w:rPr>
  </w:style>
  <w:style w:styleId="Style_20_ch" w:type="character">
    <w:name w:val="Quote"/>
    <w:basedOn w:val="Style_10_ch"/>
    <w:link w:val="Style_20"/>
    <w:rPr>
      <w:i w:val="1"/>
    </w:rPr>
  </w:style>
  <w:style w:styleId="Style_21" w:type="paragraph">
    <w:name w:val="toc 7"/>
    <w:next w:val="Style_10"/>
    <w:link w:val="Style_21_ch"/>
    <w:uiPriority w:val="39"/>
    <w:pPr>
      <w:ind w:firstLine="0" w:left="1200"/>
    </w:pPr>
    <w:rPr>
      <w:rFonts w:ascii="XO Thames" w:hAnsi="XO Thames"/>
      <w:sz w:val="28"/>
    </w:rPr>
  </w:style>
  <w:style w:styleId="Style_21_ch" w:type="character">
    <w:name w:val="toc 7"/>
    <w:link w:val="Style_21"/>
    <w:rPr>
      <w:rFonts w:ascii="XO Thames" w:hAnsi="XO Thames"/>
      <w:sz w:val="28"/>
    </w:rPr>
  </w:style>
  <w:style w:styleId="Style_22" w:type="paragraph">
    <w:name w:val="x_msonormal"/>
    <w:basedOn w:val="Style_10"/>
    <w:link w:val="Style_22_ch"/>
    <w:pPr>
      <w:spacing w:afterAutospacing="on" w:beforeAutospacing="on"/>
      <w:ind/>
    </w:pPr>
  </w:style>
  <w:style w:styleId="Style_22_ch" w:type="character">
    <w:name w:val="x_msonormal"/>
    <w:basedOn w:val="Style_10_ch"/>
    <w:link w:val="Style_22"/>
  </w:style>
  <w:style w:styleId="Style_5" w:type="paragraph">
    <w:name w:val="Основной текст с отступом2"/>
    <w:link w:val="Style_5_ch"/>
    <w:pPr>
      <w:spacing w:after="120" w:line="240" w:lineRule="auto"/>
      <w:ind w:firstLine="0" w:left="283"/>
    </w:pPr>
    <w:rPr>
      <w:rFonts w:ascii="Times New Roman" w:hAnsi="Times New Roman"/>
      <w:color w:val="000000"/>
      <w:sz w:val="24"/>
    </w:rPr>
  </w:style>
  <w:style w:styleId="Style_5_ch" w:type="character">
    <w:name w:val="Основной текст с отступом2"/>
    <w:link w:val="Style_5"/>
    <w:rPr>
      <w:rFonts w:ascii="Times New Roman" w:hAnsi="Times New Roman"/>
      <w:color w:val="000000"/>
      <w:sz w:val="24"/>
    </w:rPr>
  </w:style>
  <w:style w:styleId="Style_23" w:type="paragraph">
    <w:name w:val="heading 3"/>
    <w:next w:val="Style_10"/>
    <w:link w:val="Style_2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3_ch" w:type="character">
    <w:name w:val="heading 3"/>
    <w:link w:val="Style_23"/>
    <w:rPr>
      <w:rFonts w:ascii="XO Thames" w:hAnsi="XO Thames"/>
      <w:b w:val="1"/>
      <w:sz w:val="26"/>
    </w:rPr>
  </w:style>
  <w:style w:styleId="Style_24" w:type="paragraph">
    <w:name w:val="TOC Heading"/>
    <w:link w:val="Style_24_ch"/>
  </w:style>
  <w:style w:styleId="Style_24_ch" w:type="character">
    <w:name w:val="TOC Heading"/>
    <w:link w:val="Style_24"/>
  </w:style>
  <w:style w:styleId="Style_6" w:type="paragraph">
    <w:name w:val="docdata;docy;v5;6752;bqiaagaaeyqcaaagiaiaaaphgqaabduzaaaaaaaaaaaaaaaaaaaaaaaaaaaaaaaaaaaaaaaaaaaaaaaaaaaaaaaaaaaaaaaaaaaaaaaaaaaaaaaaaaaaaaaaaaaaaaaaaaaaaaaaaaaaaaaaaaaaaaaaaaaaaaaaaaaaaaaaaaaaaaaaaaaaaaaaaaaaaaaaaaaaaaaaaaaaaaaaaaaaaaaaaaaaaaaaaaaaaaaa"/>
    <w:link w:val="Style_6_ch"/>
    <w:pPr>
      <w:spacing w:afterAutospacing="on" w:beforeAutospacing="on" w:line="240" w:lineRule="auto"/>
      <w:ind/>
    </w:pPr>
    <w:rPr>
      <w:rFonts w:ascii="Times New Roman" w:hAnsi="Times New Roman"/>
      <w:color w:val="000000"/>
      <w:sz w:val="24"/>
    </w:rPr>
  </w:style>
  <w:style w:styleId="Style_6_ch" w:type="character">
    <w:name w:val="docdata;docy;v5;6752;bqiaagaaeyqcaaagiaiaaaphgqaabduzaaaaaaaaaaaaaaaaaaaaaaaaaaaaaaaaaaaaaaaaaaaaaaaaaaaaaaaaaaaaaaaaaaaaaaaaaaaaaaaaaaaaaaaaaaaaaaaaaaaaaaaaaaaaaaaaaaaaaaaaaaaaaaaaaaaaaaaaaaaaaaaaaaaaaaaaaaaaaaaaaaaaaaaaaaaaaaaaaaaaaaaaaaaaaaaaaaaaaaaa"/>
    <w:link w:val="Style_6"/>
    <w:rPr>
      <w:rFonts w:ascii="Times New Roman" w:hAnsi="Times New Roman"/>
      <w:color w:val="000000"/>
      <w:sz w:val="24"/>
    </w:rPr>
  </w:style>
  <w:style w:styleId="Style_25" w:type="paragraph">
    <w:name w:val="Обычный1"/>
    <w:link w:val="Style_25_ch"/>
    <w:rPr>
      <w:rFonts w:ascii="Times New Roman" w:hAnsi="Times New Roman"/>
      <w:sz w:val="24"/>
    </w:rPr>
  </w:style>
  <w:style w:styleId="Style_25_ch" w:type="character">
    <w:name w:val="Обычный1"/>
    <w:link w:val="Style_25"/>
    <w:rPr>
      <w:rFonts w:ascii="Times New Roman" w:hAnsi="Times New Roman"/>
      <w:sz w:val="24"/>
    </w:rPr>
  </w:style>
  <w:style w:styleId="Style_26" w:type="paragraph">
    <w:name w:val="rmcqvgpk"/>
    <w:basedOn w:val="Style_10"/>
    <w:link w:val="Style_26_ch"/>
    <w:pPr>
      <w:spacing w:afterAutospacing="on" w:beforeAutospacing="on"/>
      <w:ind/>
    </w:pPr>
  </w:style>
  <w:style w:styleId="Style_26_ch" w:type="character">
    <w:name w:val="rmcqvgpk"/>
    <w:basedOn w:val="Style_10_ch"/>
    <w:link w:val="Style_26"/>
  </w:style>
  <w:style w:styleId="Style_27" w:type="paragraph">
    <w:name w:val="Основной шрифт абзаца2"/>
    <w:link w:val="Style_27_ch"/>
  </w:style>
  <w:style w:styleId="Style_27_ch" w:type="character">
    <w:name w:val="Основной шрифт абзаца2"/>
    <w:link w:val="Style_27"/>
  </w:style>
  <w:style w:styleId="Style_28" w:type="paragraph">
    <w:name w:val="Caption Char"/>
    <w:link w:val="Style_28_ch"/>
  </w:style>
  <w:style w:styleId="Style_28_ch" w:type="character">
    <w:name w:val="Caption Char"/>
    <w:link w:val="Style_28"/>
  </w:style>
  <w:style w:styleId="Style_29" w:type="paragraph">
    <w:name w:val="heading 9"/>
    <w:basedOn w:val="Style_10"/>
    <w:next w:val="Style_10"/>
    <w:link w:val="Style_29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29_ch" w:type="character">
    <w:name w:val="heading 9"/>
    <w:basedOn w:val="Style_10_ch"/>
    <w:link w:val="Style_29"/>
    <w:rPr>
      <w:rFonts w:ascii="Arial" w:hAnsi="Arial"/>
      <w:i w:val="1"/>
      <w:sz w:val="21"/>
    </w:rPr>
  </w:style>
  <w:style w:styleId="Style_30" w:type="paragraph">
    <w:name w:val="Гиперссылка2"/>
    <w:link w:val="Style_30_ch"/>
    <w:rPr>
      <w:color w:val="0000FF"/>
      <w:u w:val="single"/>
    </w:rPr>
  </w:style>
  <w:style w:styleId="Style_30_ch" w:type="character">
    <w:name w:val="Гиперссылка2"/>
    <w:link w:val="Style_30"/>
    <w:rPr>
      <w:color w:val="0000FF"/>
      <w:u w:val="single"/>
    </w:rPr>
  </w:style>
  <w:style w:styleId="Style_31" w:type="paragraph">
    <w:name w:val="Body Text Indent 2"/>
    <w:basedOn w:val="Style_10"/>
    <w:link w:val="Style_31_ch"/>
    <w:pPr>
      <w:spacing w:after="120" w:line="480" w:lineRule="auto"/>
      <w:ind w:firstLine="0" w:left="283"/>
    </w:pPr>
  </w:style>
  <w:style w:styleId="Style_31_ch" w:type="character">
    <w:name w:val="Body Text Indent 2"/>
    <w:basedOn w:val="Style_10_ch"/>
    <w:link w:val="Style_31"/>
  </w:style>
  <w:style w:styleId="Style_32" w:type="paragraph">
    <w:name w:val="Balloon Text"/>
    <w:basedOn w:val="Style_10"/>
    <w:link w:val="Style_32_ch"/>
    <w:rPr>
      <w:rFonts w:ascii="Segoe UI" w:hAnsi="Segoe UI"/>
      <w:sz w:val="18"/>
    </w:rPr>
  </w:style>
  <w:style w:styleId="Style_32_ch" w:type="character">
    <w:name w:val="Balloon Text"/>
    <w:basedOn w:val="Style_10_ch"/>
    <w:link w:val="Style_32"/>
    <w:rPr>
      <w:rFonts w:ascii="Segoe UI" w:hAnsi="Segoe UI"/>
      <w:sz w:val="18"/>
    </w:rPr>
  </w:style>
  <w:style w:styleId="Style_33" w:type="paragraph">
    <w:name w:val="annotation subject"/>
    <w:basedOn w:val="Style_34"/>
    <w:next w:val="Style_34"/>
    <w:link w:val="Style_33_ch"/>
    <w:rPr>
      <w:b w:val="1"/>
    </w:rPr>
  </w:style>
  <w:style w:styleId="Style_33_ch" w:type="character">
    <w:name w:val="annotation subject"/>
    <w:basedOn w:val="Style_34_ch"/>
    <w:link w:val="Style_33"/>
    <w:rPr>
      <w:b w:val="1"/>
    </w:rPr>
  </w:style>
  <w:style w:styleId="Style_34" w:type="paragraph">
    <w:name w:val="annotation text"/>
    <w:basedOn w:val="Style_10"/>
    <w:link w:val="Style_34_ch"/>
    <w:rPr>
      <w:sz w:val="20"/>
    </w:rPr>
  </w:style>
  <w:style w:styleId="Style_34_ch" w:type="character">
    <w:name w:val="annotation text"/>
    <w:basedOn w:val="Style_10_ch"/>
    <w:link w:val="Style_34"/>
    <w:rPr>
      <w:sz w:val="20"/>
    </w:rPr>
  </w:style>
  <w:style w:styleId="Style_35" w:type="paragraph">
    <w:name w:val="Endnote Text Char"/>
    <w:link w:val="Style_35_ch"/>
    <w:rPr>
      <w:sz w:val="20"/>
    </w:rPr>
  </w:style>
  <w:style w:styleId="Style_35_ch" w:type="character">
    <w:name w:val="Endnote Text Char"/>
    <w:link w:val="Style_35"/>
    <w:rPr>
      <w:sz w:val="20"/>
    </w:rPr>
  </w:style>
  <w:style w:styleId="Style_36" w:type="paragraph">
    <w:name w:val="FR1"/>
    <w:link w:val="Style_36_ch"/>
    <w:pPr>
      <w:widowControl w:val="0"/>
      <w:spacing w:after="0" w:line="300" w:lineRule="auto"/>
      <w:ind/>
      <w:jc w:val="both"/>
    </w:pPr>
    <w:rPr>
      <w:rFonts w:ascii="Times New Roman" w:hAnsi="Times New Roman"/>
      <w:sz w:val="24"/>
    </w:rPr>
  </w:style>
  <w:style w:styleId="Style_36_ch" w:type="character">
    <w:name w:val="FR1"/>
    <w:link w:val="Style_36"/>
    <w:rPr>
      <w:rFonts w:ascii="Times New Roman" w:hAnsi="Times New Roman"/>
      <w:sz w:val="24"/>
    </w:rPr>
  </w:style>
  <w:style w:styleId="Style_37" w:type="paragraph">
    <w:name w:val="Default"/>
    <w:link w:val="Style_37_ch"/>
    <w:pPr>
      <w:spacing w:after="0" w:line="240" w:lineRule="auto"/>
      <w:ind/>
    </w:pPr>
    <w:rPr>
      <w:rFonts w:ascii="Times New Roman" w:hAnsi="Times New Roman"/>
      <w:sz w:val="24"/>
    </w:rPr>
  </w:style>
  <w:style w:styleId="Style_37_ch" w:type="character">
    <w:name w:val="Default"/>
    <w:link w:val="Style_37"/>
    <w:rPr>
      <w:rFonts w:ascii="Times New Roman" w:hAnsi="Times New Roman"/>
      <w:sz w:val="24"/>
    </w:rPr>
  </w:style>
  <w:style w:styleId="Style_38" w:type="paragraph">
    <w:name w:val="Heading 4 Char"/>
    <w:basedOn w:val="Style_12"/>
    <w:link w:val="Style_38_ch"/>
    <w:rPr>
      <w:rFonts w:ascii="Arial" w:hAnsi="Arial"/>
      <w:b w:val="1"/>
      <w:sz w:val="26"/>
    </w:rPr>
  </w:style>
  <w:style w:styleId="Style_38_ch" w:type="character">
    <w:name w:val="Heading 4 Char"/>
    <w:basedOn w:val="Style_12_ch"/>
    <w:link w:val="Style_38"/>
    <w:rPr>
      <w:rFonts w:ascii="Arial" w:hAnsi="Arial"/>
      <w:b w:val="1"/>
      <w:sz w:val="26"/>
    </w:rPr>
  </w:style>
  <w:style w:styleId="Style_39" w:type="paragraph">
    <w:name w:val="Гиперссылка1"/>
    <w:link w:val="Style_39_ch"/>
    <w:rPr>
      <w:color w:val="0000FF"/>
      <w:u w:val="single"/>
    </w:rPr>
  </w:style>
  <w:style w:styleId="Style_39_ch" w:type="character">
    <w:name w:val="Гиперссылка1"/>
    <w:link w:val="Style_39"/>
    <w:rPr>
      <w:color w:val="0000FF"/>
      <w:u w:val="single"/>
    </w:rPr>
  </w:style>
  <w:style w:styleId="Style_40" w:type="paragraph">
    <w:name w:val="ConsNormal"/>
    <w:link w:val="Style_40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40_ch" w:type="character">
    <w:name w:val="ConsNormal"/>
    <w:link w:val="Style_40"/>
    <w:rPr>
      <w:rFonts w:ascii="Arial" w:hAnsi="Arial"/>
      <w:sz w:val="20"/>
    </w:rPr>
  </w:style>
  <w:style w:styleId="Style_41" w:type="paragraph">
    <w:name w:val="Основной шрифт абзаца1"/>
    <w:link w:val="Style_41_ch"/>
  </w:style>
  <w:style w:styleId="Style_41_ch" w:type="character">
    <w:name w:val="Основной шрифт абзаца1"/>
    <w:link w:val="Style_41"/>
  </w:style>
  <w:style w:styleId="Style_42" w:type="paragraph">
    <w:name w:val="Footer Char"/>
    <w:basedOn w:val="Style_12"/>
    <w:link w:val="Style_42_ch"/>
  </w:style>
  <w:style w:styleId="Style_42_ch" w:type="character">
    <w:name w:val="Footer Char"/>
    <w:basedOn w:val="Style_12_ch"/>
    <w:link w:val="Style_42"/>
  </w:style>
  <w:style w:styleId="Style_43" w:type="paragraph">
    <w:name w:val="Основной текст с отступом1"/>
    <w:basedOn w:val="Style_10"/>
    <w:link w:val="Style_43_ch"/>
    <w:pPr>
      <w:spacing w:afterAutospacing="on" w:beforeAutospacing="on"/>
      <w:ind/>
    </w:pPr>
    <w:rPr>
      <w:rFonts w:ascii="Calibri" w:hAnsi="Calibri"/>
    </w:rPr>
  </w:style>
  <w:style w:styleId="Style_43_ch" w:type="character">
    <w:name w:val="Основной текст с отступом1"/>
    <w:basedOn w:val="Style_10_ch"/>
    <w:link w:val="Style_43"/>
    <w:rPr>
      <w:rFonts w:ascii="Calibri" w:hAnsi="Calibri"/>
    </w:rPr>
  </w:style>
  <w:style w:styleId="Style_44" w:type="paragraph">
    <w:name w:val="Основной текст с отступом3"/>
    <w:link w:val="Style_44_ch"/>
    <w:pPr>
      <w:spacing w:after="120" w:line="240" w:lineRule="auto"/>
      <w:ind w:firstLine="0" w:left="283"/>
    </w:pPr>
    <w:rPr>
      <w:rFonts w:ascii="Times New Roman" w:hAnsi="Times New Roman"/>
      <w:sz w:val="24"/>
    </w:rPr>
  </w:style>
  <w:style w:styleId="Style_44_ch" w:type="character">
    <w:name w:val="Основной текст с отступом3"/>
    <w:link w:val="Style_44"/>
    <w:rPr>
      <w:rFonts w:ascii="Times New Roman" w:hAnsi="Times New Roman"/>
      <w:sz w:val="24"/>
    </w:rPr>
  </w:style>
  <w:style w:styleId="Style_45" w:type="paragraph">
    <w:name w:val="Строгий1"/>
    <w:basedOn w:val="Style_41"/>
    <w:link w:val="Style_45_ch"/>
    <w:rPr>
      <w:b w:val="1"/>
    </w:rPr>
  </w:style>
  <w:style w:styleId="Style_45_ch" w:type="character">
    <w:name w:val="Строгий1"/>
    <w:basedOn w:val="Style_41_ch"/>
    <w:link w:val="Style_45"/>
    <w:rPr>
      <w:b w:val="1"/>
    </w:rPr>
  </w:style>
  <w:style w:styleId="Style_46" w:type="paragraph">
    <w:name w:val="Intense Quote"/>
    <w:basedOn w:val="Style_10"/>
    <w:next w:val="Style_10"/>
    <w:link w:val="Style_46_ch"/>
    <w:pPr>
      <w:ind w:firstLine="0" w:left="720" w:right="720"/>
    </w:pPr>
    <w:rPr>
      <w:i w:val="1"/>
    </w:rPr>
  </w:style>
  <w:style w:styleId="Style_46_ch" w:type="character">
    <w:name w:val="Intense Quote"/>
    <w:basedOn w:val="Style_10_ch"/>
    <w:link w:val="Style_46"/>
    <w:rPr>
      <w:i w:val="1"/>
    </w:rPr>
  </w:style>
  <w:style w:styleId="Style_47" w:type="paragraph">
    <w:name w:val="toc 3"/>
    <w:next w:val="Style_10"/>
    <w:link w:val="Style_47_ch"/>
    <w:uiPriority w:val="39"/>
    <w:pPr>
      <w:ind w:firstLine="0" w:left="400"/>
    </w:pPr>
    <w:rPr>
      <w:rFonts w:ascii="XO Thames" w:hAnsi="XO Thames"/>
      <w:sz w:val="28"/>
    </w:rPr>
  </w:style>
  <w:style w:styleId="Style_47_ch" w:type="character">
    <w:name w:val="toc 3"/>
    <w:link w:val="Style_47"/>
    <w:rPr>
      <w:rFonts w:ascii="XO Thames" w:hAnsi="XO Thames"/>
      <w:sz w:val="28"/>
    </w:rPr>
  </w:style>
  <w:style w:styleId="Style_48" w:type="paragraph">
    <w:name w:val="msonormalmrcssattr_mr_css_attr"/>
    <w:link w:val="Style_48_ch"/>
    <w:pPr>
      <w:spacing w:afterAutospacing="on" w:beforeAutospacing="on" w:line="240" w:lineRule="auto"/>
      <w:ind/>
    </w:pPr>
    <w:rPr>
      <w:rFonts w:ascii="Times New Roman" w:hAnsi="Times New Roman"/>
      <w:color w:val="000000"/>
      <w:sz w:val="24"/>
    </w:rPr>
  </w:style>
  <w:style w:styleId="Style_48_ch" w:type="character">
    <w:name w:val="msonormalmrcssattr_mr_css_attr"/>
    <w:link w:val="Style_48"/>
    <w:rPr>
      <w:rFonts w:ascii="Times New Roman" w:hAnsi="Times New Roman"/>
      <w:color w:val="000000"/>
      <w:sz w:val="24"/>
    </w:rPr>
  </w:style>
  <w:style w:styleId="Style_49" w:type="paragraph">
    <w:name w:val="Heading 8 Char"/>
    <w:basedOn w:val="Style_12"/>
    <w:link w:val="Style_49_ch"/>
    <w:rPr>
      <w:rFonts w:ascii="Arial" w:hAnsi="Arial"/>
      <w:i w:val="1"/>
      <w:sz w:val="22"/>
    </w:rPr>
  </w:style>
  <w:style w:styleId="Style_49_ch" w:type="character">
    <w:name w:val="Heading 8 Char"/>
    <w:basedOn w:val="Style_12_ch"/>
    <w:link w:val="Style_49"/>
    <w:rPr>
      <w:rFonts w:ascii="Arial" w:hAnsi="Arial"/>
      <w:i w:val="1"/>
      <w:sz w:val="22"/>
    </w:rPr>
  </w:style>
  <w:style w:styleId="Style_50" w:type="paragraph">
    <w:name w:val="Subtitle Char"/>
    <w:basedOn w:val="Style_12"/>
    <w:link w:val="Style_50_ch"/>
    <w:rPr>
      <w:sz w:val="24"/>
    </w:rPr>
  </w:style>
  <w:style w:styleId="Style_50_ch" w:type="character">
    <w:name w:val="Subtitle Char"/>
    <w:basedOn w:val="Style_12_ch"/>
    <w:link w:val="Style_50"/>
    <w:rPr>
      <w:sz w:val="24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51" w:type="paragraph">
    <w:name w:val="heading 5"/>
    <w:next w:val="Style_10"/>
    <w:link w:val="Style_5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51_ch" w:type="character">
    <w:name w:val="heading 5"/>
    <w:link w:val="Style_51"/>
    <w:rPr>
      <w:rFonts w:ascii="XO Thames" w:hAnsi="XO Thames"/>
      <w:b w:val="1"/>
    </w:rPr>
  </w:style>
  <w:style w:styleId="Style_52" w:type="paragraph">
    <w:name w:val="Heading 9 Char"/>
    <w:basedOn w:val="Style_12"/>
    <w:link w:val="Style_52_ch"/>
    <w:rPr>
      <w:rFonts w:ascii="Arial" w:hAnsi="Arial"/>
      <w:i w:val="1"/>
      <w:sz w:val="21"/>
    </w:rPr>
  </w:style>
  <w:style w:styleId="Style_52_ch" w:type="character">
    <w:name w:val="Heading 9 Char"/>
    <w:basedOn w:val="Style_12_ch"/>
    <w:link w:val="Style_52"/>
    <w:rPr>
      <w:rFonts w:ascii="Arial" w:hAnsi="Arial"/>
      <w:i w:val="1"/>
      <w:sz w:val="21"/>
    </w:rPr>
  </w:style>
  <w:style w:styleId="Style_3" w:type="paragraph">
    <w:name w:val="List Paragraph"/>
    <w:basedOn w:val="Style_10"/>
    <w:link w:val="Style_3_ch"/>
    <w:pPr>
      <w:ind w:firstLine="0" w:left="720"/>
      <w:contextualSpacing w:val="1"/>
      <w:jc w:val="both"/>
    </w:pPr>
    <w:rPr>
      <w:sz w:val="28"/>
    </w:rPr>
  </w:style>
  <w:style w:styleId="Style_3_ch" w:type="character">
    <w:name w:val="List Paragraph"/>
    <w:basedOn w:val="Style_10_ch"/>
    <w:link w:val="Style_3"/>
    <w:rPr>
      <w:sz w:val="28"/>
    </w:rPr>
  </w:style>
  <w:style w:styleId="Style_53" w:type="paragraph">
    <w:name w:val="rmcbyeqv"/>
    <w:basedOn w:val="Style_10"/>
    <w:link w:val="Style_53_ch"/>
    <w:pPr>
      <w:spacing w:afterAutospacing="on" w:beforeAutospacing="on"/>
      <w:ind/>
    </w:pPr>
  </w:style>
  <w:style w:styleId="Style_53_ch" w:type="character">
    <w:name w:val="rmcbyeqv"/>
    <w:basedOn w:val="Style_10_ch"/>
    <w:link w:val="Style_53"/>
  </w:style>
  <w:style w:styleId="Style_54" w:type="paragraph">
    <w:name w:val="heading 1"/>
    <w:basedOn w:val="Style_10"/>
    <w:next w:val="Style_10"/>
    <w:link w:val="Style_5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54_ch" w:type="character">
    <w:name w:val="heading 1"/>
    <w:basedOn w:val="Style_10_ch"/>
    <w:link w:val="Style_54"/>
    <w:rPr>
      <w:rFonts w:ascii="Arial" w:hAnsi="Arial"/>
      <w:b w:val="1"/>
      <w:sz w:val="32"/>
    </w:rPr>
  </w:style>
  <w:style w:styleId="Style_8" w:type="paragraph">
    <w:name w:val="228bf8a64b8551e1msonormal"/>
    <w:link w:val="Style_8_ch"/>
    <w:pPr>
      <w:spacing w:afterAutospacing="on" w:beforeAutospacing="on" w:line="240" w:lineRule="auto"/>
      <w:ind/>
    </w:pPr>
    <w:rPr>
      <w:rFonts w:ascii="Times New Roman" w:hAnsi="Times New Roman"/>
      <w:color w:val="000000"/>
      <w:sz w:val="24"/>
    </w:rPr>
  </w:style>
  <w:style w:styleId="Style_8_ch" w:type="character">
    <w:name w:val="228bf8a64b8551e1msonormal"/>
    <w:link w:val="Style_8"/>
    <w:rPr>
      <w:rFonts w:ascii="Times New Roman" w:hAnsi="Times New Roman"/>
      <w:color w:val="000000"/>
      <w:sz w:val="24"/>
    </w:rPr>
  </w:style>
  <w:style w:styleId="Style_55" w:type="paragraph">
    <w:name w:val="endnote text"/>
    <w:basedOn w:val="Style_10"/>
    <w:link w:val="Style_55_ch"/>
    <w:rPr>
      <w:sz w:val="20"/>
    </w:rPr>
  </w:style>
  <w:style w:styleId="Style_55_ch" w:type="character">
    <w:name w:val="endnote text"/>
    <w:basedOn w:val="Style_10_ch"/>
    <w:link w:val="Style_55"/>
    <w:rPr>
      <w:sz w:val="20"/>
    </w:rPr>
  </w:style>
  <w:style w:styleId="Style_56" w:type="paragraph">
    <w:name w:val="Гиперссылка1"/>
    <w:basedOn w:val="Style_41"/>
    <w:link w:val="Style_56_ch"/>
    <w:rPr>
      <w:color w:val="0000FF"/>
      <w:u w:val="single"/>
    </w:rPr>
  </w:style>
  <w:style w:styleId="Style_56_ch" w:type="character">
    <w:name w:val="Гиперссылка1"/>
    <w:basedOn w:val="Style_41_ch"/>
    <w:link w:val="Style_56"/>
    <w:rPr>
      <w:color w:val="0000FF"/>
      <w:u w:val="single"/>
    </w:rPr>
  </w:style>
  <w:style w:styleId="Style_57" w:type="paragraph">
    <w:name w:val="Hyperlink"/>
    <w:link w:val="Style_57_ch"/>
    <w:rPr>
      <w:color w:val="0000FF"/>
      <w:u w:val="single"/>
    </w:rPr>
  </w:style>
  <w:style w:styleId="Style_57_ch" w:type="character">
    <w:name w:val="Hyperlink"/>
    <w:link w:val="Style_57"/>
    <w:rPr>
      <w:color w:val="0000FF"/>
      <w:u w:val="single"/>
    </w:rPr>
  </w:style>
  <w:style w:styleId="Style_58" w:type="paragraph">
    <w:name w:val="Footnote"/>
    <w:link w:val="Style_58_ch"/>
    <w:pPr>
      <w:ind w:firstLine="851" w:left="0"/>
      <w:jc w:val="both"/>
    </w:pPr>
    <w:rPr>
      <w:rFonts w:ascii="XO Thames" w:hAnsi="XO Thames"/>
    </w:rPr>
  </w:style>
  <w:style w:styleId="Style_58_ch" w:type="character">
    <w:name w:val="Footnote"/>
    <w:link w:val="Style_58"/>
    <w:rPr>
      <w:rFonts w:ascii="XO Thames" w:hAnsi="XO Thames"/>
    </w:rPr>
  </w:style>
  <w:style w:styleId="Style_59" w:type="paragraph">
    <w:name w:val="heading 8"/>
    <w:basedOn w:val="Style_10"/>
    <w:next w:val="Style_10"/>
    <w:link w:val="Style_59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59_ch" w:type="character">
    <w:name w:val="heading 8"/>
    <w:basedOn w:val="Style_10_ch"/>
    <w:link w:val="Style_59"/>
    <w:rPr>
      <w:rFonts w:ascii="Arial" w:hAnsi="Arial"/>
      <w:i w:val="1"/>
      <w:sz w:val="22"/>
    </w:rPr>
  </w:style>
  <w:style w:styleId="Style_60" w:type="paragraph">
    <w:name w:val="Body Text"/>
    <w:basedOn w:val="Style_10"/>
    <w:link w:val="Style_60_ch"/>
    <w:pPr>
      <w:spacing w:after="120"/>
      <w:ind/>
    </w:pPr>
  </w:style>
  <w:style w:styleId="Style_60_ch" w:type="character">
    <w:name w:val="Body Text"/>
    <w:basedOn w:val="Style_10_ch"/>
    <w:link w:val="Style_60"/>
  </w:style>
  <w:style w:styleId="Style_61" w:type="paragraph">
    <w:name w:val="toc 1"/>
    <w:next w:val="Style_10"/>
    <w:link w:val="Style_61_ch"/>
    <w:uiPriority w:val="39"/>
    <w:rPr>
      <w:rFonts w:ascii="XO Thames" w:hAnsi="XO Thames"/>
      <w:b w:val="1"/>
      <w:sz w:val="28"/>
    </w:rPr>
  </w:style>
  <w:style w:styleId="Style_61_ch" w:type="character">
    <w:name w:val="toc 1"/>
    <w:link w:val="Style_61"/>
    <w:rPr>
      <w:rFonts w:ascii="XO Thames" w:hAnsi="XO Thames"/>
      <w:b w:val="1"/>
      <w:sz w:val="28"/>
    </w:rPr>
  </w:style>
  <w:style w:styleId="Style_62" w:type="paragraph">
    <w:name w:val="wmi-callto"/>
    <w:link w:val="Style_62_ch"/>
  </w:style>
  <w:style w:styleId="Style_62_ch" w:type="character">
    <w:name w:val="wmi-callto"/>
    <w:link w:val="Style_62"/>
  </w:style>
  <w:style w:styleId="Style_63" w:type="paragraph">
    <w:name w:val="Header Char"/>
    <w:basedOn w:val="Style_12"/>
    <w:link w:val="Style_63_ch"/>
  </w:style>
  <w:style w:styleId="Style_63_ch" w:type="character">
    <w:name w:val="Header Char"/>
    <w:basedOn w:val="Style_12_ch"/>
    <w:link w:val="Style_63"/>
  </w:style>
  <w:style w:styleId="Style_64" w:type="paragraph">
    <w:name w:val="Footnote"/>
    <w:basedOn w:val="Style_10"/>
    <w:link w:val="Style_64_ch"/>
    <w:pPr>
      <w:spacing w:after="40"/>
      <w:ind/>
    </w:pPr>
    <w:rPr>
      <w:sz w:val="18"/>
    </w:rPr>
  </w:style>
  <w:style w:styleId="Style_64_ch" w:type="character">
    <w:name w:val="Footnote"/>
    <w:basedOn w:val="Style_10_ch"/>
    <w:link w:val="Style_64"/>
    <w:rPr>
      <w:sz w:val="18"/>
    </w:rPr>
  </w:style>
  <w:style w:styleId="Style_65" w:type="paragraph">
    <w:name w:val="Header and Footer"/>
    <w:link w:val="Style_65_ch"/>
    <w:pPr>
      <w:spacing w:line="240" w:lineRule="auto"/>
      <w:ind/>
      <w:jc w:val="both"/>
    </w:pPr>
    <w:rPr>
      <w:rFonts w:ascii="XO Thames" w:hAnsi="XO Thames"/>
      <w:sz w:val="20"/>
    </w:rPr>
  </w:style>
  <w:style w:styleId="Style_65_ch" w:type="character">
    <w:name w:val="Header and Footer"/>
    <w:link w:val="Style_65"/>
    <w:rPr>
      <w:rFonts w:ascii="XO Thames" w:hAnsi="XO Thames"/>
      <w:sz w:val="20"/>
    </w:rPr>
  </w:style>
  <w:style w:styleId="Style_66" w:type="paragraph">
    <w:name w:val="Normal (Web)"/>
    <w:basedOn w:val="Style_10"/>
    <w:link w:val="Style_66_ch"/>
    <w:pPr>
      <w:spacing w:afterAutospacing="on" w:beforeAutospacing="on"/>
      <w:ind/>
    </w:pPr>
    <w:rPr>
      <w:rFonts w:ascii="Tahoma" w:hAnsi="Tahoma"/>
      <w:color w:val="313381"/>
      <w:sz w:val="18"/>
    </w:rPr>
  </w:style>
  <w:style w:styleId="Style_66_ch" w:type="character">
    <w:name w:val="Normal (Web)"/>
    <w:basedOn w:val="Style_10_ch"/>
    <w:link w:val="Style_66"/>
    <w:rPr>
      <w:rFonts w:ascii="Tahoma" w:hAnsi="Tahoma"/>
      <w:color w:val="313381"/>
      <w:sz w:val="18"/>
    </w:rPr>
  </w:style>
  <w:style w:styleId="Style_67" w:type="paragraph">
    <w:name w:val="Heading 2 Char"/>
    <w:basedOn w:val="Style_12"/>
    <w:link w:val="Style_67_ch"/>
    <w:rPr>
      <w:rFonts w:ascii="Arial" w:hAnsi="Arial"/>
      <w:sz w:val="34"/>
    </w:rPr>
  </w:style>
  <w:style w:styleId="Style_67_ch" w:type="character">
    <w:name w:val="Heading 2 Char"/>
    <w:basedOn w:val="Style_12_ch"/>
    <w:link w:val="Style_67"/>
    <w:rPr>
      <w:rFonts w:ascii="Arial" w:hAnsi="Arial"/>
      <w:sz w:val="34"/>
    </w:rPr>
  </w:style>
  <w:style w:styleId="Style_68" w:type="paragraph">
    <w:name w:val="endnote reference"/>
    <w:basedOn w:val="Style_12"/>
    <w:link w:val="Style_68_ch"/>
    <w:rPr>
      <w:vertAlign w:val="superscript"/>
    </w:rPr>
  </w:style>
  <w:style w:styleId="Style_68_ch" w:type="character">
    <w:name w:val="endnote reference"/>
    <w:basedOn w:val="Style_12_ch"/>
    <w:link w:val="Style_68"/>
    <w:rPr>
      <w:vertAlign w:val="superscript"/>
    </w:rPr>
  </w:style>
  <w:style w:styleId="Style_69" w:type="paragraph">
    <w:name w:val="No Spacing"/>
    <w:link w:val="Style_69_ch"/>
    <w:pPr>
      <w:spacing w:after="0" w:line="240" w:lineRule="auto"/>
      <w:ind/>
    </w:pPr>
    <w:rPr>
      <w:rFonts w:ascii="Calibri" w:hAnsi="Calibri"/>
    </w:rPr>
  </w:style>
  <w:style w:styleId="Style_69_ch" w:type="character">
    <w:name w:val="No Spacing"/>
    <w:link w:val="Style_69"/>
    <w:rPr>
      <w:rFonts w:ascii="Calibri" w:hAnsi="Calibri"/>
    </w:rPr>
  </w:style>
  <w:style w:styleId="Style_70" w:type="paragraph">
    <w:name w:val="Обычный1"/>
    <w:link w:val="Style_70_ch"/>
    <w:rPr>
      <w:rFonts w:ascii="Times New Roman" w:hAnsi="Times New Roman"/>
      <w:sz w:val="24"/>
    </w:rPr>
  </w:style>
  <w:style w:styleId="Style_70_ch" w:type="character">
    <w:name w:val="Обычный1"/>
    <w:link w:val="Style_70"/>
    <w:rPr>
      <w:rFonts w:ascii="Times New Roman" w:hAnsi="Times New Roman"/>
      <w:sz w:val="24"/>
    </w:rPr>
  </w:style>
  <w:style w:styleId="Style_71" w:type="paragraph">
    <w:name w:val="Footnote Text Char"/>
    <w:link w:val="Style_71_ch"/>
    <w:rPr>
      <w:sz w:val="18"/>
    </w:rPr>
  </w:style>
  <w:style w:styleId="Style_71_ch" w:type="character">
    <w:name w:val="Footnote Text Char"/>
    <w:link w:val="Style_71"/>
    <w:rPr>
      <w:sz w:val="18"/>
    </w:rPr>
  </w:style>
  <w:style w:styleId="Style_72" w:type="paragraph">
    <w:name w:val="toc 9"/>
    <w:next w:val="Style_10"/>
    <w:link w:val="Style_72_ch"/>
    <w:uiPriority w:val="39"/>
    <w:pPr>
      <w:ind w:firstLine="0" w:left="1600"/>
    </w:pPr>
    <w:rPr>
      <w:rFonts w:ascii="XO Thames" w:hAnsi="XO Thames"/>
      <w:sz w:val="28"/>
    </w:rPr>
  </w:style>
  <w:style w:styleId="Style_72_ch" w:type="character">
    <w:name w:val="toc 9"/>
    <w:link w:val="Style_72"/>
    <w:rPr>
      <w:rFonts w:ascii="XO Thames" w:hAnsi="XO Thames"/>
      <w:sz w:val="28"/>
    </w:rPr>
  </w:style>
  <w:style w:styleId="Style_73" w:type="paragraph">
    <w:name w:val="Heading 1 Char"/>
    <w:basedOn w:val="Style_12"/>
    <w:link w:val="Style_73_ch"/>
    <w:rPr>
      <w:rFonts w:ascii="Arial" w:hAnsi="Arial"/>
      <w:sz w:val="40"/>
    </w:rPr>
  </w:style>
  <w:style w:styleId="Style_73_ch" w:type="character">
    <w:name w:val="Heading 1 Char"/>
    <w:basedOn w:val="Style_12_ch"/>
    <w:link w:val="Style_73"/>
    <w:rPr>
      <w:rFonts w:ascii="Arial" w:hAnsi="Arial"/>
      <w:sz w:val="40"/>
    </w:rPr>
  </w:style>
  <w:style w:styleId="Style_74" w:type="paragraph">
    <w:name w:val="Quote Char"/>
    <w:link w:val="Style_74_ch"/>
    <w:rPr>
      <w:i w:val="1"/>
    </w:rPr>
  </w:style>
  <w:style w:styleId="Style_74_ch" w:type="character">
    <w:name w:val="Quote Char"/>
    <w:link w:val="Style_74"/>
    <w:rPr>
      <w:i w:val="1"/>
    </w:rPr>
  </w:style>
  <w:style w:styleId="Style_75" w:type="paragraph">
    <w:name w:val="Heading 3 Char"/>
    <w:basedOn w:val="Style_12"/>
    <w:link w:val="Style_75_ch"/>
    <w:rPr>
      <w:rFonts w:ascii="Arial" w:hAnsi="Arial"/>
      <w:sz w:val="30"/>
    </w:rPr>
  </w:style>
  <w:style w:styleId="Style_75_ch" w:type="character">
    <w:name w:val="Heading 3 Char"/>
    <w:basedOn w:val="Style_12_ch"/>
    <w:link w:val="Style_75"/>
    <w:rPr>
      <w:rFonts w:ascii="Arial" w:hAnsi="Arial"/>
      <w:sz w:val="30"/>
    </w:rPr>
  </w:style>
  <w:style w:styleId="Style_76" w:type="paragraph">
    <w:name w:val="Heading 7 Char"/>
    <w:basedOn w:val="Style_12"/>
    <w:link w:val="Style_76_ch"/>
    <w:rPr>
      <w:rFonts w:ascii="Arial" w:hAnsi="Arial"/>
      <w:b w:val="1"/>
      <w:i w:val="1"/>
      <w:sz w:val="22"/>
    </w:rPr>
  </w:style>
  <w:style w:styleId="Style_76_ch" w:type="character">
    <w:name w:val="Heading 7 Char"/>
    <w:basedOn w:val="Style_12_ch"/>
    <w:link w:val="Style_76"/>
    <w:rPr>
      <w:rFonts w:ascii="Arial" w:hAnsi="Arial"/>
      <w:b w:val="1"/>
      <w:i w:val="1"/>
      <w:sz w:val="22"/>
    </w:rPr>
  </w:style>
  <w:style w:styleId="Style_77" w:type="paragraph">
    <w:name w:val="toc 8"/>
    <w:next w:val="Style_10"/>
    <w:link w:val="Style_77_ch"/>
    <w:uiPriority w:val="39"/>
    <w:pPr>
      <w:ind w:firstLine="0" w:left="1400"/>
    </w:pPr>
    <w:rPr>
      <w:rFonts w:ascii="XO Thames" w:hAnsi="XO Thames"/>
      <w:sz w:val="28"/>
    </w:rPr>
  </w:style>
  <w:style w:styleId="Style_77_ch" w:type="character">
    <w:name w:val="toc 8"/>
    <w:link w:val="Style_77"/>
    <w:rPr>
      <w:rFonts w:ascii="XO Thames" w:hAnsi="XO Thames"/>
      <w:sz w:val="28"/>
    </w:rPr>
  </w:style>
  <w:style w:styleId="Style_78" w:type="paragraph">
    <w:name w:val="Title Char"/>
    <w:basedOn w:val="Style_12"/>
    <w:link w:val="Style_78_ch"/>
    <w:rPr>
      <w:sz w:val="48"/>
    </w:rPr>
  </w:style>
  <w:style w:styleId="Style_78_ch" w:type="character">
    <w:name w:val="Title Char"/>
    <w:basedOn w:val="Style_12_ch"/>
    <w:link w:val="Style_78"/>
    <w:rPr>
      <w:sz w:val="48"/>
    </w:rPr>
  </w:style>
  <w:style w:styleId="Style_79" w:type="paragraph">
    <w:name w:val="Footer"/>
    <w:basedOn w:val="Style_10"/>
    <w:link w:val="Style_79_ch"/>
    <w:pPr>
      <w:tabs>
        <w:tab w:leader="none" w:pos="4677" w:val="center"/>
        <w:tab w:leader="none" w:pos="9355" w:val="right"/>
      </w:tabs>
      <w:ind/>
    </w:pPr>
  </w:style>
  <w:style w:styleId="Style_79_ch" w:type="character">
    <w:name w:val="Footer"/>
    <w:basedOn w:val="Style_10_ch"/>
    <w:link w:val="Style_79"/>
  </w:style>
  <w:style w:styleId="Style_80" w:type="paragraph">
    <w:name w:val="toc 5"/>
    <w:next w:val="Style_10"/>
    <w:link w:val="Style_80_ch"/>
    <w:uiPriority w:val="39"/>
    <w:pPr>
      <w:ind w:firstLine="0" w:left="800"/>
    </w:pPr>
    <w:rPr>
      <w:rFonts w:ascii="XO Thames" w:hAnsi="XO Thames"/>
      <w:sz w:val="28"/>
    </w:rPr>
  </w:style>
  <w:style w:styleId="Style_80_ch" w:type="character">
    <w:name w:val="toc 5"/>
    <w:link w:val="Style_80"/>
    <w:rPr>
      <w:rFonts w:ascii="XO Thames" w:hAnsi="XO Thames"/>
      <w:sz w:val="28"/>
    </w:rPr>
  </w:style>
  <w:style w:styleId="Style_81" w:type="paragraph">
    <w:name w:val="Верхний колонтитул Знак1"/>
    <w:basedOn w:val="Style_41"/>
    <w:link w:val="Style_81_ch"/>
    <w:rPr>
      <w:rFonts w:ascii="Times New Roman" w:hAnsi="Times New Roman"/>
      <w:sz w:val="24"/>
    </w:rPr>
  </w:style>
  <w:style w:styleId="Style_81_ch" w:type="character">
    <w:name w:val="Верхний колонтитул Знак1"/>
    <w:basedOn w:val="Style_41_ch"/>
    <w:link w:val="Style_81"/>
    <w:rPr>
      <w:rFonts w:ascii="Times New Roman" w:hAnsi="Times New Roman"/>
      <w:sz w:val="24"/>
    </w:rPr>
  </w:style>
  <w:style w:styleId="Style_82" w:type="paragraph">
    <w:name w:val="Знак примечания1"/>
    <w:basedOn w:val="Style_41"/>
    <w:link w:val="Style_82_ch"/>
    <w:rPr>
      <w:sz w:val="16"/>
    </w:rPr>
  </w:style>
  <w:style w:styleId="Style_82_ch" w:type="character">
    <w:name w:val="Знак примечания1"/>
    <w:basedOn w:val="Style_41_ch"/>
    <w:link w:val="Style_82"/>
    <w:rPr>
      <w:sz w:val="16"/>
    </w:rPr>
  </w:style>
  <w:style w:styleId="Style_4" w:type="paragraph">
    <w:name w:val="Subtitle"/>
    <w:basedOn w:val="Style_10"/>
    <w:next w:val="Style_10"/>
    <w:link w:val="Style_4_ch"/>
    <w:uiPriority w:val="11"/>
    <w:qFormat/>
    <w:pPr>
      <w:ind w:firstLine="0" w:left="709"/>
      <w:outlineLvl w:val="1"/>
    </w:pPr>
    <w:rPr>
      <w:b w:val="1"/>
      <w:i w:val="1"/>
    </w:rPr>
  </w:style>
  <w:style w:styleId="Style_4_ch" w:type="character">
    <w:name w:val="Subtitle"/>
    <w:basedOn w:val="Style_10_ch"/>
    <w:link w:val="Style_4"/>
    <w:rPr>
      <w:b w:val="1"/>
      <w:i w:val="1"/>
    </w:rPr>
  </w:style>
  <w:style w:styleId="Style_83" w:type="paragraph">
    <w:name w:val="Основной шрифт абзаца1"/>
    <w:link w:val="Style_83_ch"/>
  </w:style>
  <w:style w:styleId="Style_83_ch" w:type="character">
    <w:name w:val="Основной шрифт абзаца1"/>
    <w:link w:val="Style_83"/>
  </w:style>
  <w:style w:styleId="Style_84" w:type="paragraph">
    <w:name w:val="Title"/>
    <w:basedOn w:val="Style_10"/>
    <w:next w:val="Style_10"/>
    <w:link w:val="Style_84_ch"/>
    <w:uiPriority w:val="10"/>
    <w:qFormat/>
    <w:pPr>
      <w:ind/>
      <w:contextualSpacing w:val="1"/>
    </w:pPr>
    <w:rPr>
      <w:rFonts w:asciiTheme="majorAscii" w:hAnsiTheme="majorHAnsi"/>
      <w:spacing w:val="-10"/>
      <w:sz w:val="56"/>
    </w:rPr>
  </w:style>
  <w:style w:styleId="Style_84_ch" w:type="character">
    <w:name w:val="Title"/>
    <w:basedOn w:val="Style_10_ch"/>
    <w:link w:val="Style_84"/>
    <w:rPr>
      <w:rFonts w:asciiTheme="majorAscii" w:hAnsiTheme="majorHAnsi"/>
      <w:spacing w:val="-10"/>
      <w:sz w:val="56"/>
    </w:rPr>
  </w:style>
  <w:style w:styleId="Style_85" w:type="paragraph">
    <w:name w:val="heading 4"/>
    <w:next w:val="Style_10"/>
    <w:link w:val="Style_8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85_ch" w:type="character">
    <w:name w:val="heading 4"/>
    <w:link w:val="Style_85"/>
    <w:rPr>
      <w:rFonts w:ascii="XO Thames" w:hAnsi="XO Thames"/>
      <w:b w:val="1"/>
      <w:sz w:val="24"/>
    </w:rPr>
  </w:style>
  <w:style w:styleId="Style_86" w:type="paragraph">
    <w:name w:val="Heading 5 Char"/>
    <w:basedOn w:val="Style_12"/>
    <w:link w:val="Style_86_ch"/>
    <w:rPr>
      <w:rFonts w:ascii="Arial" w:hAnsi="Arial"/>
      <w:b w:val="1"/>
      <w:sz w:val="24"/>
    </w:rPr>
  </w:style>
  <w:style w:styleId="Style_86_ch" w:type="character">
    <w:name w:val="Heading 5 Char"/>
    <w:basedOn w:val="Style_12_ch"/>
    <w:link w:val="Style_86"/>
    <w:rPr>
      <w:rFonts w:ascii="Arial" w:hAnsi="Arial"/>
      <w:b w:val="1"/>
      <w:sz w:val="24"/>
    </w:rPr>
  </w:style>
  <w:style w:styleId="Style_87" w:type="paragraph">
    <w:name w:val="Обычный1"/>
    <w:link w:val="Style_87_ch"/>
    <w:rPr>
      <w:rFonts w:ascii="Times New Roman" w:hAnsi="Times New Roman"/>
      <w:sz w:val="24"/>
    </w:rPr>
  </w:style>
  <w:style w:styleId="Style_87_ch" w:type="character">
    <w:name w:val="Обычный1"/>
    <w:link w:val="Style_87"/>
    <w:rPr>
      <w:rFonts w:ascii="Times New Roman" w:hAnsi="Times New Roman"/>
      <w:sz w:val="24"/>
    </w:rPr>
  </w:style>
  <w:style w:styleId="Style_88" w:type="paragraph">
    <w:name w:val="Heading 6 Char"/>
    <w:basedOn w:val="Style_12"/>
    <w:link w:val="Style_88_ch"/>
    <w:rPr>
      <w:rFonts w:ascii="Arial" w:hAnsi="Arial"/>
      <w:b w:val="1"/>
      <w:sz w:val="22"/>
    </w:rPr>
  </w:style>
  <w:style w:styleId="Style_88_ch" w:type="character">
    <w:name w:val="Heading 6 Char"/>
    <w:basedOn w:val="Style_12_ch"/>
    <w:link w:val="Style_88"/>
    <w:rPr>
      <w:rFonts w:ascii="Arial" w:hAnsi="Arial"/>
      <w:b w:val="1"/>
      <w:sz w:val="22"/>
    </w:rPr>
  </w:style>
  <w:style w:styleId="Style_89" w:type="paragraph">
    <w:name w:val="heading 2"/>
    <w:basedOn w:val="Style_10"/>
    <w:next w:val="Style_10"/>
    <w:link w:val="Style_89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</w:rPr>
  </w:style>
  <w:style w:styleId="Style_89_ch" w:type="character">
    <w:name w:val="heading 2"/>
    <w:basedOn w:val="Style_10_ch"/>
    <w:link w:val="Style_89"/>
    <w:rPr>
      <w:rFonts w:ascii="Arial" w:hAnsi="Arial"/>
      <w:b w:val="1"/>
      <w:i w:val="1"/>
    </w:rPr>
  </w:style>
  <w:style w:styleId="Style_90" w:type="paragraph">
    <w:name w:val="table of figures"/>
    <w:basedOn w:val="Style_10"/>
    <w:next w:val="Style_10"/>
    <w:link w:val="Style_90_ch"/>
  </w:style>
  <w:style w:styleId="Style_90_ch" w:type="character">
    <w:name w:val="table of figures"/>
    <w:basedOn w:val="Style_10_ch"/>
    <w:link w:val="Style_90"/>
  </w:style>
  <w:style w:styleId="Style_91" w:type="paragraph">
    <w:name w:val="Body Text First Indent"/>
    <w:basedOn w:val="Style_60"/>
    <w:link w:val="Style_91_ch"/>
    <w:pPr>
      <w:ind w:firstLine="210" w:left="0"/>
    </w:pPr>
  </w:style>
  <w:style w:styleId="Style_91_ch" w:type="character">
    <w:name w:val="Body Text First Indent"/>
    <w:basedOn w:val="Style_60_ch"/>
    <w:link w:val="Style_91"/>
  </w:style>
  <w:style w:styleId="Style_92" w:type="paragraph">
    <w:name w:val="heading 6"/>
    <w:basedOn w:val="Style_10"/>
    <w:next w:val="Style_10"/>
    <w:link w:val="Style_92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92_ch" w:type="character">
    <w:name w:val="heading 6"/>
    <w:basedOn w:val="Style_10_ch"/>
    <w:link w:val="Style_92"/>
    <w:rPr>
      <w:rFonts w:ascii="Arial" w:hAnsi="Arial"/>
      <w:b w:val="1"/>
      <w:sz w:val="22"/>
    </w:rPr>
  </w:style>
  <w:style w:styleId="Style_2" w:type="paragraph">
    <w:name w:val="Body Text 2"/>
    <w:basedOn w:val="Style_10"/>
    <w:link w:val="Style_2_ch"/>
    <w:pPr>
      <w:spacing w:after="120" w:line="480" w:lineRule="auto"/>
      <w:ind/>
    </w:pPr>
  </w:style>
  <w:style w:styleId="Style_2_ch" w:type="character">
    <w:name w:val="Body Text 2"/>
    <w:basedOn w:val="Style_10_ch"/>
    <w:link w:val="Style_2"/>
  </w:style>
  <w:style w:styleId="Style_93" w:type="table">
    <w:name w:val="List Table 3 - Accent 3"/>
    <w:basedOn w:val="Style_9"/>
    <w:pPr>
      <w:spacing w:after="0" w:line="240" w:lineRule="auto"/>
      <w:ind/>
    </w:pPr>
    <w:tblPr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94" w:type="table">
    <w:name w:val="List Table 3"/>
    <w:basedOn w:val="Style_9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95" w:type="table">
    <w:name w:val="List Table 5 Dark - Accent 1"/>
    <w:basedOn w:val="Style_9"/>
    <w:pPr>
      <w:spacing w:after="0" w:line="240" w:lineRule="auto"/>
      <w:ind/>
    </w:pPr>
    <w:tblPr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96" w:type="table">
    <w:name w:val="Grid Table 5 Dark- Accent 1"/>
    <w:basedOn w:val="Style_9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97" w:type="table">
    <w:name w:val="List Table 1 Light - Accent 3"/>
    <w:basedOn w:val="Style_9"/>
    <w:pPr>
      <w:spacing w:after="0" w:line="240" w:lineRule="auto"/>
      <w:ind/>
    </w:pPr>
  </w:style>
  <w:style w:styleId="Style_98" w:type="table">
    <w:name w:val="Grid Table 1 Light - Accent 4"/>
    <w:basedOn w:val="Style_9"/>
    <w:pPr>
      <w:spacing w:after="0" w:line="240" w:lineRule="auto"/>
      <w:ind/>
    </w:pPr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99" w:type="table">
    <w:name w:val="Grid Table 7 Colorful - Accent 6"/>
    <w:basedOn w:val="Style_9"/>
    <w:pPr>
      <w:spacing w:after="0" w:line="240" w:lineRule="auto"/>
      <w:ind/>
    </w:pPr>
    <w:tblPr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00" w:type="table">
    <w:name w:val="Plain Table 4"/>
    <w:basedOn w:val="Style_9"/>
    <w:pPr>
      <w:spacing w:after="0" w:line="240" w:lineRule="auto"/>
      <w:ind/>
    </w:pPr>
  </w:style>
  <w:style w:styleId="Style_101" w:type="table">
    <w:name w:val="Plain Table 5"/>
    <w:basedOn w:val="Style_9"/>
    <w:pPr>
      <w:spacing w:after="0" w:line="240" w:lineRule="auto"/>
      <w:ind/>
    </w:pPr>
  </w:style>
  <w:style w:styleId="Style_102" w:type="table">
    <w:name w:val="List Table 2 - Accent 4"/>
    <w:basedOn w:val="Style_9"/>
    <w:pPr>
      <w:spacing w:after="0" w:line="240" w:lineRule="auto"/>
      <w:ind/>
    </w:pPr>
    <w:tblPr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03" w:type="table">
    <w:name w:val="List Table 7 Colorful - Accent 3"/>
    <w:basedOn w:val="Style_9"/>
    <w:pPr>
      <w:spacing w:after="0" w:line="240" w:lineRule="auto"/>
      <w:ind/>
    </w:pPr>
    <w:tblPr>
      <w:tblBorders>
        <w:right w:sz="4" w:themeColor="accent3" w:themeTint="98" w:val="single"/>
      </w:tblBorders>
    </w:tblPr>
  </w:style>
  <w:style w:styleId="Style_104" w:type="table">
    <w:name w:val="List Table 2 - Accent 6"/>
    <w:basedOn w:val="Style_9"/>
    <w:pPr>
      <w:spacing w:after="0" w:line="240" w:lineRule="auto"/>
      <w:ind/>
    </w:pPr>
    <w:tblPr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05" w:type="table">
    <w:name w:val="List Table 1 Light - Accent 2"/>
    <w:basedOn w:val="Style_9"/>
    <w:pPr>
      <w:spacing w:after="0" w:line="240" w:lineRule="auto"/>
      <w:ind/>
    </w:pPr>
  </w:style>
  <w:style w:styleId="Style_106" w:type="table">
    <w:name w:val="Bordered - Accent 4"/>
    <w:basedOn w:val="Style_9"/>
    <w:pPr>
      <w:spacing w:after="0" w:line="240" w:lineRule="auto"/>
      <w:ind/>
    </w:pPr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07" w:type="table">
    <w:name w:val="Grid Table 6 Colorful - Accent 6"/>
    <w:basedOn w:val="Style_9"/>
    <w:pPr>
      <w:spacing w:after="0" w:line="240" w:lineRule="auto"/>
      <w:ind/>
    </w:pPr>
    <w:tblPr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08" w:type="table">
    <w:name w:val="Grid Table 7 Colorful - Accent 5"/>
    <w:basedOn w:val="Style_9"/>
    <w:pPr>
      <w:spacing w:after="0" w:line="240" w:lineRule="auto"/>
      <w:ind/>
    </w:pPr>
    <w:tblPr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09" w:type="table">
    <w:name w:val="Lined - Accent 5"/>
    <w:basedOn w:val="Style_9"/>
    <w:pPr>
      <w:spacing w:after="0" w:line="240" w:lineRule="auto"/>
      <w:ind/>
    </w:pPr>
    <w:rPr>
      <w:color w:val="404040"/>
      <w:sz w:val="20"/>
    </w:rPr>
  </w:style>
  <w:style w:default="1" w:styleId="Style_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10" w:type="table">
    <w:name w:val="Grid Table 1 Light - Accent 5"/>
    <w:basedOn w:val="Style_9"/>
    <w:pPr>
      <w:spacing w:after="0" w:line="240" w:lineRule="auto"/>
      <w:ind/>
    </w:pPr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11" w:type="table">
    <w:name w:val="List Table 7 Colorful - Accent 4"/>
    <w:basedOn w:val="Style_9"/>
    <w:pPr>
      <w:spacing w:after="0" w:line="240" w:lineRule="auto"/>
      <w:ind/>
    </w:pPr>
    <w:tblPr>
      <w:tblBorders>
        <w:right w:sz="4" w:themeColor="accent4" w:themeTint="9A" w:val="single"/>
      </w:tblBorders>
    </w:tblPr>
  </w:style>
  <w:style w:styleId="Style_112" w:type="table">
    <w:name w:val="List Table 4"/>
    <w:basedOn w:val="Style_9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13" w:type="table">
    <w:name w:val="List Table 7 Colorful - Accent 5"/>
    <w:basedOn w:val="Style_9"/>
    <w:pPr>
      <w:spacing w:after="0" w:line="240" w:lineRule="auto"/>
      <w:ind/>
    </w:pPr>
    <w:tblPr>
      <w:tblBorders>
        <w:right w:sz="4" w:themeColor="accent5" w:themeTint="9A" w:val="single"/>
      </w:tblBorders>
    </w:tblPr>
  </w:style>
  <w:style w:styleId="Style_114" w:type="table">
    <w:name w:val="Bordered &amp; Lined - Accent 4"/>
    <w:basedOn w:val="Style_9"/>
    <w:pPr>
      <w:spacing w:after="0" w:line="240" w:lineRule="auto"/>
      <w:ind/>
    </w:pPr>
    <w:rPr>
      <w:color w:val="404040"/>
      <w:sz w:val="20"/>
    </w:rPr>
    <w:tblPr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115" w:type="table">
    <w:name w:val="List Table 3 - Accent 5"/>
    <w:basedOn w:val="Style_9"/>
    <w:pPr>
      <w:spacing w:after="0" w:line="240" w:lineRule="auto"/>
      <w:ind/>
    </w:pPr>
    <w:tblPr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16" w:type="table">
    <w:name w:val="List Table 6 Colorful - Accent 6"/>
    <w:basedOn w:val="Style_9"/>
    <w:pPr>
      <w:spacing w:after="0" w:line="240" w:lineRule="auto"/>
      <w:ind/>
    </w:pPr>
    <w:tblPr>
      <w:tblBorders>
        <w:top w:sz="4" w:themeColor="accent6" w:themeTint="98" w:val="single"/>
        <w:bottom w:sz="4" w:themeColor="accent6" w:themeTint="98" w:val="single"/>
      </w:tblBorders>
    </w:tblPr>
  </w:style>
  <w:style w:styleId="Style_117" w:type="table">
    <w:name w:val="List Table 1 Light"/>
    <w:basedOn w:val="Style_9"/>
    <w:pPr>
      <w:spacing w:after="0" w:line="240" w:lineRule="auto"/>
      <w:ind/>
    </w:pPr>
  </w:style>
  <w:style w:styleId="Style_118" w:type="table">
    <w:name w:val="Bordered - Accent 2"/>
    <w:basedOn w:val="Style_9"/>
    <w:pPr>
      <w:spacing w:after="0" w:line="240" w:lineRule="auto"/>
      <w:ind/>
    </w:pPr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19" w:type="table">
    <w:name w:val="Grid Table 2"/>
    <w:basedOn w:val="Style_9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20" w:type="table">
    <w:name w:val="Bordered &amp; Lined - Accent 1"/>
    <w:basedOn w:val="Style_9"/>
    <w:pPr>
      <w:spacing w:after="0" w:line="240" w:lineRule="auto"/>
      <w:ind/>
    </w:pPr>
    <w:rPr>
      <w:color w:val="404040"/>
      <w:sz w:val="20"/>
    </w:rPr>
    <w:tblPr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121" w:type="table">
    <w:name w:val="Table Grid Light"/>
    <w:basedOn w:val="Style_9"/>
    <w:pPr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22" w:type="table">
    <w:name w:val="List Table 5 Dark - Accent 4"/>
    <w:basedOn w:val="Style_9"/>
    <w:pPr>
      <w:spacing w:after="0" w:line="240" w:lineRule="auto"/>
      <w:ind/>
    </w:pPr>
    <w:tblPr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23" w:type="table">
    <w:name w:val="Grid Table 4 - Accent 4"/>
    <w:basedOn w:val="Style_9"/>
    <w:pPr>
      <w:spacing w:after="0" w:line="240" w:lineRule="auto"/>
      <w:ind/>
    </w:pPr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24" w:type="table">
    <w:name w:val="Grid Table 4 - Accent 6"/>
    <w:basedOn w:val="Style_9"/>
    <w:pPr>
      <w:spacing w:after="0" w:line="240" w:lineRule="auto"/>
      <w:ind/>
    </w:pPr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25" w:type="table">
    <w:name w:val="Grid Table 5 Dark - Accent 3"/>
    <w:basedOn w:val="Style_9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6" w:type="table">
    <w:name w:val="Grid Table 3 - Accent 2"/>
    <w:basedOn w:val="Style_9"/>
    <w:pPr>
      <w:spacing w:after="0" w:line="240" w:lineRule="auto"/>
      <w:ind/>
    </w:pPr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27" w:type="table">
    <w:name w:val="List Table 7 Colorful - Accent 1"/>
    <w:basedOn w:val="Style_9"/>
    <w:pPr>
      <w:spacing w:after="0" w:line="240" w:lineRule="auto"/>
      <w:ind/>
    </w:pPr>
    <w:tblPr>
      <w:tblBorders>
        <w:right w:sz="4" w:themeColor="accent1" w:val="single"/>
      </w:tblBorders>
    </w:tblPr>
  </w:style>
  <w:style w:styleId="Style_128" w:type="table">
    <w:name w:val="List Table 7 Colorful"/>
    <w:basedOn w:val="Style_9"/>
    <w:pPr>
      <w:spacing w:after="0" w:line="240" w:lineRule="auto"/>
      <w:ind/>
    </w:pPr>
    <w:tblPr>
      <w:tblBorders>
        <w:right w:sz="4" w:themeColor="text1" w:themeTint="80" w:val="single"/>
      </w:tblBorders>
    </w:tblPr>
  </w:style>
  <w:style w:styleId="Style_129" w:type="table">
    <w:name w:val="Grid Table 4 - Accent 2"/>
    <w:basedOn w:val="Style_9"/>
    <w:pPr>
      <w:spacing w:after="0" w:line="240" w:lineRule="auto"/>
      <w:ind/>
    </w:pPr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30" w:type="table">
    <w:name w:val="List Table 5 Dark"/>
    <w:basedOn w:val="Style_9"/>
    <w:pPr>
      <w:spacing w:after="0" w:line="240" w:lineRule="auto"/>
      <w:ind/>
    </w:pPr>
    <w:tblPr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31" w:type="table">
    <w:name w:val="Bordered &amp; Lined - Accent 3"/>
    <w:basedOn w:val="Style_9"/>
    <w:pPr>
      <w:spacing w:after="0" w:line="240" w:lineRule="auto"/>
      <w:ind/>
    </w:pPr>
    <w:rPr>
      <w:color w:val="404040"/>
      <w:sz w:val="20"/>
    </w:rPr>
    <w:tblPr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32" w:type="table">
    <w:name w:val="List Table 6 Colorful - Accent 5"/>
    <w:basedOn w:val="Style_9"/>
    <w:pPr>
      <w:spacing w:after="0" w:line="240" w:lineRule="auto"/>
      <w:ind/>
    </w:pPr>
    <w:tblPr>
      <w:tblBorders>
        <w:top w:sz="4" w:themeColor="accent5" w:themeTint="9A" w:val="single"/>
        <w:bottom w:sz="4" w:themeColor="accent5" w:themeTint="9A" w:val="single"/>
      </w:tblBorders>
    </w:tblPr>
  </w:style>
  <w:style w:styleId="Style_133" w:type="table">
    <w:name w:val="Lined - Accent 2"/>
    <w:basedOn w:val="Style_9"/>
    <w:pPr>
      <w:spacing w:after="0" w:line="240" w:lineRule="auto"/>
      <w:ind/>
    </w:pPr>
    <w:rPr>
      <w:color w:val="404040"/>
      <w:sz w:val="20"/>
    </w:rPr>
  </w:style>
  <w:style w:styleId="Style_134" w:type="table">
    <w:name w:val="Grid Table 3 - Accent 4"/>
    <w:basedOn w:val="Style_9"/>
    <w:pPr>
      <w:spacing w:after="0" w:line="240" w:lineRule="auto"/>
      <w:ind/>
    </w:pPr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35" w:type="table">
    <w:name w:val="Bordered &amp; Lined - Accent 2"/>
    <w:basedOn w:val="Style_9"/>
    <w:pPr>
      <w:spacing w:after="0" w:line="240" w:lineRule="auto"/>
      <w:ind/>
    </w:pPr>
    <w:rPr>
      <w:color w:val="404040"/>
      <w:sz w:val="20"/>
    </w:rPr>
    <w:tblPr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136" w:type="table">
    <w:name w:val="Grid Table 1 Light - Accent 6"/>
    <w:basedOn w:val="Style_9"/>
    <w:pPr>
      <w:spacing w:after="0" w:line="240" w:lineRule="auto"/>
      <w:ind/>
    </w:pPr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37" w:type="table">
    <w:name w:val="List Table 5 Dark - Accent 5"/>
    <w:basedOn w:val="Style_9"/>
    <w:pPr>
      <w:spacing w:after="0" w:line="240" w:lineRule="auto"/>
      <w:ind/>
    </w:pPr>
    <w:tblPr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38" w:type="table">
    <w:name w:val="Grid Table 2 - Accent 4"/>
    <w:basedOn w:val="Style_9"/>
    <w:pPr>
      <w:spacing w:after="0" w:line="240" w:lineRule="auto"/>
      <w:ind/>
    </w:pPr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39" w:type="table">
    <w:name w:val="List Table 1 Light - Accent 1"/>
    <w:basedOn w:val="Style_9"/>
    <w:pPr>
      <w:spacing w:after="0" w:line="240" w:lineRule="auto"/>
      <w:ind/>
    </w:pPr>
  </w:style>
  <w:style w:styleId="Style_140" w:type="table">
    <w:name w:val="Lined - Accent"/>
    <w:basedOn w:val="Style_9"/>
    <w:pPr>
      <w:spacing w:after="0" w:line="240" w:lineRule="auto"/>
      <w:ind/>
    </w:pPr>
    <w:rPr>
      <w:color w:val="404040"/>
      <w:sz w:val="20"/>
    </w:rPr>
  </w:style>
  <w:style w:styleId="Style_141" w:type="table">
    <w:name w:val="Bordered &amp; Lined - Accent 6"/>
    <w:basedOn w:val="Style_9"/>
    <w:pPr>
      <w:spacing w:after="0" w:line="240" w:lineRule="auto"/>
      <w:ind/>
    </w:pPr>
    <w:rPr>
      <w:color w:val="404040"/>
      <w:sz w:val="20"/>
    </w:rPr>
    <w:tblPr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142" w:type="table">
    <w:name w:val="Grid Table 5 Dark"/>
    <w:basedOn w:val="Style_9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3" w:type="table">
    <w:name w:val="Grid Table 2 - Accent 6"/>
    <w:basedOn w:val="Style_9"/>
    <w:pPr>
      <w:spacing w:after="0" w:line="240" w:lineRule="auto"/>
      <w:ind/>
    </w:pPr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44" w:type="table">
    <w:name w:val="Bordered"/>
    <w:basedOn w:val="Style_9"/>
    <w:pPr>
      <w:spacing w:after="0" w:line="240" w:lineRule="auto"/>
      <w:ind/>
    </w:pPr>
    <w:tblPr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45" w:type="table">
    <w:name w:val="List Table 1 Light - Accent 4"/>
    <w:basedOn w:val="Style_9"/>
    <w:pPr>
      <w:spacing w:after="0" w:line="240" w:lineRule="auto"/>
      <w:ind/>
    </w:pPr>
  </w:style>
  <w:style w:styleId="Style_146" w:type="table">
    <w:name w:val="Grid Table 3 - Accent 5"/>
    <w:basedOn w:val="Style_9"/>
    <w:pPr>
      <w:spacing w:after="0" w:line="240" w:lineRule="auto"/>
      <w:ind/>
    </w:pPr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47" w:type="table">
    <w:name w:val="List Table 2 - Accent 2"/>
    <w:basedOn w:val="Style_9"/>
    <w:pPr>
      <w:spacing w:after="0" w:line="240" w:lineRule="auto"/>
      <w:ind/>
    </w:pPr>
    <w:tblPr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48" w:type="table">
    <w:name w:val="List Table 6 Colorful - Accent 4"/>
    <w:basedOn w:val="Style_9"/>
    <w:pPr>
      <w:spacing w:after="0" w:line="240" w:lineRule="auto"/>
      <w:ind/>
    </w:pPr>
    <w:tblPr>
      <w:tblBorders>
        <w:top w:sz="4" w:themeColor="accent4" w:themeTint="9A" w:val="single"/>
        <w:bottom w:sz="4" w:themeColor="accent4" w:themeTint="9A" w:val="single"/>
      </w:tblBorders>
    </w:tblPr>
  </w:style>
  <w:style w:styleId="Style_149" w:type="table">
    <w:name w:val="List Table 2 - Accent 1"/>
    <w:basedOn w:val="Style_9"/>
    <w:pPr>
      <w:spacing w:after="0" w:line="240" w:lineRule="auto"/>
      <w:ind/>
    </w:pPr>
    <w:tblPr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50" w:type="table">
    <w:name w:val="Bordered - Accent 3"/>
    <w:basedOn w:val="Style_9"/>
    <w:pPr>
      <w:spacing w:after="0" w:line="240" w:lineRule="auto"/>
      <w:ind/>
    </w:pPr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51" w:type="table">
    <w:name w:val="Grid Table 6 Colorful - Accent 5"/>
    <w:basedOn w:val="Style_9"/>
    <w:pPr>
      <w:spacing w:after="0" w:line="240" w:lineRule="auto"/>
      <w:ind/>
    </w:pPr>
    <w:tblPr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52" w:type="table">
    <w:name w:val="Bordered - Accent 1"/>
    <w:basedOn w:val="Style_9"/>
    <w:pPr>
      <w:spacing w:after="0" w:line="240" w:lineRule="auto"/>
      <w:ind/>
    </w:pPr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53" w:type="table">
    <w:name w:val="List Table 7 Colorful - Accent 6"/>
    <w:basedOn w:val="Style_9"/>
    <w:pPr>
      <w:spacing w:after="0" w:line="240" w:lineRule="auto"/>
      <w:ind/>
    </w:pPr>
    <w:tblPr>
      <w:tblBorders>
        <w:right w:sz="4" w:themeColor="accent6" w:themeTint="98" w:val="single"/>
      </w:tblBorders>
    </w:tblPr>
  </w:style>
  <w:style w:styleId="Style_154" w:type="table">
    <w:name w:val="Grid Table 2 - Accent 3"/>
    <w:basedOn w:val="Style_9"/>
    <w:pPr>
      <w:spacing w:after="0" w:line="240" w:lineRule="auto"/>
      <w:ind/>
    </w:pPr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55" w:type="table">
    <w:name w:val="Grid Table 4 - Accent 1"/>
    <w:basedOn w:val="Style_9"/>
    <w:pPr>
      <w:spacing w:after="0" w:line="240" w:lineRule="auto"/>
      <w:ind/>
    </w:pPr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56" w:type="table">
    <w:name w:val="Grid Table 1 Light - Accent 2"/>
    <w:basedOn w:val="Style_9"/>
    <w:pPr>
      <w:spacing w:after="0" w:line="240" w:lineRule="auto"/>
      <w:ind/>
    </w:pPr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57" w:type="table">
    <w:name w:val="List Table 5 Dark - Accent 3"/>
    <w:basedOn w:val="Style_9"/>
    <w:pPr>
      <w:spacing w:after="0" w:line="240" w:lineRule="auto"/>
      <w:ind/>
    </w:pPr>
    <w:tblPr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58" w:type="table">
    <w:name w:val="List Table 1 Light - Accent 6"/>
    <w:basedOn w:val="Style_9"/>
    <w:pPr>
      <w:spacing w:after="0" w:line="240" w:lineRule="auto"/>
      <w:ind/>
    </w:pPr>
  </w:style>
  <w:style w:styleId="Style_159" w:type="table">
    <w:name w:val="List Table 1 Light - Accent 5"/>
    <w:basedOn w:val="Style_9"/>
    <w:pPr>
      <w:spacing w:after="0" w:line="240" w:lineRule="auto"/>
      <w:ind/>
    </w:pPr>
  </w:style>
  <w:style w:styleId="Style_160" w:type="table">
    <w:name w:val="List Table 4 - Accent 6"/>
    <w:basedOn w:val="Style_9"/>
    <w:pPr>
      <w:spacing w:after="0" w:line="240" w:lineRule="auto"/>
      <w:ind/>
    </w:pPr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61" w:type="table">
    <w:name w:val="Grid Table 6 Colorful - Accent 3"/>
    <w:basedOn w:val="Style_9"/>
    <w:pPr>
      <w:spacing w:after="0" w:line="240" w:lineRule="auto"/>
      <w:ind/>
    </w:pPr>
    <w:tblPr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62" w:type="table">
    <w:name w:val="List Table 6 Colorful - Accent 2"/>
    <w:basedOn w:val="Style_9"/>
    <w:pPr>
      <w:spacing w:after="0" w:line="240" w:lineRule="auto"/>
      <w:ind/>
    </w:pPr>
    <w:tblPr>
      <w:tblBorders>
        <w:top w:sz="4" w:themeColor="accent2" w:themeTint="97" w:val="single"/>
        <w:bottom w:sz="4" w:themeColor="accent2" w:themeTint="97" w:val="single"/>
      </w:tblBorders>
    </w:tblPr>
  </w:style>
  <w:style w:styleId="Style_163" w:type="table">
    <w:name w:val="Grid Table 7 Colorful"/>
    <w:basedOn w:val="Style_9"/>
    <w:pPr>
      <w:spacing w:after="0" w:line="240" w:lineRule="auto"/>
      <w:ind/>
    </w:pPr>
    <w:tblPr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64" w:type="table">
    <w:name w:val="List Table 4 - Accent 3"/>
    <w:basedOn w:val="Style_9"/>
    <w:pPr>
      <w:spacing w:after="0" w:line="240" w:lineRule="auto"/>
      <w:ind/>
    </w:pPr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65" w:type="table">
    <w:name w:val="List Table 6 Colorful - Accent 3"/>
    <w:basedOn w:val="Style_9"/>
    <w:pPr>
      <w:spacing w:after="0" w:line="240" w:lineRule="auto"/>
      <w:ind/>
    </w:pPr>
    <w:tblPr>
      <w:tblBorders>
        <w:top w:sz="4" w:themeColor="accent3" w:themeTint="98" w:val="single"/>
        <w:bottom w:sz="4" w:themeColor="accent3" w:themeTint="98" w:val="single"/>
      </w:tblBorders>
    </w:tblPr>
  </w:style>
  <w:style w:styleId="Style_166" w:type="table">
    <w:name w:val="List Table 3 - Accent 2"/>
    <w:basedOn w:val="Style_9"/>
    <w:pPr>
      <w:spacing w:after="0" w:line="240" w:lineRule="auto"/>
      <w:ind/>
    </w:pPr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67" w:type="table">
    <w:name w:val="List Table 2"/>
    <w:basedOn w:val="Style_9"/>
    <w:pPr>
      <w:spacing w:after="0" w:line="240" w:lineRule="auto"/>
      <w:ind/>
    </w:pPr>
    <w:tblPr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68" w:type="table">
    <w:name w:val="Grid Table 7 Colorful - Accent 2"/>
    <w:basedOn w:val="Style_9"/>
    <w:pPr>
      <w:spacing w:after="0" w:line="240" w:lineRule="auto"/>
      <w:ind/>
    </w:pPr>
    <w:tblPr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69" w:type="table">
    <w:name w:val="Plain Table 2"/>
    <w:basedOn w:val="Style_9"/>
    <w:pPr>
      <w:spacing w:after="0" w:line="240" w:lineRule="auto"/>
      <w:ind/>
    </w:pPr>
    <w:tblPr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</w:tblPr>
  </w:style>
  <w:style w:styleId="Style_170" w:type="table">
    <w:name w:val="List Table 3 - Accent 6"/>
    <w:basedOn w:val="Style_9"/>
    <w:pPr>
      <w:spacing w:after="0" w:line="240" w:lineRule="auto"/>
      <w:ind/>
    </w:pPr>
    <w:tblPr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71" w:type="table">
    <w:name w:val="Lined - Accent 1"/>
    <w:basedOn w:val="Style_9"/>
    <w:pPr>
      <w:spacing w:after="0" w:line="240" w:lineRule="auto"/>
      <w:ind/>
    </w:pPr>
    <w:rPr>
      <w:color w:val="404040"/>
      <w:sz w:val="20"/>
    </w:rPr>
  </w:style>
  <w:style w:styleId="Style_172" w:type="table">
    <w:name w:val="List Table 3 - Accent 4"/>
    <w:basedOn w:val="Style_9"/>
    <w:pPr>
      <w:spacing w:after="0" w:line="240" w:lineRule="auto"/>
      <w:ind/>
    </w:pPr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73" w:type="table">
    <w:name w:val="Grid Table 6 Colorful"/>
    <w:basedOn w:val="Style_9"/>
    <w:pPr>
      <w:spacing w:after="0" w:line="240" w:lineRule="auto"/>
      <w:ind/>
    </w:pPr>
    <w:tblPr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74" w:type="table">
    <w:name w:val="Grid Table 2 - Accent 5"/>
    <w:basedOn w:val="Style_9"/>
    <w:pPr>
      <w:spacing w:after="0" w:line="240" w:lineRule="auto"/>
      <w:ind/>
    </w:pPr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75" w:type="table">
    <w:name w:val="Grid Table 5 Dark - Accent 5"/>
    <w:basedOn w:val="Style_9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76" w:type="table">
    <w:name w:val="Grid Table 5 Dark - Accent 2"/>
    <w:basedOn w:val="Style_9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77" w:type="table">
    <w:name w:val="Bordered - Accent 6"/>
    <w:basedOn w:val="Style_9"/>
    <w:pPr>
      <w:spacing w:after="0" w:line="240" w:lineRule="auto"/>
      <w:ind/>
    </w:pPr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78" w:type="table">
    <w:name w:val="Plain Table 3"/>
    <w:basedOn w:val="Style_9"/>
    <w:pPr>
      <w:spacing w:after="0" w:line="240" w:lineRule="auto"/>
      <w:ind/>
    </w:pPr>
  </w:style>
  <w:style w:styleId="Style_179" w:type="table">
    <w:name w:val="Grid Table 4"/>
    <w:basedOn w:val="Style_9"/>
    <w:pPr>
      <w:spacing w:after="0" w:line="240" w:lineRule="auto"/>
      <w:ind/>
    </w:pPr>
    <w:tblPr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80" w:type="table">
    <w:name w:val="Grid Table 1 Light - Accent 3"/>
    <w:basedOn w:val="Style_9"/>
    <w:pPr>
      <w:spacing w:after="0" w:line="240" w:lineRule="auto"/>
      <w:ind/>
    </w:pPr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81" w:type="table">
    <w:name w:val="List Table 4 - Accent 2"/>
    <w:basedOn w:val="Style_9"/>
    <w:pPr>
      <w:spacing w:after="0" w:line="240" w:lineRule="auto"/>
      <w:ind/>
    </w:pPr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82" w:type="table">
    <w:name w:val="Grid Table 6 Colorful - Accent 1"/>
    <w:basedOn w:val="Style_9"/>
    <w:pPr>
      <w:spacing w:after="0" w:line="240" w:lineRule="auto"/>
      <w:ind/>
    </w:pPr>
    <w:tblPr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83" w:type="table">
    <w:name w:val="Lined - Accent 3"/>
    <w:basedOn w:val="Style_9"/>
    <w:pPr>
      <w:spacing w:after="0" w:line="240" w:lineRule="auto"/>
      <w:ind/>
    </w:pPr>
    <w:rPr>
      <w:color w:val="404040"/>
      <w:sz w:val="20"/>
    </w:rPr>
  </w:style>
  <w:style w:styleId="Style_184" w:type="table">
    <w:name w:val="Grid Table 7 Colorful - Accent 4"/>
    <w:basedOn w:val="Style_9"/>
    <w:pPr>
      <w:spacing w:after="0" w:line="240" w:lineRule="auto"/>
      <w:ind/>
    </w:pPr>
    <w:tblPr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85" w:type="table">
    <w:name w:val="List Table 6 Colorful"/>
    <w:basedOn w:val="Style_9"/>
    <w:pPr>
      <w:spacing w:after="0" w:line="240" w:lineRule="auto"/>
      <w:ind/>
    </w:pPr>
    <w:tblPr>
      <w:tblBorders>
        <w:top w:sz="4" w:themeColor="text1" w:themeTint="80" w:val="single"/>
        <w:bottom w:sz="4" w:themeColor="text1" w:themeTint="80" w:val="single"/>
      </w:tblBorders>
    </w:tblPr>
  </w:style>
  <w:style w:styleId="Style_186" w:type="table">
    <w:name w:val="Bordered &amp; Lined - Accent"/>
    <w:basedOn w:val="Style_9"/>
    <w:pPr>
      <w:spacing w:after="0" w:line="240" w:lineRule="auto"/>
      <w:ind/>
    </w:pPr>
    <w:rPr>
      <w:color w:val="404040"/>
      <w:sz w:val="20"/>
    </w:rPr>
    <w:tblPr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87" w:type="table">
    <w:name w:val="Grid Table 1 Light - Accent 1"/>
    <w:basedOn w:val="Style_9"/>
    <w:pPr>
      <w:spacing w:after="0" w:line="240" w:lineRule="auto"/>
      <w:ind/>
    </w:pPr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88" w:type="table">
    <w:name w:val="Table Grid"/>
    <w:basedOn w:val="Style_9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" w:type="table">
    <w:name w:val="Grid Table 6 Colorful - Accent 4"/>
    <w:basedOn w:val="Style_9"/>
    <w:pPr>
      <w:spacing w:after="0" w:line="240" w:lineRule="auto"/>
      <w:ind/>
    </w:pPr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90" w:type="table">
    <w:name w:val="Grid Table 5 Dark- Accent 4"/>
    <w:basedOn w:val="Style_9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91" w:type="table">
    <w:name w:val="List Table 3 - Accent 1"/>
    <w:basedOn w:val="Style_9"/>
    <w:pPr>
      <w:spacing w:after="0" w:line="240" w:lineRule="auto"/>
      <w:ind/>
    </w:pPr>
    <w:tblPr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92" w:type="table">
    <w:name w:val="Grid Table 7 Colorful - Accent 3"/>
    <w:basedOn w:val="Style_9"/>
    <w:pPr>
      <w:spacing w:after="0" w:line="240" w:lineRule="auto"/>
      <w:ind/>
    </w:pPr>
    <w:tblPr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93" w:type="table">
    <w:name w:val="List Table 5 Dark - Accent 6"/>
    <w:basedOn w:val="Style_9"/>
    <w:pPr>
      <w:spacing w:after="0" w:line="240" w:lineRule="auto"/>
      <w:ind/>
    </w:pPr>
    <w:tblPr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94" w:type="table">
    <w:name w:val="Grid Table 3 - Accent 3"/>
    <w:basedOn w:val="Style_9"/>
    <w:pPr>
      <w:spacing w:after="0" w:line="240" w:lineRule="auto"/>
      <w:ind/>
    </w:pPr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95" w:type="table">
    <w:name w:val="Grid Table 5 Dark - Accent 6"/>
    <w:basedOn w:val="Style_9"/>
    <w:pPr>
      <w:spacing w:after="0" w:line="240" w:lineRule="auto"/>
      <w:ind/>
    </w:pPr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96" w:type="table">
    <w:name w:val="Plain Table 1"/>
    <w:basedOn w:val="Style_9"/>
    <w:pPr>
      <w:spacing w:after="0" w:line="240" w:lineRule="auto"/>
      <w:ind/>
    </w:pPr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97" w:type="table">
    <w:name w:val="List Table 4 - Accent 4"/>
    <w:basedOn w:val="Style_9"/>
    <w:pPr>
      <w:spacing w:after="0" w:line="240" w:lineRule="auto"/>
      <w:ind/>
    </w:pPr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98" w:type="table">
    <w:name w:val="Grid Table 6 Colorful - Accent 2"/>
    <w:basedOn w:val="Style_9"/>
    <w:pPr>
      <w:spacing w:after="0" w:line="240" w:lineRule="auto"/>
      <w:ind/>
    </w:pPr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99" w:type="table">
    <w:name w:val="Grid Table 3 - Accent 1"/>
    <w:basedOn w:val="Style_9"/>
    <w:pPr>
      <w:spacing w:after="0" w:line="240" w:lineRule="auto"/>
      <w:ind/>
    </w:pPr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200" w:type="table">
    <w:name w:val="List Table 4 - Accent 5"/>
    <w:basedOn w:val="Style_9"/>
    <w:pPr>
      <w:spacing w:after="0" w:line="240" w:lineRule="auto"/>
      <w:ind/>
    </w:pPr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201" w:type="table">
    <w:name w:val="Grid Table 3 - Accent 6"/>
    <w:basedOn w:val="Style_9"/>
    <w:pPr>
      <w:spacing w:after="0" w:line="240" w:lineRule="auto"/>
      <w:ind/>
    </w:pPr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202" w:type="table">
    <w:name w:val="List Table 4 - Accent 1"/>
    <w:basedOn w:val="Style_9"/>
    <w:pPr>
      <w:spacing w:after="0" w:line="240" w:lineRule="auto"/>
      <w:ind/>
    </w:pPr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203" w:type="table">
    <w:name w:val="Grid Table 7 Colorful - Accent 1"/>
    <w:basedOn w:val="Style_9"/>
    <w:pPr>
      <w:spacing w:after="0" w:line="240" w:lineRule="auto"/>
      <w:ind/>
    </w:pPr>
    <w:tblPr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204" w:type="table">
    <w:name w:val="List Table 5 Dark - Accent 2"/>
    <w:basedOn w:val="Style_9"/>
    <w:pPr>
      <w:spacing w:after="0" w:line="240" w:lineRule="auto"/>
      <w:ind/>
    </w:pPr>
    <w:tblPr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205" w:type="table">
    <w:name w:val="Lined - Accent 6"/>
    <w:basedOn w:val="Style_9"/>
    <w:pPr>
      <w:spacing w:after="0" w:line="240" w:lineRule="auto"/>
      <w:ind/>
    </w:pPr>
    <w:rPr>
      <w:color w:val="404040"/>
      <w:sz w:val="20"/>
    </w:rPr>
  </w:style>
  <w:style w:styleId="Style_206" w:type="table">
    <w:name w:val="Grid Table 4 - Accent 5"/>
    <w:basedOn w:val="Style_9"/>
    <w:pPr>
      <w:spacing w:after="0" w:line="240" w:lineRule="auto"/>
      <w:ind/>
    </w:pPr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207" w:type="table">
    <w:name w:val="Grid Table 2 - Accent 2"/>
    <w:basedOn w:val="Style_9"/>
    <w:pPr>
      <w:spacing w:after="0" w:line="240" w:lineRule="auto"/>
      <w:ind/>
    </w:pPr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208" w:type="table">
    <w:name w:val="Bordered - Accent 5"/>
    <w:basedOn w:val="Style_9"/>
    <w:pPr>
      <w:spacing w:after="0" w:line="240" w:lineRule="auto"/>
      <w:ind/>
    </w:pPr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209" w:type="table">
    <w:name w:val="Grid Table 4 - Accent 3"/>
    <w:basedOn w:val="Style_9"/>
    <w:pPr>
      <w:spacing w:after="0" w:line="240" w:lineRule="auto"/>
      <w:ind/>
    </w:pPr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210" w:type="table">
    <w:name w:val="Grid Table 3"/>
    <w:basedOn w:val="Style_9"/>
    <w:pPr>
      <w:spacing w:after="0" w:line="240" w:lineRule="auto"/>
      <w:ind/>
    </w:pPr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211" w:type="table">
    <w:name w:val="Lined - Accent 4"/>
    <w:basedOn w:val="Style_9"/>
    <w:pPr>
      <w:spacing w:after="0" w:line="240" w:lineRule="auto"/>
      <w:ind/>
    </w:pPr>
    <w:rPr>
      <w:color w:val="404040"/>
      <w:sz w:val="20"/>
    </w:rPr>
  </w:style>
  <w:style w:styleId="Style_212" w:type="table">
    <w:name w:val="Grid Table 2 - Accent 1"/>
    <w:basedOn w:val="Style_9"/>
    <w:pPr>
      <w:spacing w:after="0" w:line="240" w:lineRule="auto"/>
      <w:ind/>
    </w:pPr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213" w:type="table">
    <w:name w:val="List Table 2 - Accent 5"/>
    <w:basedOn w:val="Style_9"/>
    <w:pPr>
      <w:spacing w:after="0" w:line="240" w:lineRule="auto"/>
      <w:ind/>
    </w:pPr>
    <w:tblPr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214" w:type="table">
    <w:name w:val="Grid Table 1 Light"/>
    <w:basedOn w:val="Style_9"/>
    <w:pPr>
      <w:spacing w:after="0" w:line="240" w:lineRule="auto"/>
      <w:ind/>
    </w:pPr>
    <w:tblPr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215" w:type="table">
    <w:name w:val="List Table 6 Colorful - Accent 1"/>
    <w:basedOn w:val="Style_9"/>
    <w:pPr>
      <w:spacing w:after="0" w:line="240" w:lineRule="auto"/>
      <w:ind/>
    </w:pPr>
    <w:tblPr>
      <w:tblBorders>
        <w:top w:sz="4" w:themeColor="accent1" w:val="single"/>
        <w:bottom w:sz="4" w:themeColor="accent1" w:val="single"/>
      </w:tblBorders>
    </w:tblPr>
  </w:style>
  <w:style w:styleId="Style_216" w:type="table">
    <w:name w:val="List Table 7 Colorful - Accent 2"/>
    <w:basedOn w:val="Style_9"/>
    <w:pPr>
      <w:spacing w:after="0" w:line="240" w:lineRule="auto"/>
      <w:ind/>
    </w:pPr>
    <w:tblPr>
      <w:tblBorders>
        <w:right w:sz="4" w:themeColor="accent2" w:themeTint="97" w:val="single"/>
      </w:tblBorders>
    </w:tblPr>
  </w:style>
  <w:style w:styleId="Style_217" w:type="table">
    <w:name w:val="Bordered &amp; Lined - Accent 5"/>
    <w:basedOn w:val="Style_9"/>
    <w:pPr>
      <w:spacing w:after="0" w:line="240" w:lineRule="auto"/>
      <w:ind/>
    </w:pPr>
    <w:rPr>
      <w:color w:val="404040"/>
      <w:sz w:val="20"/>
    </w:rPr>
    <w:tblPr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218" w:type="table">
    <w:name w:val="List Table 2 - Accent 3"/>
    <w:basedOn w:val="Style_9"/>
    <w:pPr>
      <w:spacing w:after="0" w:line="240" w:lineRule="auto"/>
      <w:ind/>
    </w:pPr>
    <w:tblPr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2024-02-19T02:59:11Z</dcterms:modified>
</cp:coreProperties>
</file>