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096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ПРИЛОЖЕНИЕ </w:t>
      </w:r>
      <w:r/>
    </w:p>
    <w:p>
      <w:pPr>
        <w:ind w:left="6096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к решению Совета депутатов </w:t>
      </w:r>
      <w:r/>
    </w:p>
    <w:p>
      <w:pPr>
        <w:ind w:left="6096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Новосибирского района </w:t>
      </w:r>
      <w:r/>
    </w:p>
    <w:p>
      <w:pPr>
        <w:ind w:left="6096" w:firstLine="0"/>
        <w:jc w:val="both"/>
        <w:keepNext/>
        <w:tabs>
          <w:tab w:val="left" w:pos="5954" w:leader="none"/>
        </w:tabs>
        <w:rPr>
          <w:sz w:val="28"/>
        </w:rPr>
        <w:outlineLvl w:val="0"/>
      </w:pPr>
      <w:r>
        <w:rPr>
          <w:sz w:val="28"/>
        </w:rPr>
        <w:t xml:space="preserve">Новосибирской области</w:t>
      </w:r>
      <w:r/>
    </w:p>
    <w:p>
      <w:pPr>
        <w:ind w:left="6096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от 21.12.2023 г.  № 11</w:t>
      </w:r>
      <w:r/>
    </w:p>
    <w:p>
      <w:pPr>
        <w:jc w:val="center"/>
        <w:keepNext/>
        <w:rPr>
          <w:b/>
          <w:sz w:val="28"/>
        </w:rPr>
        <w:outlineLvl w:val="1"/>
      </w:pPr>
      <w:r>
        <w:rPr>
          <w:b/>
          <w:sz w:val="28"/>
        </w:rPr>
      </w:r>
      <w:r/>
    </w:p>
    <w:p>
      <w:pPr>
        <w:jc w:val="center"/>
        <w:keepNext/>
        <w:rPr>
          <w:b/>
          <w:sz w:val="28"/>
        </w:rPr>
        <w:outlineLvl w:val="1"/>
      </w:pPr>
      <w:r>
        <w:rPr>
          <w:b/>
          <w:sz w:val="28"/>
        </w:rPr>
        <w:t xml:space="preserve">ПОЛОЖЕНИЕ</w:t>
      </w:r>
      <w:r/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о медали «Меценат Новосибирского района»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1. Общие положения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1.1. Медаль «Меценат Новосибирского района» (далее – Медаль) является формой поощрения физических лиц (граждан Российской Федерации, </w:t>
      </w:r>
      <w:r>
        <w:rPr>
          <w:sz w:val="28"/>
        </w:rPr>
        <w:t xml:space="preserve">индивидуальных предпринимателей), юридических лиц независимо от организационно-правовой формы и формы собственности в л</w:t>
      </w:r>
      <w:r>
        <w:rPr>
          <w:sz w:val="28"/>
        </w:rPr>
        <w:t xml:space="preserve">ице их руководителей, чьи благотворительные инициативы, благотворительная и меценатская деятельность, направленные на поддержку культуры, образования, здравоохранения, спорта, духовной сферы, на защиту материнства и детства, заботу об инвалидах и ветеранах</w:t>
      </w:r>
      <w:r>
        <w:rPr>
          <w:sz w:val="28"/>
        </w:rPr>
        <w:t xml:space="preserve">, а также в иных сферах</w:t>
      </w:r>
      <w:r>
        <w:rPr>
          <w:sz w:val="28"/>
        </w:rPr>
        <w:t xml:space="preserve">, имеют общественно-социальную значимость в масштабах Новосибирского района Новосибирской области.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1.2. Положение о Медали (далее – Положение) принято в целях распространения и развития благотворительной деятельности, направленной на решение социально значимых проблем </w:t>
      </w:r>
      <w:r>
        <w:rPr>
          <w:sz w:val="28"/>
        </w:rPr>
        <w:t xml:space="preserve">Новосибирского района Новосибирской области</w:t>
      </w:r>
      <w:r>
        <w:rPr>
          <w:sz w:val="28"/>
        </w:rPr>
        <w:t xml:space="preserve">, и устанавливает порядок представления к награждению Медалью, состав и работу комиссии по рассмотрению представлений, порядок вручения Медали.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1.3. Медаль имеет три степени – </w:t>
      </w:r>
      <w:r>
        <w:rPr>
          <w:sz w:val="28"/>
        </w:rPr>
        <w:t xml:space="preserve">I</w:t>
      </w:r>
      <w:r>
        <w:rPr>
          <w:sz w:val="28"/>
        </w:rPr>
        <w:t xml:space="preserve">, </w:t>
      </w:r>
      <w:r>
        <w:rPr>
          <w:sz w:val="28"/>
        </w:rPr>
        <w:t xml:space="preserve">II</w:t>
      </w:r>
      <w:r>
        <w:rPr>
          <w:sz w:val="28"/>
        </w:rPr>
        <w:t xml:space="preserve">, </w:t>
      </w:r>
      <w:r>
        <w:rPr>
          <w:sz w:val="28"/>
        </w:rPr>
        <w:t xml:space="preserve">III</w:t>
      </w:r>
      <w:r>
        <w:rPr>
          <w:sz w:val="28"/>
        </w:rPr>
        <w:t xml:space="preserve">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1.4. Награждение Медалью производится последовательно от низшей степени к высшей.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1.5. Лицам, представленным к награждению Медалью, вручаются: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1) Медаль (описание согласно </w:t>
      </w:r>
      <w:r>
        <w:rPr>
          <w:sz w:val="28"/>
        </w:rPr>
        <w:t xml:space="preserve">Приложению </w:t>
      </w:r>
      <w:r>
        <w:rPr>
          <w:sz w:val="28"/>
        </w:rPr>
        <w:t xml:space="preserve">1 к настоящему Положению);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2) Удостоверение к Медали (описание согласно </w:t>
      </w:r>
      <w:r>
        <w:rPr>
          <w:sz w:val="28"/>
        </w:rPr>
        <w:t xml:space="preserve">Приложению </w:t>
      </w:r>
      <w:r>
        <w:rPr>
          <w:sz w:val="28"/>
        </w:rPr>
        <w:t xml:space="preserve">2 к настоящему Положению).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2. Условия награждения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2.1. Номинанты награждаются Медалью одной степени единожды и могут быть награждены Медалью каждой последующей степени, имея Медаль предыдущей (низшей) степени.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2.2. Представление к награждению Медалью (далее – представление к награждению) вносится: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1) посредством самовыдвижения;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2) стороной, которой была оказана помощь;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3) третьей стороной.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2.3. Лицо, указанное в пункте 2.2 настоящего Положения, несет ответственность за достоверность и полноту информации по осуществляемой благотворительной деятельности.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2.4. Представление</w:t>
      </w:r>
      <w:r>
        <w:rPr>
          <w:sz w:val="28"/>
        </w:rPr>
        <w:t xml:space="preserve"> к награждению</w:t>
      </w:r>
      <w:r>
        <w:rPr>
          <w:sz w:val="28"/>
        </w:rPr>
        <w:t xml:space="preserve"> оформляется в письменной форме согласно </w:t>
      </w:r>
      <w:r>
        <w:rPr>
          <w:sz w:val="28"/>
        </w:rPr>
        <w:t xml:space="preserve">Приложению </w:t>
      </w:r>
      <w:r>
        <w:rPr>
          <w:sz w:val="28"/>
        </w:rPr>
        <w:t xml:space="preserve">3 к настоящему Положению.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К представлению к награждению прилагаются заверен</w:t>
      </w:r>
      <w:r>
        <w:rPr>
          <w:sz w:val="28"/>
        </w:rPr>
        <w:t xml:space="preserve">ные в соответствии с требованиями действующего законодательства документы, подтверждающие осуществление благотворительной деятельности (при наличии таких документов), справка о размерах финансовой, материально-технической благотворительности (при наличии).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2.5. Документы на награждение Медалью подаются не позднее 1 февраля текущего года на имя Главы Новосибирского района Новосибирской области.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2.6. </w:t>
      </w:r>
      <w:r>
        <w:rPr>
          <w:sz w:val="28"/>
        </w:rPr>
        <w:t xml:space="preserve">Представление </w:t>
      </w:r>
      <w:r>
        <w:rPr>
          <w:sz w:val="28"/>
        </w:rPr>
        <w:t xml:space="preserve">к награждению направляется в комиссию</w:t>
      </w:r>
      <w:r>
        <w:rPr>
          <w:sz w:val="28"/>
        </w:rPr>
        <w:t xml:space="preserve"> в течение 10 дней после подачи</w:t>
      </w:r>
      <w:r>
        <w:rPr>
          <w:sz w:val="28"/>
        </w:rPr>
        <w:t xml:space="preserve"> для предварительного рассмотрения.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2.7. Решение о награждении Медалью каждой степени представленных к награждению кандидатур принимается индивидуально, исходя из следующих критериев: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1) системность оказания благотворительной помощи</w:t>
      </w:r>
      <w:r>
        <w:rPr>
          <w:sz w:val="28"/>
        </w:rPr>
        <w:t xml:space="preserve">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2) объем оказанной помощи</w:t>
      </w:r>
      <w:r>
        <w:rPr>
          <w:sz w:val="28"/>
        </w:rPr>
        <w:t xml:space="preserve">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3) полученный эффект, результат от оказанной помощи.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2.8. </w:t>
      </w:r>
      <w:r>
        <w:rPr>
          <w:sz w:val="28"/>
        </w:rPr>
        <w:t xml:space="preserve">Решение о награждении Медалью оформляется распоряжением Главы Новосибирского района Новосибирской области.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2.9. </w:t>
      </w:r>
      <w:r>
        <w:rPr>
          <w:sz w:val="28"/>
        </w:rPr>
        <w:t xml:space="preserve">Заинтересованные лица вправе обжаловать решения должностных лиц администрации Новосибирского района Новосибирской области </w:t>
      </w:r>
      <w:r>
        <w:rPr>
          <w:sz w:val="28"/>
        </w:rPr>
        <w:t xml:space="preserve">в порядке,</w:t>
      </w:r>
      <w:r>
        <w:rPr>
          <w:sz w:val="28"/>
        </w:rPr>
        <w:t xml:space="preserve"> установленном действующим законодательством Российской Федерации.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3. Состав и порядок </w:t>
      </w:r>
      <w:r>
        <w:rPr>
          <w:b/>
          <w:sz w:val="28"/>
        </w:rPr>
        <w:t xml:space="preserve">работы </w:t>
      </w:r>
      <w:r>
        <w:rPr>
          <w:b/>
          <w:sz w:val="28"/>
        </w:rPr>
        <w:t xml:space="preserve">комиссии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3.1. С целью проведения оценки представления к награждению Медалью и приложенных к нему документов и для подготовки рекомендаций Главе Новосибирского района Новосибирской области создается комиссия</w:t>
      </w:r>
      <w:r>
        <w:rPr>
          <w:sz w:val="28"/>
        </w:rPr>
        <w:t xml:space="preserve">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3.2. Состав комиссии определяется </w:t>
      </w:r>
      <w:r>
        <w:rPr>
          <w:sz w:val="28"/>
        </w:rPr>
        <w:t xml:space="preserve">постановлением </w:t>
      </w:r>
      <w:r>
        <w:rPr>
          <w:sz w:val="28"/>
        </w:rPr>
        <w:t xml:space="preserve">администрации Новосибирского района Новосибирской области. Комиссия состоит из 13 человек, в том числе: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1) председатель комиссии - первый заместитель главы администрации</w:t>
      </w:r>
      <w:r>
        <w:rPr>
          <w:sz w:val="28"/>
        </w:rPr>
        <w:t xml:space="preserve"> Новосибирского района Новосибирской области</w:t>
      </w:r>
      <w:r>
        <w:rPr>
          <w:sz w:val="28"/>
        </w:rPr>
        <w:t xml:space="preserve">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2) заместитель председателя комиссии - заместитель главы администрации</w:t>
      </w:r>
      <w:r>
        <w:rPr>
          <w:sz w:val="28"/>
        </w:rPr>
        <w:t xml:space="preserve"> Новосибирского района Новосибирской области</w:t>
      </w:r>
      <w:r>
        <w:rPr>
          <w:sz w:val="28"/>
        </w:rPr>
        <w:t xml:space="preserve">, курирующий социальную сферу;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3) секретарь комиссии – специалист управления организационно-контрольной работы</w:t>
      </w:r>
      <w:r>
        <w:rPr>
          <w:sz w:val="28"/>
        </w:rPr>
        <w:t xml:space="preserve"> администрации Новосибирского района Новосибирской области</w:t>
      </w:r>
      <w:r>
        <w:rPr>
          <w:sz w:val="28"/>
        </w:rPr>
        <w:t xml:space="preserve">;</w:t>
      </w:r>
      <w:r/>
    </w:p>
    <w:p>
      <w:pPr>
        <w:ind w:left="0" w:firstLine="709"/>
        <w:jc w:val="both"/>
      </w:pPr>
      <w:r>
        <w:rPr>
          <w:sz w:val="28"/>
        </w:rPr>
        <w:t xml:space="preserve">4) члены комиссии: представители Совета депутатов Новосибирского района Новосибирской области – 3 че</w:t>
      </w:r>
      <w:r>
        <w:rPr>
          <w:sz w:val="28"/>
        </w:rPr>
        <w:t xml:space="preserve">ловека, администрации Новосибирского района Новосибирской области – 3 человека, районной организации ветеранов-пенсионеров войны, труда, военной службы и правоохранительных органов Новосибирского района Новосибирской области – 1 человек, Совета директоров </w:t>
      </w:r>
      <w:r>
        <w:rPr>
          <w:sz w:val="28"/>
        </w:rPr>
        <w:t xml:space="preserve">Новосибирского района Новосибирской области – 2 человека, общественного Совета по улучшению инвестиционного климата и развитию предпринимательства</w:t>
      </w:r>
      <w:r>
        <w:rPr>
          <w:sz w:val="28"/>
        </w:rPr>
        <w:t xml:space="preserve"> </w:t>
      </w:r>
      <w:r>
        <w:rPr>
          <w:sz w:val="28"/>
        </w:rPr>
        <w:t xml:space="preserve">– 1 человек.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В заседании комиссии имеют право принимать участие Глава Новосибирского района Новосибирской области и председатель Совета депутатов Новосибирского района Новосибирской области.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3.3. Заседание комиссии назначается председателем комиссии.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 Заседание комиссии считается правомочным, если на нем присутствует не менее двух третей от общего числа членов комиссии. Решения комиссии принимаются большинством голосов членов комиссии, присутствующих на заседании.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3.4. При подготовке заключения об определении степени награждения комиссия руководствуется следующими критериями: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1) Медаль </w:t>
      </w:r>
      <w:r>
        <w:rPr>
          <w:sz w:val="28"/>
        </w:rPr>
        <w:t xml:space="preserve">I</w:t>
      </w:r>
      <w:r>
        <w:rPr>
          <w:sz w:val="28"/>
        </w:rPr>
        <w:t xml:space="preserve"> степени присваивается за многолетнюю (более 3 лет), многократную активную благотворительную и меценатскую деятельность, в суммарном объеме не менее 1 миллиона рублей ежегодно</w:t>
      </w:r>
      <w:r>
        <w:rPr>
          <w:sz w:val="28"/>
        </w:rPr>
        <w:t xml:space="preserve">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2) Медаль </w:t>
      </w:r>
      <w:r>
        <w:rPr>
          <w:sz w:val="28"/>
        </w:rPr>
        <w:t xml:space="preserve">II</w:t>
      </w:r>
      <w:r>
        <w:rPr>
          <w:sz w:val="28"/>
        </w:rPr>
        <w:t xml:space="preserve"> степени присваивается за многолетнюю (более 2 лет), многократную активную благотворительную и меценатскую деятельность, в суммарном объеме не менее 700 тысяч рублей ежегодно</w:t>
      </w:r>
      <w:r>
        <w:rPr>
          <w:sz w:val="28"/>
        </w:rPr>
        <w:t xml:space="preserve">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3) Медаль </w:t>
      </w:r>
      <w:r>
        <w:rPr>
          <w:sz w:val="28"/>
        </w:rPr>
        <w:t xml:space="preserve">III</w:t>
      </w:r>
      <w:r>
        <w:rPr>
          <w:sz w:val="28"/>
        </w:rPr>
        <w:t xml:space="preserve"> степени присваивается за благотворительную и меценатскую деятельность в течение года в суммарном объеме не менее 500 тысяч рублей.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3.5. Комиссия сво</w:t>
      </w:r>
      <w:r>
        <w:rPr>
          <w:sz w:val="28"/>
        </w:rPr>
        <w:t xml:space="preserve">и</w:t>
      </w:r>
      <w:r>
        <w:rPr>
          <w:sz w:val="28"/>
        </w:rPr>
        <w:t xml:space="preserve"> </w:t>
      </w:r>
      <w:r>
        <w:rPr>
          <w:sz w:val="28"/>
        </w:rPr>
        <w:t xml:space="preserve">рекомендации</w:t>
      </w:r>
      <w:r>
        <w:rPr>
          <w:sz w:val="28"/>
        </w:rPr>
        <w:t xml:space="preserve">, а также документы, указанные в пункте 2.4 </w:t>
      </w:r>
      <w:r>
        <w:rPr>
          <w:sz w:val="28"/>
        </w:rPr>
        <w:t xml:space="preserve">настоящего </w:t>
      </w:r>
      <w:r>
        <w:rPr>
          <w:sz w:val="28"/>
        </w:rPr>
        <w:t xml:space="preserve">Положения, в 3-дневный срок после заседания комиссии направляет Главе Новосибирского района Новосибирской области для принятия окончательного решения.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center"/>
        <w:rPr>
          <w:sz w:val="28"/>
        </w:rPr>
      </w:pPr>
      <w:r>
        <w:rPr>
          <w:sz w:val="28"/>
        </w:rPr>
        <w:t xml:space="preserve">4. Порядок вручения </w:t>
      </w:r>
      <w:r/>
    </w:p>
    <w:p>
      <w:pPr>
        <w:ind w:left="0" w:firstLine="709"/>
        <w:jc w:val="center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4.1. Вручение Медали производится Главой Новосибирского района Новосибирской области либо по его поручению иными лицами в торжественной обстановке.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4.2. Медаль и </w:t>
      </w:r>
      <w:r>
        <w:rPr>
          <w:sz w:val="28"/>
        </w:rPr>
        <w:t xml:space="preserve">удостоверение</w:t>
      </w:r>
      <w:r>
        <w:rPr>
          <w:sz w:val="28"/>
        </w:rPr>
        <w:t xml:space="preserve"> вручаются лично физическому лицу или руководителю награждаемого юридического лица.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4.3. При утрате Медали и (или) </w:t>
      </w:r>
      <w:r>
        <w:rPr>
          <w:sz w:val="28"/>
        </w:rPr>
        <w:t xml:space="preserve">удостоверения </w:t>
      </w:r>
      <w:r>
        <w:rPr>
          <w:sz w:val="28"/>
        </w:rPr>
        <w:t xml:space="preserve">к ней выдача их дубликатов производится, только если они утрачены в результате стихийного бедствия либо при других обстоятельствах, препятствующих возможности предотвратить утрату. </w:t>
      </w:r>
      <w:r>
        <w:rPr>
          <w:sz w:val="28"/>
        </w:rPr>
        <w:t xml:space="preserve">Выдача дубликатов,</w:t>
      </w:r>
      <w:r>
        <w:rPr>
          <w:sz w:val="28"/>
        </w:rPr>
        <w:t xml:space="preserve"> утраченных Медали и (или) </w:t>
      </w:r>
      <w:r>
        <w:rPr>
          <w:sz w:val="28"/>
        </w:rPr>
        <w:t xml:space="preserve">удостоверения </w:t>
      </w:r>
      <w:r>
        <w:rPr>
          <w:sz w:val="28"/>
        </w:rPr>
        <w:t xml:space="preserve">к ней производится по решению Главы Новосибирского района Новосибирской области на основании заявления награждаемого. 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4.4. Заявление о выдаче дубликата Медали, взамен утраченной</w:t>
      </w:r>
      <w:r>
        <w:rPr>
          <w:sz w:val="28"/>
        </w:rPr>
        <w:t xml:space="preserve">,</w:t>
      </w:r>
      <w:r>
        <w:rPr>
          <w:sz w:val="28"/>
        </w:rPr>
        <w:t xml:space="preserve"> подается</w:t>
      </w:r>
      <w:r>
        <w:rPr>
          <w:sz w:val="28"/>
        </w:rPr>
        <w:t xml:space="preserve"> </w:t>
      </w:r>
      <w:r>
        <w:rPr>
          <w:sz w:val="28"/>
        </w:rPr>
        <w:t xml:space="preserve">на имя Главы Новосибирского района Новосибирской области с приложением документов, подтверждающих награждение заявителя (копия удостоверения к Медали или архивная справка о награждении).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В случае хищения Медали необходимо также представить справки соответствующего органа внутренних дел о возбуждении или об отказе в возбуждении уголовного дела по факту хищения Медали и о результатах розыска. </w:t>
      </w:r>
      <w:r>
        <w:rPr>
          <w:sz w:val="28"/>
        </w:rPr>
        <w:t xml:space="preserve">Заявление о выдаче дубликата похищенной Медали подается не ранее чем по истечении одного года со дня подачи заявления о возбуждении уголовного дела по факту хищения Медали.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4.5. Решение о выдачи дубликата Медали взамен утраченн</w:t>
      </w:r>
      <w:r>
        <w:rPr>
          <w:sz w:val="28"/>
        </w:rPr>
        <w:t xml:space="preserve">ой</w:t>
      </w:r>
      <w:r>
        <w:rPr>
          <w:sz w:val="28"/>
        </w:rPr>
        <w:t xml:space="preserve">, принимается Главой Новосибирского района Новосибирской области в форме резолюции на заявлении в течени</w:t>
      </w:r>
      <w:r>
        <w:rPr>
          <w:sz w:val="28"/>
        </w:rPr>
        <w:t xml:space="preserve">е</w:t>
      </w:r>
      <w:r>
        <w:rPr>
          <w:sz w:val="28"/>
        </w:rPr>
        <w:t xml:space="preserve"> 10 дней со дня его поступления к нему.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В течение 10 дней со дня принятия решения о выдачи дубликата Медали взамен утраченно</w:t>
      </w:r>
      <w:r>
        <w:rPr>
          <w:sz w:val="28"/>
        </w:rPr>
        <w:t xml:space="preserve">й</w:t>
      </w:r>
      <w:r>
        <w:rPr>
          <w:sz w:val="28"/>
        </w:rPr>
        <w:t xml:space="preserve"> направляется письменный ответ в адрес лица (органа, организации), внесшего заявление.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4.6. В случае утраты документа о награждении награжденный может обратиться с заявлением о выдаче его дубликата в администрацию Новосибирского района Новосибирской области.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4.7. Зая</w:t>
      </w:r>
      <w:r>
        <w:rPr>
          <w:sz w:val="28"/>
        </w:rPr>
        <w:t xml:space="preserve">вление о выдаче дубликата документа о награждении подается на имя Главы Новосибирского района Новосибирской области, с приложением документов, подтверждающих награждение заявителя (объяснение обстоятельств утраты документа, архивная справка о награждении).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4.8. Решение о выдач</w:t>
      </w:r>
      <w:r>
        <w:rPr>
          <w:sz w:val="28"/>
        </w:rPr>
        <w:t xml:space="preserve">е</w:t>
      </w:r>
      <w:r>
        <w:rPr>
          <w:sz w:val="28"/>
        </w:rPr>
        <w:t xml:space="preserve"> дубликата документов взамен утраченн</w:t>
      </w:r>
      <w:r>
        <w:rPr>
          <w:sz w:val="28"/>
        </w:rPr>
        <w:t xml:space="preserve">ых</w:t>
      </w:r>
      <w:r>
        <w:rPr>
          <w:sz w:val="28"/>
        </w:rPr>
        <w:t xml:space="preserve">, принимается Главой Новосибирского района Новосибирской области в форме резолюции на заявлении в течени</w:t>
      </w:r>
      <w:r>
        <w:rPr>
          <w:sz w:val="28"/>
        </w:rPr>
        <w:t xml:space="preserve">е</w:t>
      </w:r>
      <w:r>
        <w:rPr>
          <w:sz w:val="28"/>
        </w:rPr>
        <w:t xml:space="preserve"> одного месяца со дня его поступления к нему.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4.9</w:t>
      </w:r>
      <w:r>
        <w:rPr>
          <w:sz w:val="28"/>
        </w:rPr>
        <w:t xml:space="preserve">. Срок выдачи дубликата </w:t>
      </w:r>
      <w:r>
        <w:rPr>
          <w:sz w:val="28"/>
        </w:rPr>
        <w:t xml:space="preserve">Медали</w:t>
      </w:r>
      <w:r>
        <w:rPr>
          <w:sz w:val="28"/>
        </w:rPr>
        <w:t xml:space="preserve"> составляет 1 год со дня принятия решения о выдаче дубликата </w:t>
      </w:r>
      <w:r>
        <w:rPr>
          <w:sz w:val="28"/>
        </w:rPr>
        <w:t xml:space="preserve">Медали</w:t>
      </w:r>
      <w:r>
        <w:rPr>
          <w:sz w:val="28"/>
        </w:rPr>
        <w:t xml:space="preserve"> взамен утраченн</w:t>
      </w:r>
      <w:r>
        <w:rPr>
          <w:sz w:val="28"/>
        </w:rPr>
        <w:t xml:space="preserve">ой</w:t>
      </w:r>
      <w:r>
        <w:rPr>
          <w:sz w:val="28"/>
        </w:rPr>
        <w:t xml:space="preserve">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Срок выдачи дубликата документа к </w:t>
      </w:r>
      <w:r>
        <w:rPr>
          <w:sz w:val="28"/>
        </w:rPr>
        <w:t xml:space="preserve">Медали </w:t>
      </w:r>
      <w:r>
        <w:rPr>
          <w:sz w:val="28"/>
        </w:rPr>
        <w:t xml:space="preserve">составляет 1 месяц со дня принятия заявления о выдаче дубликата документа к </w:t>
      </w:r>
      <w:r>
        <w:rPr>
          <w:sz w:val="28"/>
        </w:rPr>
        <w:t xml:space="preserve">Медали </w:t>
      </w:r>
      <w:r>
        <w:rPr>
          <w:sz w:val="28"/>
        </w:rPr>
        <w:t xml:space="preserve">взамен утраченного.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4.10.</w:t>
      </w:r>
      <w:r>
        <w:rPr>
          <w:sz w:val="28"/>
        </w:rPr>
        <w:t xml:space="preserve"> В случае утраты документов к </w:t>
      </w:r>
      <w:r>
        <w:rPr>
          <w:sz w:val="28"/>
        </w:rPr>
        <w:t xml:space="preserve">Медали </w:t>
      </w:r>
      <w:r>
        <w:rPr>
          <w:sz w:val="28"/>
        </w:rPr>
        <w:t xml:space="preserve">выдается награжденному архивная справка, подтверждающая его награждение.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center"/>
        <w:rPr>
          <w:sz w:val="28"/>
        </w:rPr>
      </w:pPr>
      <w:r>
        <w:rPr>
          <w:sz w:val="28"/>
        </w:rPr>
        <w:t xml:space="preserve">5. Отмена решения о награждении </w:t>
      </w:r>
      <w:r>
        <w:rPr>
          <w:sz w:val="28"/>
        </w:rPr>
        <w:t xml:space="preserve">Медалью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5.1. Глава Новосибирского района Новосибирской области отменя</w:t>
      </w:r>
      <w:r>
        <w:rPr>
          <w:sz w:val="28"/>
        </w:rPr>
        <w:t xml:space="preserve">ет</w:t>
      </w:r>
      <w:r>
        <w:rPr>
          <w:sz w:val="28"/>
        </w:rPr>
        <w:t xml:space="preserve"> свое решение о награждении, если выясняется </w:t>
      </w:r>
      <w:r>
        <w:rPr>
          <w:sz w:val="28"/>
        </w:rPr>
        <w:t xml:space="preserve">недостоверность документов,</w:t>
      </w:r>
      <w:r>
        <w:rPr>
          <w:sz w:val="28"/>
        </w:rPr>
        <w:t xml:space="preserve"> </w:t>
      </w:r>
      <w:r>
        <w:rPr>
          <w:sz w:val="28"/>
        </w:rPr>
        <w:t xml:space="preserve">представленных в </w:t>
      </w:r>
      <w:r>
        <w:rPr>
          <w:sz w:val="28"/>
        </w:rPr>
        <w:t xml:space="preserve">соответств</w:t>
      </w:r>
      <w:r>
        <w:rPr>
          <w:sz w:val="28"/>
        </w:rPr>
        <w:t xml:space="preserve">и</w:t>
      </w:r>
      <w:r>
        <w:rPr>
          <w:sz w:val="28"/>
        </w:rPr>
        <w:t xml:space="preserve"> с п.</w:t>
      </w:r>
      <w:r>
        <w:rPr>
          <w:sz w:val="28"/>
        </w:rPr>
        <w:t xml:space="preserve"> </w:t>
      </w:r>
      <w:r>
        <w:rPr>
          <w:sz w:val="28"/>
        </w:rPr>
        <w:t xml:space="preserve">2.4 настоящего положения </w:t>
      </w:r>
      <w:r>
        <w:rPr>
          <w:sz w:val="28"/>
        </w:rPr>
        <w:t xml:space="preserve">или необоснованность представления к награждению.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5.</w:t>
      </w:r>
      <w:r>
        <w:rPr>
          <w:sz w:val="28"/>
        </w:rPr>
        <w:t xml:space="preserve">2. Уведомление об отмене решения о награждении направляется лицу, в отношении которого издан соответствующий акт об отмене награждения, в семидневный срок со дня принятия акта.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5.</w:t>
      </w:r>
      <w:r>
        <w:rPr>
          <w:sz w:val="28"/>
        </w:rPr>
        <w:t xml:space="preserve">3. </w:t>
      </w:r>
      <w:r>
        <w:rPr>
          <w:sz w:val="28"/>
        </w:rPr>
        <w:t xml:space="preserve">Медаль</w:t>
      </w:r>
      <w:r>
        <w:rPr>
          <w:sz w:val="28"/>
        </w:rPr>
        <w:t xml:space="preserve"> и документ к ней, врученные лицу, в отношении которого издан соответствующий акт об отмене награждения, подлежат возврату в семидневный срок со дня получения уведомления, указанного в пункте </w:t>
      </w:r>
      <w:r>
        <w:rPr>
          <w:sz w:val="28"/>
        </w:rPr>
        <w:t xml:space="preserve">5.</w:t>
      </w:r>
      <w:r>
        <w:rPr>
          <w:sz w:val="28"/>
        </w:rPr>
        <w:t xml:space="preserve">2, в </w:t>
      </w:r>
      <w:r>
        <w:rPr>
          <w:sz w:val="28"/>
        </w:rPr>
        <w:t xml:space="preserve">администрацию Новосибирского района Новосибирской области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/>
    </w:p>
    <w:p>
      <w:pPr>
        <w:jc w:val="both"/>
        <w:rPr>
          <w:sz w:val="28"/>
        </w:rPr>
      </w:pPr>
      <w:r>
        <w:rPr>
          <w:sz w:val="28"/>
        </w:rPr>
        <w:t xml:space="preserve"> </w:t>
      </w:r>
      <w:r/>
    </w:p>
    <w:p>
      <w:pPr>
        <w:ind w:left="0" w:firstLine="851"/>
        <w:jc w:val="both"/>
        <w:rPr>
          <w:sz w:val="28"/>
        </w:rPr>
      </w:pPr>
      <w:r>
        <w:rPr>
          <w:sz w:val="28"/>
        </w:rPr>
        <w:t xml:space="preserve">6</w:t>
      </w:r>
      <w:r>
        <w:rPr>
          <w:sz w:val="28"/>
        </w:rPr>
        <w:t xml:space="preserve">. Финансирование расходов на реализацию настоящего </w:t>
      </w:r>
      <w:r>
        <w:rPr>
          <w:sz w:val="28"/>
        </w:rPr>
        <w:t xml:space="preserve">Положения</w:t>
      </w:r>
      <w:r/>
    </w:p>
    <w:p>
      <w:pPr>
        <w:ind w:left="0" w:firstLine="851"/>
        <w:jc w:val="both"/>
        <w:rPr>
          <w:sz w:val="28"/>
        </w:rPr>
      </w:pPr>
      <w:r>
        <w:rPr>
          <w:sz w:val="28"/>
        </w:rPr>
        <w:t xml:space="preserve"> </w:t>
      </w:r>
      <w:r/>
    </w:p>
    <w:p>
      <w:pPr>
        <w:ind w:left="0" w:firstLine="851"/>
        <w:jc w:val="both"/>
        <w:rPr>
          <w:sz w:val="28"/>
        </w:rPr>
      </w:pPr>
      <w:r>
        <w:rPr>
          <w:sz w:val="28"/>
        </w:rPr>
        <w:t xml:space="preserve">6</w:t>
      </w:r>
      <w:r>
        <w:rPr>
          <w:sz w:val="28"/>
        </w:rPr>
        <w:t xml:space="preserve">.1 Расходы, связанные с награждением Медалью</w:t>
      </w:r>
      <w:r>
        <w:rPr>
          <w:sz w:val="28"/>
        </w:rPr>
        <w:t xml:space="preserve">,</w:t>
      </w:r>
      <w:r>
        <w:rPr>
          <w:sz w:val="28"/>
        </w:rPr>
        <w:t xml:space="preserve"> в том числе расходы, связанные</w:t>
      </w:r>
      <w:r>
        <w:rPr>
          <w:sz w:val="28"/>
        </w:rPr>
        <w:t xml:space="preserve"> </w:t>
      </w:r>
      <w:r>
        <w:rPr>
          <w:sz w:val="28"/>
        </w:rPr>
        <w:t xml:space="preserve">с изготовлением</w:t>
      </w:r>
      <w:r>
        <w:rPr>
          <w:sz w:val="28"/>
        </w:rPr>
        <w:t xml:space="preserve"> Медали</w:t>
      </w:r>
      <w:r>
        <w:rPr>
          <w:sz w:val="28"/>
        </w:rPr>
        <w:t xml:space="preserve">, осуществляются за счет средств местного бюджета, предусмотренных на эти цели.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br w:type="page" w:clear="all"/>
      </w:r>
      <w:r/>
    </w:p>
    <w:p>
      <w:pPr>
        <w:ind w:left="5529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№ </w:t>
      </w:r>
      <w:r>
        <w:rPr>
          <w:sz w:val="28"/>
        </w:rPr>
        <w:t xml:space="preserve">1</w:t>
      </w:r>
      <w:r/>
    </w:p>
    <w:p>
      <w:pPr>
        <w:ind w:left="5529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к Положению о Медали</w:t>
      </w:r>
      <w:r/>
    </w:p>
    <w:p>
      <w:pPr>
        <w:ind w:left="5529" w:firstLine="0"/>
        <w:tabs>
          <w:tab w:val="left" w:pos="5954" w:leader="none"/>
          <w:tab w:val="left" w:pos="5964" w:leader="none"/>
        </w:tabs>
        <w:rPr>
          <w:sz w:val="28"/>
        </w:rPr>
      </w:pPr>
      <w:r>
        <w:rPr>
          <w:sz w:val="28"/>
        </w:rPr>
        <w:t xml:space="preserve">«Меценат Новосибирского района»</w:t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right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center"/>
        <w:rPr>
          <w:sz w:val="28"/>
        </w:rPr>
      </w:pPr>
      <w:r>
        <w:rPr>
          <w:b/>
          <w:sz w:val="28"/>
        </w:rPr>
        <w:t xml:space="preserve">Описание Медали «Меценат Новосибирского района»</w:t>
      </w:r>
      <w:r/>
    </w:p>
    <w:p>
      <w:pPr>
        <w:ind w:left="0" w:firstLine="709"/>
        <w:jc w:val="center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Медаль изготавливается методом холодной штамповки. Состоит из основы в виде </w:t>
      </w:r>
      <w:r>
        <w:rPr>
          <w:sz w:val="28"/>
        </w:rPr>
        <w:t xml:space="preserve">восьмиконечной звезды</w:t>
      </w:r>
      <w:r>
        <w:rPr>
          <w:sz w:val="28"/>
        </w:rPr>
        <w:t xml:space="preserve">, с гранеными полированными расходящимися пучками лучшей</w:t>
      </w:r>
      <w:r>
        <w:rPr>
          <w:sz w:val="28"/>
        </w:rPr>
        <w:t xml:space="preserve">, в центре герб Новосибирского района Новосибирской области, </w:t>
      </w:r>
      <w:r>
        <w:rPr>
          <w:sz w:val="28"/>
        </w:rPr>
        <w:t xml:space="preserve">на оборотной стороне надпись</w:t>
      </w:r>
      <w:r>
        <w:rPr>
          <w:sz w:val="28"/>
        </w:rPr>
        <w:t xml:space="preserve"> «</w:t>
      </w:r>
      <w:r>
        <w:rPr>
          <w:sz w:val="28"/>
        </w:rPr>
        <w:t xml:space="preserve">МЕЦЕНАТ</w:t>
      </w:r>
      <w:r>
        <w:rPr>
          <w:sz w:val="28"/>
        </w:rPr>
        <w:t xml:space="preserve"> НОВОСИБИРСКОГО РАЙОНА</w:t>
      </w:r>
      <w:r>
        <w:rPr>
          <w:sz w:val="28"/>
        </w:rPr>
        <w:t xml:space="preserve">».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Г</w:t>
      </w:r>
      <w:r>
        <w:rPr>
          <w:sz w:val="28"/>
        </w:rPr>
        <w:t xml:space="preserve">ерб Новосибирского района Новосибирской области, покрытый цветными эмалями.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Медаль при помощи ушка и кольца соединяется с </w:t>
      </w:r>
      <w:r>
        <w:rPr>
          <w:sz w:val="28"/>
        </w:rPr>
        <w:t xml:space="preserve">четырехугольной</w:t>
      </w:r>
      <w:r>
        <w:rPr>
          <w:sz w:val="28"/>
        </w:rPr>
        <w:t xml:space="preserve"> колодкой, </w:t>
      </w:r>
      <w:r>
        <w:rPr>
          <w:sz w:val="28"/>
        </w:rPr>
        <w:t xml:space="preserve">покрытой эмалью под цвет герба Новосибирского района Новосибирской области</w:t>
      </w:r>
      <w:r>
        <w:rPr>
          <w:sz w:val="28"/>
        </w:rPr>
        <w:t xml:space="preserve">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На оборотной стороне колодки расположена безопасная булавка для прикрепления медали к одежде.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Размер </w:t>
      </w:r>
      <w:r>
        <w:rPr>
          <w:sz w:val="28"/>
        </w:rPr>
        <w:t xml:space="preserve">между противолежащими вершинами звезды</w:t>
      </w:r>
      <w:r>
        <w:rPr>
          <w:sz w:val="28"/>
        </w:rPr>
        <w:t xml:space="preserve"> – 37х37 мм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Размер колодки – 13х16 мм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Медаль изготавливается из следующих материалов: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1) Знак </w:t>
      </w:r>
      <w:r>
        <w:rPr>
          <w:sz w:val="28"/>
        </w:rPr>
        <w:t xml:space="preserve">I</w:t>
      </w:r>
      <w:r>
        <w:rPr>
          <w:sz w:val="28"/>
        </w:rPr>
        <w:t xml:space="preserve"> степени исполнен из золота 5</w:t>
      </w:r>
      <w:r>
        <w:rPr>
          <w:sz w:val="28"/>
        </w:rPr>
        <w:t xml:space="preserve">8</w:t>
      </w:r>
      <w:r>
        <w:rPr>
          <w:sz w:val="28"/>
        </w:rPr>
        <w:t xml:space="preserve">5 пробы;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2) Знак </w:t>
      </w:r>
      <w:r>
        <w:rPr>
          <w:sz w:val="28"/>
        </w:rPr>
        <w:t xml:space="preserve">II</w:t>
      </w:r>
      <w:r>
        <w:rPr>
          <w:sz w:val="28"/>
        </w:rPr>
        <w:t xml:space="preserve"> степени исполнен из серебра 925 пробы;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  <w:t xml:space="preserve">3) Знак </w:t>
      </w:r>
      <w:r>
        <w:rPr>
          <w:sz w:val="28"/>
        </w:rPr>
        <w:t xml:space="preserve">III</w:t>
      </w:r>
      <w:r>
        <w:rPr>
          <w:sz w:val="28"/>
        </w:rPr>
        <w:t xml:space="preserve"> степени исполнен из </w:t>
      </w:r>
      <w:r>
        <w:rPr>
          <w:sz w:val="28"/>
        </w:rPr>
        <w:t xml:space="preserve">бронзы</w:t>
      </w:r>
      <w:r>
        <w:rPr>
          <w:sz w:val="28"/>
        </w:rPr>
        <w:t xml:space="preserve">.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jc w:val="center"/>
        <w:rPr>
          <w:sz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524250" cy="272415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0"/>
                        <a:srcRect l="0" t="0" r="0" b="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77.5pt;height:214.5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spacing w:after="160" w:line="264" w:lineRule="auto"/>
        <w:rPr>
          <w:sz w:val="28"/>
        </w:rPr>
      </w:pPr>
      <w:r>
        <w:rPr>
          <w:sz w:val="28"/>
        </w:rPr>
        <w:br w:type="page" w:clear="all"/>
      </w:r>
      <w:r/>
    </w:p>
    <w:p>
      <w:pPr>
        <w:ind w:left="5529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№ </w:t>
      </w:r>
      <w:r>
        <w:rPr>
          <w:sz w:val="28"/>
        </w:rPr>
        <w:t xml:space="preserve">2</w:t>
      </w:r>
      <w:r/>
    </w:p>
    <w:p>
      <w:pPr>
        <w:ind w:left="5529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к Положению о Медали</w:t>
      </w:r>
      <w:r/>
    </w:p>
    <w:p>
      <w:pPr>
        <w:ind w:left="5529" w:firstLine="0"/>
        <w:tabs>
          <w:tab w:val="left" w:pos="5954" w:leader="none"/>
          <w:tab w:val="left" w:pos="5964" w:leader="none"/>
        </w:tabs>
        <w:rPr>
          <w:sz w:val="28"/>
        </w:rPr>
      </w:pPr>
      <w:r>
        <w:rPr>
          <w:sz w:val="28"/>
        </w:rPr>
        <w:t xml:space="preserve">«Меценат Новосибирского района»</w:t>
      </w:r>
      <w:r/>
    </w:p>
    <w:p>
      <w:pPr>
        <w:tabs>
          <w:tab w:val="left" w:pos="5954" w:leader="none"/>
        </w:tabs>
        <w:rPr>
          <w:sz w:val="28"/>
        </w:rPr>
      </w:pPr>
      <w:r>
        <w:rPr>
          <w:sz w:val="28"/>
        </w:rPr>
      </w:r>
      <w:r/>
    </w:p>
    <w:p>
      <w:pPr>
        <w:jc w:val="center"/>
        <w:tabs>
          <w:tab w:val="left" w:pos="5954" w:leader="none"/>
        </w:tabs>
        <w:rPr>
          <w:b/>
          <w:sz w:val="28"/>
        </w:rPr>
      </w:pPr>
      <w:r>
        <w:rPr>
          <w:b/>
          <w:sz w:val="28"/>
        </w:rPr>
        <w:t xml:space="preserve">Описание бланка удостоверения</w:t>
      </w:r>
      <w:r/>
    </w:p>
    <w:p>
      <w:pPr>
        <w:jc w:val="center"/>
        <w:tabs>
          <w:tab w:val="left" w:pos="5954" w:leader="none"/>
        </w:tabs>
        <w:rPr>
          <w:b/>
          <w:sz w:val="28"/>
        </w:rPr>
      </w:pPr>
      <w:r>
        <w:rPr>
          <w:b/>
          <w:sz w:val="28"/>
        </w:rPr>
        <w:t xml:space="preserve">к медали «Меценат Новосибирского района»</w:t>
      </w:r>
      <w:r/>
    </w:p>
    <w:p>
      <w:pPr>
        <w:jc w:val="center"/>
        <w:tabs>
          <w:tab w:val="left" w:pos="5954" w:leader="none"/>
        </w:tabs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Бланк удостоверения к медали «Меценат Новосибирского района» (далее – Медаль) представляет собой книжечку размером 10 на 15 см из плотно</w:t>
      </w:r>
      <w:r>
        <w:rPr>
          <w:sz w:val="28"/>
        </w:rPr>
        <w:t xml:space="preserve">го</w:t>
      </w:r>
      <w:r>
        <w:rPr>
          <w:sz w:val="28"/>
        </w:rPr>
        <w:t xml:space="preserve"> </w:t>
      </w:r>
      <w:r>
        <w:rPr>
          <w:sz w:val="28"/>
        </w:rPr>
        <w:t xml:space="preserve">картона, обтянутого </w:t>
      </w:r>
      <w:r>
        <w:rPr>
          <w:sz w:val="28"/>
        </w:rPr>
        <w:t xml:space="preserve">бумвинилом</w:t>
      </w:r>
      <w:r>
        <w:rPr>
          <w:sz w:val="28"/>
        </w:rPr>
        <w:t xml:space="preserve"> темно-красного цвета.</w:t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На лицевой стороне бланка удостоверения вверху по центру располагается цветное изображение </w:t>
      </w:r>
      <w:r>
        <w:rPr>
          <w:sz w:val="28"/>
        </w:rPr>
        <w:t xml:space="preserve">герба Новосибирского района Новосибирской области, ниже, по центру располагается надпись «УДОСТОВЕРЕНИЕ», ниже по центру располагается текст «</w:t>
      </w:r>
      <w:r>
        <w:rPr>
          <w:sz w:val="28"/>
        </w:rPr>
        <w:t xml:space="preserve">К МЕДАЛИ «МЕЦЕНАТ НОВОСИБИРСКОГО РАЙОНА</w:t>
      </w:r>
      <w:r>
        <w:rPr>
          <w:sz w:val="28"/>
        </w:rPr>
        <w:t xml:space="preserve">»</w:t>
      </w:r>
      <w:r>
        <w:rPr>
          <w:sz w:val="28"/>
        </w:rPr>
        <w:t xml:space="preserve">.</w:t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На левой внутренней стороне удостоверения изображение </w:t>
      </w:r>
      <w:r>
        <w:rPr>
          <w:sz w:val="28"/>
        </w:rPr>
        <w:t xml:space="preserve">Медали.</w:t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На правой внутренней стороне удостоверения вверху </w:t>
      </w:r>
      <w:r>
        <w:rPr>
          <w:sz w:val="28"/>
        </w:rPr>
        <w:t xml:space="preserve">по центру располагаются строки для написания фамилии, имени отчества награждаемого. Ниже слева располагается текст «Глава района», подпись Главы Новосибирского района Новосибирской области и печать администрации Новосибирского района Новосибирской области.</w:t>
      </w:r>
      <w:r>
        <w:rPr>
          <w:sz w:val="28"/>
        </w:rPr>
        <w:t xml:space="preserve"> Реквизиты распоряжения</w:t>
      </w:r>
      <w:r>
        <w:rPr>
          <w:sz w:val="28"/>
        </w:rPr>
        <w:t xml:space="preserve"> Главы администрации Новосибирского района Новосибирской области</w:t>
      </w:r>
      <w:r>
        <w:rPr>
          <w:sz w:val="28"/>
        </w:rPr>
        <w:t xml:space="preserve"> о награждении.</w:t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Внешние стороны бланка удостоверения цветные. Внутренние стороны бланка белого цвета.</w:t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Надписи на внешней стороне удостоверения выполнены тиснением золотой глянцевой фольгой.</w:t>
      </w:r>
      <w:r/>
    </w:p>
    <w:p>
      <w:pPr>
        <w:ind w:left="0" w:firstLine="709"/>
        <w:jc w:val="both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Все надписи на внутренних сторонах бланка удостоверения выполнены черным цветом.</w:t>
      </w:r>
      <w:r/>
    </w:p>
    <w:p>
      <w:pPr>
        <w:jc w:val="center"/>
        <w:spacing w:after="160" w:line="264" w:lineRule="auto"/>
        <w:rPr>
          <w:sz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91150" cy="3800104"/>
                <wp:effectExtent l="0" t="0" r="0" b="0"/>
                <wp:docPr id="2" name="Picture 4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hidden="0"/>
                        <pic:cNvPicPr/>
                        <pic:nvPr/>
                      </pic:nvPicPr>
                      <pic:blipFill>
                        <a:blip r:embed="rId11"/>
                        <a:srcRect l="0" t="0" r="13522" b="54155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24.5pt;height:299.2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jc w:val="center"/>
        <w:spacing w:after="160" w:line="264" w:lineRule="auto"/>
        <w:rPr>
          <w:sz w:val="28"/>
        </w:rPr>
      </w:pPr>
      <w:r>
        <w:rPr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0" cy="3800475"/>
                <wp:effectExtent l="0" t="0" r="0" b="0"/>
                <wp:docPr id="3" name="Picture 6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hidden="0"/>
                        <pic:cNvPicPr/>
                        <pic:nvPr/>
                      </pic:nvPicPr>
                      <pic:blipFill>
                        <a:blip r:embed="rId12"/>
                        <a:srcRect l="0" t="54138" r="13281" b="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26.0pt;height:299.2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spacing w:after="160" w:line="264" w:lineRule="auto"/>
        <w:rPr>
          <w:sz w:val="28"/>
        </w:rPr>
      </w:pPr>
      <w:r>
        <w:rPr>
          <w:sz w:val="28"/>
        </w:rPr>
        <w:br w:type="page" w:clear="all"/>
      </w:r>
      <w:r/>
    </w:p>
    <w:p>
      <w:pPr>
        <w:ind w:left="5529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№ </w:t>
      </w:r>
      <w:r>
        <w:rPr>
          <w:sz w:val="28"/>
        </w:rPr>
        <w:t xml:space="preserve">3</w:t>
      </w:r>
      <w:r/>
    </w:p>
    <w:p>
      <w:pPr>
        <w:ind w:left="5529" w:firstLine="0"/>
        <w:tabs>
          <w:tab w:val="left" w:pos="5954" w:leader="none"/>
        </w:tabs>
        <w:rPr>
          <w:sz w:val="28"/>
        </w:rPr>
      </w:pPr>
      <w:r>
        <w:rPr>
          <w:sz w:val="28"/>
        </w:rPr>
        <w:t xml:space="preserve">к Положению о Медали</w:t>
      </w:r>
      <w:r/>
    </w:p>
    <w:p>
      <w:pPr>
        <w:ind w:left="5529" w:firstLine="0"/>
        <w:tabs>
          <w:tab w:val="left" w:pos="5954" w:leader="none"/>
          <w:tab w:val="left" w:pos="5964" w:leader="none"/>
        </w:tabs>
        <w:rPr>
          <w:sz w:val="28"/>
        </w:rPr>
      </w:pPr>
      <w:r>
        <w:rPr>
          <w:sz w:val="28"/>
        </w:rPr>
        <w:t xml:space="preserve">«Меценат Новосибирского района»</w:t>
      </w:r>
      <w:r/>
    </w:p>
    <w:p>
      <w:pPr>
        <w:ind w:left="0" w:firstLine="709"/>
        <w:jc w:val="right"/>
        <w:rPr>
          <w:sz w:val="28"/>
        </w:rPr>
      </w:pPr>
      <w:r>
        <w:rPr>
          <w:sz w:val="28"/>
        </w:rPr>
      </w:r>
      <w:r/>
    </w:p>
    <w:p>
      <w:pPr>
        <w:pStyle w:val="67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ПРЕДСТАВЛЕНИЕ</w:t>
      </w:r>
      <w:r/>
    </w:p>
    <w:p>
      <w:pPr>
        <w:pStyle w:val="67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к награждению Медалью </w:t>
      </w:r>
      <w:r>
        <w:rPr>
          <w:rFonts w:ascii="Times New Roman" w:hAnsi="Times New Roman"/>
          <w:sz w:val="24"/>
        </w:rPr>
        <w:t xml:space="preserve">«</w:t>
      </w:r>
      <w:r>
        <w:rPr>
          <w:rFonts w:ascii="Times New Roman" w:hAnsi="Times New Roman"/>
          <w:sz w:val="24"/>
        </w:rPr>
        <w:t xml:space="preserve">Меценат Новосибирского района</w:t>
      </w:r>
      <w:r>
        <w:rPr>
          <w:rFonts w:ascii="Times New Roman" w:hAnsi="Times New Roman"/>
          <w:sz w:val="24"/>
        </w:rPr>
        <w:t xml:space="preserve">»</w:t>
      </w:r>
      <w:r/>
    </w:p>
    <w:p>
      <w:pPr>
        <w:pStyle w:val="67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(для граждан РФ, индивидуальных предпринимателей и юридических лиц)</w:t>
      </w:r>
      <w:r/>
    </w:p>
    <w:p>
      <w:pPr>
        <w:pStyle w:val="67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Фамилия 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Имя, отчество 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(кандидатура, представленная к награждению, или юридическое лицо)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Место работы, должность 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(точное наименование организации)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Достижения гражданина, представляемого к награждению</w:t>
      </w:r>
      <w:r>
        <w:rPr>
          <w:rFonts w:ascii="Times New Roman" w:hAnsi="Times New Roman"/>
          <w:sz w:val="24"/>
        </w:rPr>
        <w:t xml:space="preserve"> 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(характеристика, конкретные заслуги)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Объем оказанной помощи за анализируемый период 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Краткое описание благотворительной помощи 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Периоды оказания благотворительной помощи 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Полученный эффект и результат от оказанной помощи</w:t>
      </w:r>
      <w:r>
        <w:rPr>
          <w:rFonts w:ascii="Times New Roman" w:hAnsi="Times New Roman"/>
          <w:sz w:val="24"/>
        </w:rPr>
        <w:t xml:space="preserve">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________________________________________________________________________________________</w:t>
      </w:r>
      <w:r>
        <w:rPr>
          <w:rFonts w:ascii="Times New Roman" w:hAnsi="Times New Roman"/>
          <w:sz w:val="24"/>
        </w:rPr>
        <w:t xml:space="preserve">__</w:t>
      </w:r>
      <w:r>
        <w:rPr>
          <w:rFonts w:ascii="Times New Roman" w:hAnsi="Times New Roman"/>
          <w:sz w:val="24"/>
        </w:rPr>
        <w:t xml:space="preserve">__________________________________________________________________________ 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_________________________________________________________________________________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Согласие на обработку персональных данных и на публикацию сведений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награждаемом, благотворительной деятельности в средствах массовой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информации ________________________ получено.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Приложение: заверенные документы, подтверждающие осуществление благотворительной деятельности, представляемого к награждению Медалью.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Подпись                                                                                                 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(лица, подавшего представление)                                    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/>
    </w:p>
    <w:p>
      <w:pPr>
        <w:pStyle w:val="6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Печать, дата.</w:t>
      </w:r>
      <w:r>
        <w:rPr>
          <w:rFonts w:ascii="Times New Roman" w:hAnsi="Times New Roman"/>
          <w:sz w:val="24"/>
        </w:rPr>
        <w:t xml:space="preserve">                                                                      </w:t>
      </w:r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851" w:left="1418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3020204"/>
  </w:font>
  <w:font w:name="Courier New">
    <w:panose1 w:val="020703090202050204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sz w:val="20"/>
      </w:rPr>
      <w:fldChar w:fldCharType="begin"/>
    </w:r>
    <w:r>
      <w:rPr>
        <w:sz w:val="20"/>
      </w:rPr>
      <w:instrText xml:space="preserve">PAGE </w:instrText>
    </w:r>
    <w:r>
      <w:rPr>
        <w:sz w:val="20"/>
      </w:rPr>
      <w:fldChar w:fldCharType="separate"/>
    </w:r>
    <w:r>
      <w:rPr>
        <w:sz w:val="20"/>
      </w:rPr>
      <w:fldChar w:fldCharType="end"/>
    </w:r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">
    <w:name w:val="Heading 6 Char"/>
    <w:basedOn w:val="661"/>
    <w:link w:val="74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1"/>
    <w:link w:val="6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1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1"/>
    <w:link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667"/>
    <w:uiPriority w:val="29"/>
    <w:rPr>
      <w:i/>
    </w:rPr>
  </w:style>
  <w:style w:type="character" w:styleId="41">
    <w:name w:val="Intense Quote Char"/>
    <w:link w:val="711"/>
    <w:uiPriority w:val="30"/>
    <w:rPr>
      <w:i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9">
    <w:name w:val="Endnote Text Char"/>
    <w:link w:val="707"/>
    <w:uiPriority w:val="99"/>
    <w:rPr>
      <w:sz w:val="20"/>
    </w:rPr>
  </w:style>
  <w:style w:type="paragraph" w:styleId="626" w:default="1">
    <w:name w:val="Normal"/>
    <w:link w:val="6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627" w:default="1">
    <w:name w:val="Normal"/>
    <w:link w:val="626"/>
    <w:rPr>
      <w:rFonts w:ascii="Times New Roman" w:hAnsi="Times New Roman"/>
      <w:sz w:val="24"/>
    </w:rPr>
  </w:style>
  <w:style w:type="paragraph" w:styleId="628">
    <w:name w:val="Caption Char"/>
    <w:link w:val="629"/>
  </w:style>
  <w:style w:type="character" w:styleId="629">
    <w:name w:val="Caption Char"/>
    <w:link w:val="628"/>
  </w:style>
  <w:style w:type="paragraph" w:styleId="630">
    <w:name w:val="Heading 2 Char"/>
    <w:basedOn w:val="660"/>
    <w:link w:val="631"/>
    <w:rPr>
      <w:rFonts w:ascii="Arial" w:hAnsi="Arial"/>
      <w:sz w:val="34"/>
    </w:rPr>
  </w:style>
  <w:style w:type="character" w:styleId="631">
    <w:name w:val="Heading 2 Char"/>
    <w:basedOn w:val="661"/>
    <w:link w:val="630"/>
    <w:rPr>
      <w:rFonts w:ascii="Arial" w:hAnsi="Arial"/>
      <w:sz w:val="34"/>
    </w:rPr>
  </w:style>
  <w:style w:type="paragraph" w:styleId="632">
    <w:name w:val="toc 2"/>
    <w:next w:val="626"/>
    <w:link w:val="633"/>
    <w:uiPriority w:val="39"/>
    <w:pPr>
      <w:ind w:left="200" w:firstLine="0"/>
    </w:pPr>
    <w:rPr>
      <w:rFonts w:ascii="XO Thames" w:hAnsi="XO Thames"/>
      <w:sz w:val="28"/>
    </w:rPr>
  </w:style>
  <w:style w:type="character" w:styleId="633">
    <w:name w:val="toc 2"/>
    <w:link w:val="632"/>
    <w:rPr>
      <w:rFonts w:ascii="XO Thames" w:hAnsi="XO Thames"/>
      <w:sz w:val="28"/>
    </w:rPr>
  </w:style>
  <w:style w:type="paragraph" w:styleId="634">
    <w:name w:val="toc 4"/>
    <w:next w:val="626"/>
    <w:link w:val="635"/>
    <w:uiPriority w:val="39"/>
    <w:pPr>
      <w:ind w:left="600" w:firstLine="0"/>
    </w:pPr>
    <w:rPr>
      <w:rFonts w:ascii="XO Thames" w:hAnsi="XO Thames"/>
      <w:sz w:val="28"/>
    </w:rPr>
  </w:style>
  <w:style w:type="character" w:styleId="635">
    <w:name w:val="toc 4"/>
    <w:link w:val="634"/>
    <w:rPr>
      <w:rFonts w:ascii="XO Thames" w:hAnsi="XO Thames"/>
      <w:sz w:val="28"/>
    </w:rPr>
  </w:style>
  <w:style w:type="paragraph" w:styleId="636">
    <w:name w:val="Heading 7"/>
    <w:basedOn w:val="626"/>
    <w:next w:val="626"/>
    <w:link w:val="637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37">
    <w:name w:val="Heading 7"/>
    <w:basedOn w:val="627"/>
    <w:link w:val="636"/>
    <w:rPr>
      <w:rFonts w:ascii="Arial" w:hAnsi="Arial"/>
      <w:b/>
      <w:i/>
      <w:sz w:val="22"/>
    </w:rPr>
  </w:style>
  <w:style w:type="paragraph" w:styleId="638">
    <w:name w:val="Heading 4 Char"/>
    <w:basedOn w:val="660"/>
    <w:link w:val="639"/>
    <w:rPr>
      <w:rFonts w:ascii="Arial" w:hAnsi="Arial"/>
      <w:b/>
      <w:sz w:val="26"/>
    </w:rPr>
  </w:style>
  <w:style w:type="character" w:styleId="639">
    <w:name w:val="Heading 4 Char"/>
    <w:basedOn w:val="661"/>
    <w:link w:val="638"/>
    <w:rPr>
      <w:rFonts w:ascii="Arial" w:hAnsi="Arial"/>
      <w:b/>
      <w:sz w:val="26"/>
    </w:rPr>
  </w:style>
  <w:style w:type="paragraph" w:styleId="640">
    <w:name w:val="toc 6"/>
    <w:next w:val="626"/>
    <w:link w:val="641"/>
    <w:uiPriority w:val="39"/>
    <w:pPr>
      <w:ind w:left="1000" w:firstLine="0"/>
    </w:pPr>
    <w:rPr>
      <w:rFonts w:ascii="XO Thames" w:hAnsi="XO Thames"/>
      <w:sz w:val="28"/>
    </w:rPr>
  </w:style>
  <w:style w:type="character" w:styleId="641">
    <w:name w:val="toc 6"/>
    <w:link w:val="640"/>
    <w:rPr>
      <w:rFonts w:ascii="XO Thames" w:hAnsi="XO Thames"/>
      <w:sz w:val="28"/>
    </w:rPr>
  </w:style>
  <w:style w:type="paragraph" w:styleId="642">
    <w:name w:val="toc 7"/>
    <w:next w:val="626"/>
    <w:link w:val="643"/>
    <w:uiPriority w:val="39"/>
    <w:pPr>
      <w:ind w:left="1200" w:firstLine="0"/>
    </w:pPr>
    <w:rPr>
      <w:rFonts w:ascii="XO Thames" w:hAnsi="XO Thames"/>
      <w:sz w:val="28"/>
    </w:rPr>
  </w:style>
  <w:style w:type="character" w:styleId="643">
    <w:name w:val="toc 7"/>
    <w:link w:val="642"/>
    <w:rPr>
      <w:rFonts w:ascii="XO Thames" w:hAnsi="XO Thames"/>
      <w:sz w:val="28"/>
    </w:rPr>
  </w:style>
  <w:style w:type="paragraph" w:styleId="644">
    <w:name w:val="ConsPlusNormal"/>
    <w:link w:val="645"/>
    <w:pPr>
      <w:spacing w:after="0" w:line="240" w:lineRule="auto"/>
    </w:pPr>
    <w:rPr>
      <w:rFonts w:ascii="Times New Roman" w:hAnsi="Times New Roman"/>
      <w:b/>
      <w:sz w:val="28"/>
    </w:rPr>
  </w:style>
  <w:style w:type="character" w:styleId="645">
    <w:name w:val="ConsPlusNormal"/>
    <w:link w:val="644"/>
    <w:rPr>
      <w:rFonts w:ascii="Times New Roman" w:hAnsi="Times New Roman"/>
      <w:b/>
      <w:sz w:val="28"/>
    </w:rPr>
  </w:style>
  <w:style w:type="paragraph" w:styleId="646">
    <w:name w:val="Heading 1 Char"/>
    <w:basedOn w:val="660"/>
    <w:link w:val="647"/>
    <w:rPr>
      <w:rFonts w:ascii="Arial" w:hAnsi="Arial"/>
      <w:sz w:val="40"/>
    </w:rPr>
  </w:style>
  <w:style w:type="character" w:styleId="647">
    <w:name w:val="Heading 1 Char"/>
    <w:basedOn w:val="661"/>
    <w:link w:val="646"/>
    <w:rPr>
      <w:rFonts w:ascii="Arial" w:hAnsi="Arial"/>
      <w:sz w:val="40"/>
    </w:rPr>
  </w:style>
  <w:style w:type="paragraph" w:styleId="648">
    <w:name w:val="Heading 3"/>
    <w:next w:val="626"/>
    <w:link w:val="649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649">
    <w:name w:val="Heading 3"/>
    <w:link w:val="648"/>
    <w:rPr>
      <w:rFonts w:ascii="XO Thames" w:hAnsi="XO Thames"/>
      <w:b/>
      <w:sz w:val="26"/>
    </w:rPr>
  </w:style>
  <w:style w:type="paragraph" w:styleId="650">
    <w:name w:val="table of figures"/>
    <w:basedOn w:val="626"/>
    <w:next w:val="626"/>
    <w:link w:val="651"/>
  </w:style>
  <w:style w:type="character" w:styleId="651">
    <w:name w:val="table of figures"/>
    <w:basedOn w:val="627"/>
    <w:link w:val="650"/>
  </w:style>
  <w:style w:type="paragraph" w:styleId="652">
    <w:name w:val="Footer"/>
    <w:basedOn w:val="626"/>
    <w:link w:val="653"/>
    <w:pPr>
      <w:tabs>
        <w:tab w:val="center" w:pos="4677" w:leader="none"/>
        <w:tab w:val="right" w:pos="9355" w:leader="none"/>
      </w:tabs>
    </w:pPr>
  </w:style>
  <w:style w:type="character" w:styleId="653">
    <w:name w:val="Footer"/>
    <w:basedOn w:val="627"/>
    <w:link w:val="652"/>
  </w:style>
  <w:style w:type="paragraph" w:styleId="654">
    <w:name w:val="Гиперссылка1"/>
    <w:link w:val="655"/>
    <w:rPr>
      <w:color w:val="0000ff"/>
      <w:u w:val="single"/>
    </w:rPr>
  </w:style>
  <w:style w:type="character" w:styleId="655">
    <w:name w:val="Гиперссылка1"/>
    <w:link w:val="654"/>
    <w:rPr>
      <w:color w:val="0000ff"/>
      <w:u w:val="single"/>
    </w:rPr>
  </w:style>
  <w:style w:type="paragraph" w:styleId="656">
    <w:name w:val="Header Char"/>
    <w:basedOn w:val="660"/>
    <w:link w:val="657"/>
  </w:style>
  <w:style w:type="character" w:styleId="657">
    <w:name w:val="Header Char"/>
    <w:basedOn w:val="661"/>
    <w:link w:val="656"/>
  </w:style>
  <w:style w:type="paragraph" w:styleId="658">
    <w:name w:val="Основной текст1"/>
    <w:basedOn w:val="626"/>
    <w:link w:val="659"/>
    <w:pPr>
      <w:jc w:val="center"/>
      <w:spacing w:before="300" w:after="660" w:line="0" w:lineRule="atLeast"/>
      <w:widowControl w:val="off"/>
    </w:pPr>
    <w:rPr>
      <w:sz w:val="26"/>
    </w:rPr>
  </w:style>
  <w:style w:type="character" w:styleId="659">
    <w:name w:val="Основной текст1"/>
    <w:basedOn w:val="627"/>
    <w:link w:val="658"/>
    <w:rPr>
      <w:sz w:val="26"/>
    </w:rPr>
  </w:style>
  <w:style w:type="paragraph" w:styleId="660">
    <w:name w:val="Default Paragraph Font"/>
    <w:link w:val="661"/>
  </w:style>
  <w:style w:type="character" w:styleId="661">
    <w:name w:val="Default Paragraph Font"/>
    <w:link w:val="660"/>
  </w:style>
  <w:style w:type="paragraph" w:styleId="662">
    <w:name w:val="Heading 9"/>
    <w:basedOn w:val="626"/>
    <w:next w:val="626"/>
    <w:link w:val="663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63">
    <w:name w:val="Heading 9"/>
    <w:basedOn w:val="627"/>
    <w:link w:val="662"/>
    <w:rPr>
      <w:rFonts w:ascii="Arial" w:hAnsi="Arial"/>
      <w:i/>
      <w:sz w:val="21"/>
    </w:rPr>
  </w:style>
  <w:style w:type="paragraph" w:styleId="664">
    <w:name w:val="Font Style12"/>
    <w:link w:val="665"/>
    <w:rPr>
      <w:rFonts w:ascii="Times New Roman" w:hAnsi="Times New Roman"/>
      <w:b/>
      <w:sz w:val="26"/>
    </w:rPr>
  </w:style>
  <w:style w:type="character" w:styleId="665">
    <w:name w:val="Font Style12"/>
    <w:link w:val="664"/>
    <w:rPr>
      <w:rFonts w:ascii="Times New Roman" w:hAnsi="Times New Roman"/>
      <w:b/>
      <w:sz w:val="26"/>
    </w:rPr>
  </w:style>
  <w:style w:type="paragraph" w:styleId="666">
    <w:name w:val="Quote"/>
    <w:basedOn w:val="626"/>
    <w:next w:val="626"/>
    <w:link w:val="667"/>
    <w:pPr>
      <w:ind w:left="720" w:right="720" w:firstLine="0"/>
    </w:pPr>
    <w:rPr>
      <w:i/>
    </w:rPr>
  </w:style>
  <w:style w:type="character" w:styleId="667">
    <w:name w:val="Quote"/>
    <w:basedOn w:val="627"/>
    <w:link w:val="666"/>
    <w:rPr>
      <w:i/>
    </w:rPr>
  </w:style>
  <w:style w:type="paragraph" w:styleId="668">
    <w:name w:val="toc 3"/>
    <w:next w:val="626"/>
    <w:link w:val="669"/>
    <w:uiPriority w:val="39"/>
    <w:pPr>
      <w:ind w:left="400" w:firstLine="0"/>
    </w:pPr>
    <w:rPr>
      <w:rFonts w:ascii="XO Thames" w:hAnsi="XO Thames"/>
      <w:sz w:val="28"/>
    </w:rPr>
  </w:style>
  <w:style w:type="character" w:styleId="669">
    <w:name w:val="toc 3"/>
    <w:link w:val="668"/>
    <w:rPr>
      <w:rFonts w:ascii="XO Thames" w:hAnsi="XO Thames"/>
      <w:sz w:val="28"/>
    </w:rPr>
  </w:style>
  <w:style w:type="paragraph" w:styleId="670">
    <w:name w:val="TOC Heading"/>
    <w:link w:val="671"/>
  </w:style>
  <w:style w:type="character" w:styleId="671">
    <w:name w:val="TOC Heading"/>
    <w:link w:val="670"/>
  </w:style>
  <w:style w:type="paragraph" w:styleId="672">
    <w:name w:val="Обычный1"/>
    <w:link w:val="673"/>
    <w:rPr>
      <w:rFonts w:ascii="Times New Roman" w:hAnsi="Times New Roman"/>
      <w:sz w:val="24"/>
    </w:rPr>
  </w:style>
  <w:style w:type="character" w:styleId="673">
    <w:name w:val="Обычный1"/>
    <w:link w:val="672"/>
    <w:rPr>
      <w:rFonts w:ascii="Times New Roman" w:hAnsi="Times New Roman"/>
      <w:sz w:val="24"/>
    </w:rPr>
  </w:style>
  <w:style w:type="paragraph" w:styleId="674">
    <w:name w:val="Font Style13"/>
    <w:link w:val="675"/>
    <w:rPr>
      <w:rFonts w:ascii="Times New Roman" w:hAnsi="Times New Roman"/>
      <w:sz w:val="26"/>
    </w:rPr>
  </w:style>
  <w:style w:type="character" w:styleId="675">
    <w:name w:val="Font Style13"/>
    <w:link w:val="674"/>
    <w:rPr>
      <w:rFonts w:ascii="Times New Roman" w:hAnsi="Times New Roman"/>
      <w:sz w:val="26"/>
    </w:rPr>
  </w:style>
  <w:style w:type="paragraph" w:styleId="676">
    <w:name w:val="ConsPlusNonformat"/>
    <w:link w:val="677"/>
    <w:pPr>
      <w:spacing w:after="0" w:line="240" w:lineRule="auto"/>
      <w:widowControl w:val="off"/>
    </w:pPr>
    <w:rPr>
      <w:rFonts w:ascii="Courier New" w:hAnsi="Courier New"/>
      <w:color w:val="000000"/>
      <w:sz w:val="20"/>
    </w:rPr>
  </w:style>
  <w:style w:type="character" w:styleId="677">
    <w:name w:val="ConsPlusNonformat"/>
    <w:link w:val="676"/>
    <w:rPr>
      <w:rFonts w:ascii="Courier New" w:hAnsi="Courier New"/>
      <w:color w:val="000000"/>
      <w:sz w:val="20"/>
    </w:rPr>
  </w:style>
  <w:style w:type="paragraph" w:styleId="678">
    <w:name w:val="Основной шрифт абзаца1"/>
    <w:link w:val="679"/>
  </w:style>
  <w:style w:type="character" w:styleId="679">
    <w:name w:val="Основной шрифт абзаца1"/>
    <w:link w:val="678"/>
  </w:style>
  <w:style w:type="paragraph" w:styleId="680">
    <w:name w:val="Heading 5"/>
    <w:next w:val="626"/>
    <w:link w:val="681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681">
    <w:name w:val="Heading 5"/>
    <w:link w:val="680"/>
    <w:rPr>
      <w:rFonts w:ascii="XO Thames" w:hAnsi="XO Thames"/>
      <w:b/>
    </w:rPr>
  </w:style>
  <w:style w:type="paragraph" w:styleId="682">
    <w:name w:val="Heading 1"/>
    <w:next w:val="626"/>
    <w:link w:val="683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683">
    <w:name w:val="Heading 1"/>
    <w:link w:val="682"/>
    <w:rPr>
      <w:rFonts w:ascii="XO Thames" w:hAnsi="XO Thames"/>
      <w:b/>
      <w:sz w:val="32"/>
    </w:rPr>
  </w:style>
  <w:style w:type="paragraph" w:styleId="684">
    <w:name w:val="ConsPlusTitle"/>
    <w:link w:val="685"/>
    <w:pPr>
      <w:spacing w:after="0" w:line="240" w:lineRule="auto"/>
      <w:widowControl w:val="off"/>
    </w:pPr>
    <w:rPr>
      <w:b/>
      <w:color w:val="00000a"/>
    </w:rPr>
  </w:style>
  <w:style w:type="character" w:styleId="685">
    <w:name w:val="ConsPlusTitle"/>
    <w:link w:val="684"/>
    <w:rPr>
      <w:b/>
      <w:color w:val="00000a"/>
    </w:rPr>
  </w:style>
  <w:style w:type="paragraph" w:styleId="686">
    <w:name w:val="List Paragraph"/>
    <w:basedOn w:val="626"/>
    <w:link w:val="687"/>
    <w:pPr>
      <w:contextualSpacing/>
      <w:ind w:left="720" w:firstLine="0"/>
    </w:pPr>
  </w:style>
  <w:style w:type="character" w:styleId="687">
    <w:name w:val="List Paragraph"/>
    <w:basedOn w:val="627"/>
    <w:link w:val="686"/>
  </w:style>
  <w:style w:type="paragraph" w:styleId="688">
    <w:name w:val="footnote reference"/>
    <w:basedOn w:val="660"/>
    <w:link w:val="689"/>
    <w:rPr>
      <w:vertAlign w:val="superscript"/>
    </w:rPr>
  </w:style>
  <w:style w:type="character" w:styleId="689">
    <w:name w:val="footnote reference"/>
    <w:basedOn w:val="661"/>
    <w:link w:val="688"/>
    <w:rPr>
      <w:vertAlign w:val="superscript"/>
    </w:rPr>
  </w:style>
  <w:style w:type="paragraph" w:styleId="690">
    <w:name w:val="Hyperlink"/>
    <w:link w:val="691"/>
    <w:rPr>
      <w:color w:val="0000ff"/>
      <w:u w:val="single"/>
    </w:rPr>
  </w:style>
  <w:style w:type="character" w:styleId="691">
    <w:name w:val="Hyperlink"/>
    <w:link w:val="690"/>
    <w:rPr>
      <w:color w:val="0000ff"/>
      <w:u w:val="single"/>
    </w:rPr>
  </w:style>
  <w:style w:type="paragraph" w:styleId="692">
    <w:name w:val="Footnote"/>
    <w:basedOn w:val="626"/>
    <w:link w:val="693"/>
    <w:pPr>
      <w:spacing w:after="40"/>
    </w:pPr>
    <w:rPr>
      <w:sz w:val="18"/>
    </w:rPr>
  </w:style>
  <w:style w:type="character" w:styleId="693">
    <w:name w:val="Footnote"/>
    <w:basedOn w:val="627"/>
    <w:link w:val="692"/>
    <w:rPr>
      <w:sz w:val="18"/>
    </w:rPr>
  </w:style>
  <w:style w:type="paragraph" w:styleId="694">
    <w:name w:val="Heading 8"/>
    <w:basedOn w:val="626"/>
    <w:next w:val="626"/>
    <w:link w:val="695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5">
    <w:name w:val="Heading 8"/>
    <w:basedOn w:val="627"/>
    <w:link w:val="694"/>
    <w:rPr>
      <w:rFonts w:ascii="Arial" w:hAnsi="Arial"/>
      <w:i/>
      <w:sz w:val="22"/>
    </w:rPr>
  </w:style>
  <w:style w:type="paragraph" w:styleId="696">
    <w:name w:val="toc 1"/>
    <w:next w:val="626"/>
    <w:link w:val="697"/>
    <w:uiPriority w:val="39"/>
    <w:rPr>
      <w:rFonts w:ascii="XO Thames" w:hAnsi="XO Thames"/>
      <w:b/>
      <w:sz w:val="28"/>
    </w:rPr>
  </w:style>
  <w:style w:type="character" w:styleId="697">
    <w:name w:val="toc 1"/>
    <w:link w:val="696"/>
    <w:rPr>
      <w:rFonts w:ascii="XO Thames" w:hAnsi="XO Thames"/>
      <w:b/>
      <w:sz w:val="28"/>
    </w:rPr>
  </w:style>
  <w:style w:type="paragraph" w:styleId="698">
    <w:name w:val="Header"/>
    <w:basedOn w:val="626"/>
    <w:link w:val="699"/>
    <w:pPr>
      <w:tabs>
        <w:tab w:val="center" w:pos="4677" w:leader="none"/>
        <w:tab w:val="right" w:pos="9355" w:leader="none"/>
      </w:tabs>
    </w:pPr>
  </w:style>
  <w:style w:type="character" w:styleId="699">
    <w:name w:val="Header"/>
    <w:basedOn w:val="627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Caption"/>
    <w:basedOn w:val="626"/>
    <w:next w:val="626"/>
    <w:link w:val="703"/>
    <w:pPr>
      <w:spacing w:line="276" w:lineRule="auto"/>
    </w:pPr>
    <w:rPr>
      <w:b/>
      <w:color w:val="5b9bd5" w:themeColor="accent1"/>
      <w:sz w:val="18"/>
    </w:rPr>
  </w:style>
  <w:style w:type="character" w:styleId="703">
    <w:name w:val="Caption"/>
    <w:basedOn w:val="627"/>
    <w:link w:val="702"/>
    <w:rPr>
      <w:b/>
      <w:color w:val="5b9bd5" w:themeColor="accent1"/>
      <w:sz w:val="18"/>
    </w:rPr>
  </w:style>
  <w:style w:type="paragraph" w:styleId="704">
    <w:name w:val="Title Char"/>
    <w:basedOn w:val="660"/>
    <w:link w:val="705"/>
    <w:rPr>
      <w:sz w:val="48"/>
    </w:rPr>
  </w:style>
  <w:style w:type="character" w:styleId="705">
    <w:name w:val="Title Char"/>
    <w:basedOn w:val="661"/>
    <w:link w:val="704"/>
    <w:rPr>
      <w:sz w:val="48"/>
    </w:rPr>
  </w:style>
  <w:style w:type="paragraph" w:styleId="706">
    <w:name w:val="endnote text"/>
    <w:basedOn w:val="626"/>
    <w:link w:val="707"/>
    <w:rPr>
      <w:sz w:val="20"/>
    </w:rPr>
  </w:style>
  <w:style w:type="character" w:styleId="707">
    <w:name w:val="endnote text"/>
    <w:basedOn w:val="627"/>
    <w:link w:val="706"/>
    <w:rPr>
      <w:sz w:val="20"/>
    </w:rPr>
  </w:style>
  <w:style w:type="paragraph" w:styleId="708">
    <w:name w:val="toc 9"/>
    <w:next w:val="626"/>
    <w:link w:val="709"/>
    <w:uiPriority w:val="39"/>
    <w:pPr>
      <w:ind w:left="1600" w:firstLine="0"/>
    </w:pPr>
    <w:rPr>
      <w:rFonts w:ascii="XO Thames" w:hAnsi="XO Thames"/>
      <w:sz w:val="28"/>
    </w:rPr>
  </w:style>
  <w:style w:type="character" w:styleId="709">
    <w:name w:val="toc 9"/>
    <w:link w:val="708"/>
    <w:rPr>
      <w:rFonts w:ascii="XO Thames" w:hAnsi="XO Thames"/>
      <w:sz w:val="28"/>
    </w:rPr>
  </w:style>
  <w:style w:type="paragraph" w:styleId="710">
    <w:name w:val="Intense Quote"/>
    <w:basedOn w:val="626"/>
    <w:next w:val="626"/>
    <w:link w:val="711"/>
    <w:pPr>
      <w:ind w:left="720" w:right="720" w:firstLine="0"/>
    </w:pPr>
    <w:rPr>
      <w:i/>
    </w:rPr>
  </w:style>
  <w:style w:type="character" w:styleId="711">
    <w:name w:val="Intense Quote"/>
    <w:basedOn w:val="627"/>
    <w:link w:val="710"/>
    <w:rPr>
      <w:i/>
    </w:rPr>
  </w:style>
  <w:style w:type="paragraph" w:styleId="712">
    <w:name w:val="No Spacing"/>
    <w:link w:val="713"/>
    <w:pPr>
      <w:spacing w:after="0" w:line="240" w:lineRule="auto"/>
    </w:pPr>
  </w:style>
  <w:style w:type="character" w:styleId="713">
    <w:name w:val="No Spacing"/>
    <w:link w:val="712"/>
  </w:style>
  <w:style w:type="paragraph" w:styleId="714">
    <w:name w:val="Balloon Text"/>
    <w:basedOn w:val="626"/>
    <w:link w:val="715"/>
    <w:rPr>
      <w:rFonts w:ascii="Segoe UI" w:hAnsi="Segoe UI"/>
      <w:sz w:val="18"/>
    </w:rPr>
  </w:style>
  <w:style w:type="character" w:styleId="715">
    <w:name w:val="Balloon Text"/>
    <w:basedOn w:val="627"/>
    <w:link w:val="714"/>
    <w:rPr>
      <w:rFonts w:ascii="Segoe UI" w:hAnsi="Segoe UI"/>
      <w:sz w:val="18"/>
    </w:rPr>
  </w:style>
  <w:style w:type="paragraph" w:styleId="716">
    <w:name w:val="toc 8"/>
    <w:next w:val="626"/>
    <w:link w:val="717"/>
    <w:uiPriority w:val="39"/>
    <w:pPr>
      <w:ind w:left="1400" w:firstLine="0"/>
    </w:pPr>
    <w:rPr>
      <w:rFonts w:ascii="XO Thames" w:hAnsi="XO Thames"/>
      <w:sz w:val="28"/>
    </w:rPr>
  </w:style>
  <w:style w:type="character" w:styleId="717">
    <w:name w:val="toc 8"/>
    <w:link w:val="716"/>
    <w:rPr>
      <w:rFonts w:ascii="XO Thames" w:hAnsi="XO Thames"/>
      <w:sz w:val="28"/>
    </w:rPr>
  </w:style>
  <w:style w:type="paragraph" w:styleId="718">
    <w:name w:val="Heading 5 Char"/>
    <w:basedOn w:val="660"/>
    <w:link w:val="719"/>
    <w:rPr>
      <w:rFonts w:ascii="Arial" w:hAnsi="Arial"/>
      <w:b/>
      <w:sz w:val="24"/>
    </w:rPr>
  </w:style>
  <w:style w:type="character" w:styleId="719">
    <w:name w:val="Heading 5 Char"/>
    <w:basedOn w:val="661"/>
    <w:link w:val="718"/>
    <w:rPr>
      <w:rFonts w:ascii="Arial" w:hAnsi="Arial"/>
      <w:b/>
      <w:sz w:val="24"/>
    </w:rPr>
  </w:style>
  <w:style w:type="paragraph" w:styleId="720">
    <w:name w:val="Footnote"/>
    <w:link w:val="721"/>
    <w:pPr>
      <w:ind w:left="0" w:firstLine="851"/>
      <w:jc w:val="both"/>
    </w:pPr>
    <w:rPr>
      <w:rFonts w:ascii="XO Thames" w:hAnsi="XO Thames"/>
    </w:rPr>
  </w:style>
  <w:style w:type="character" w:styleId="721">
    <w:name w:val="Footnote"/>
    <w:link w:val="720"/>
    <w:rPr>
      <w:rFonts w:ascii="XO Thames" w:hAnsi="XO Thames"/>
    </w:rPr>
  </w:style>
  <w:style w:type="paragraph" w:styleId="722">
    <w:name w:val="toc 5"/>
    <w:next w:val="626"/>
    <w:link w:val="723"/>
    <w:uiPriority w:val="39"/>
    <w:pPr>
      <w:ind w:left="800" w:firstLine="0"/>
    </w:pPr>
    <w:rPr>
      <w:rFonts w:ascii="XO Thames" w:hAnsi="XO Thames"/>
      <w:sz w:val="28"/>
    </w:rPr>
  </w:style>
  <w:style w:type="character" w:styleId="723">
    <w:name w:val="toc 5"/>
    <w:link w:val="722"/>
    <w:rPr>
      <w:rFonts w:ascii="XO Thames" w:hAnsi="XO Thames"/>
      <w:sz w:val="28"/>
    </w:rPr>
  </w:style>
  <w:style w:type="paragraph" w:styleId="724">
    <w:name w:val="Заголовок №1"/>
    <w:basedOn w:val="626"/>
    <w:link w:val="725"/>
    <w:pPr>
      <w:jc w:val="both"/>
      <w:spacing w:before="240" w:line="313" w:lineRule="exact"/>
      <w:widowControl w:val="off"/>
      <w:outlineLvl w:val="0"/>
    </w:pPr>
    <w:rPr>
      <w:b/>
      <w:sz w:val="26"/>
    </w:rPr>
  </w:style>
  <w:style w:type="character" w:styleId="725">
    <w:name w:val="Заголовок №1"/>
    <w:basedOn w:val="627"/>
    <w:link w:val="724"/>
    <w:rPr>
      <w:b/>
      <w:sz w:val="26"/>
    </w:rPr>
  </w:style>
  <w:style w:type="paragraph" w:styleId="726">
    <w:name w:val="endnote reference"/>
    <w:basedOn w:val="660"/>
    <w:link w:val="727"/>
    <w:rPr>
      <w:vertAlign w:val="superscript"/>
    </w:rPr>
  </w:style>
  <w:style w:type="character" w:styleId="727">
    <w:name w:val="endnote reference"/>
    <w:basedOn w:val="661"/>
    <w:link w:val="726"/>
    <w:rPr>
      <w:vertAlign w:val="superscript"/>
    </w:rPr>
  </w:style>
  <w:style w:type="paragraph" w:styleId="728">
    <w:name w:val="Subtitle Char"/>
    <w:basedOn w:val="660"/>
    <w:link w:val="729"/>
    <w:rPr>
      <w:sz w:val="24"/>
    </w:rPr>
  </w:style>
  <w:style w:type="character" w:styleId="729">
    <w:name w:val="Subtitle Char"/>
    <w:basedOn w:val="661"/>
    <w:link w:val="728"/>
    <w:rPr>
      <w:sz w:val="24"/>
    </w:rPr>
  </w:style>
  <w:style w:type="paragraph" w:styleId="730">
    <w:name w:val="Heading 3 Char"/>
    <w:basedOn w:val="660"/>
    <w:link w:val="731"/>
    <w:rPr>
      <w:rFonts w:ascii="Arial" w:hAnsi="Arial"/>
      <w:sz w:val="30"/>
    </w:rPr>
  </w:style>
  <w:style w:type="character" w:styleId="731">
    <w:name w:val="Heading 3 Char"/>
    <w:basedOn w:val="661"/>
    <w:link w:val="730"/>
    <w:rPr>
      <w:rFonts w:ascii="Arial" w:hAnsi="Arial"/>
      <w:sz w:val="30"/>
    </w:rPr>
  </w:style>
  <w:style w:type="paragraph" w:styleId="732">
    <w:name w:val="Subtitle"/>
    <w:next w:val="626"/>
    <w:link w:val="733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33">
    <w:name w:val="Subtitle"/>
    <w:link w:val="732"/>
    <w:rPr>
      <w:rFonts w:ascii="XO Thames" w:hAnsi="XO Thames"/>
      <w:i/>
      <w:sz w:val="24"/>
    </w:rPr>
  </w:style>
  <w:style w:type="paragraph" w:styleId="734">
    <w:name w:val="Title"/>
    <w:next w:val="626"/>
    <w:link w:val="735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735">
    <w:name w:val="Title"/>
    <w:link w:val="734"/>
    <w:rPr>
      <w:rFonts w:ascii="XO Thames" w:hAnsi="XO Thames"/>
      <w:b/>
      <w:caps/>
      <w:sz w:val="40"/>
    </w:rPr>
  </w:style>
  <w:style w:type="paragraph" w:styleId="736">
    <w:name w:val="Heading 4"/>
    <w:next w:val="626"/>
    <w:link w:val="737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737">
    <w:name w:val="Heading 4"/>
    <w:link w:val="736"/>
    <w:rPr>
      <w:rFonts w:ascii="XO Thames" w:hAnsi="XO Thames"/>
      <w:b/>
      <w:sz w:val="24"/>
    </w:rPr>
  </w:style>
  <w:style w:type="paragraph" w:styleId="738">
    <w:name w:val="Heading 2"/>
    <w:next w:val="626"/>
    <w:link w:val="739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739">
    <w:name w:val="Heading 2"/>
    <w:link w:val="738"/>
    <w:rPr>
      <w:rFonts w:ascii="XO Thames" w:hAnsi="XO Thames"/>
      <w:b/>
      <w:sz w:val="28"/>
    </w:rPr>
  </w:style>
  <w:style w:type="paragraph" w:styleId="740">
    <w:name w:val="Footer Char"/>
    <w:basedOn w:val="660"/>
    <w:link w:val="741"/>
  </w:style>
  <w:style w:type="character" w:styleId="741">
    <w:name w:val="Footer Char"/>
    <w:basedOn w:val="661"/>
    <w:link w:val="740"/>
  </w:style>
  <w:style w:type="paragraph" w:styleId="742">
    <w:name w:val="Heading 6"/>
    <w:basedOn w:val="626"/>
    <w:next w:val="626"/>
    <w:link w:val="743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43">
    <w:name w:val="Heading 6"/>
    <w:basedOn w:val="627"/>
    <w:link w:val="742"/>
    <w:rPr>
      <w:rFonts w:ascii="Arial" w:hAnsi="Arial"/>
      <w:b/>
      <w:sz w:val="22"/>
    </w:rPr>
  </w:style>
  <w:style w:type="table" w:styleId="744">
    <w:name w:val="Grid Table 5 Dark - Accent 2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45">
    <w:name w:val="List Table 2"/>
    <w:basedOn w:val="776"/>
    <w:pPr>
      <w:spacing w:after="0" w:line="240" w:lineRule="auto"/>
    </w:pPr>
    <w:tblPr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746">
    <w:name w:val="List Table 7 Colorful - Accent 2"/>
    <w:basedOn w:val="776"/>
    <w:pPr>
      <w:spacing w:after="0" w:line="240" w:lineRule="auto"/>
    </w:pPr>
    <w:tblPr>
      <w:tblBorders>
        <w:right w:val="single" w:color="000000" w:themeColor="accent2" w:themeTint="97" w:sz="4" w:space="0"/>
      </w:tblBorders>
    </w:tblPr>
  </w:style>
  <w:style w:type="table" w:styleId="747">
    <w:name w:val="List Table 6 Colorful - Accent 5"/>
    <w:basedOn w:val="776"/>
    <w:pPr>
      <w:spacing w:after="0" w:line="240" w:lineRule="auto"/>
    </w:pPr>
    <w:tblPr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48">
    <w:name w:val="Grid Table 3 - Accent 4"/>
    <w:basedOn w:val="776"/>
    <w:pPr>
      <w:spacing w:after="0" w:line="240" w:lineRule="auto"/>
    </w:pPr>
    <w:tblPr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49">
    <w:name w:val="Grid Table 5 Dark- Accent 4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50">
    <w:name w:val="Grid Table 3 - Accent 5"/>
    <w:basedOn w:val="776"/>
    <w:pPr>
      <w:spacing w:after="0" w:line="240" w:lineRule="auto"/>
    </w:pPr>
    <w:tblPr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51">
    <w:name w:val="Grid Table 6 Colorful - Accent 3"/>
    <w:basedOn w:val="776"/>
    <w:pPr>
      <w:spacing w:after="0" w:line="240" w:lineRule="auto"/>
    </w:pPr>
    <w:tblPr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52">
    <w:name w:val="Grid Table 4 - Accent 1"/>
    <w:basedOn w:val="776"/>
    <w:pPr>
      <w:spacing w:after="0" w:line="240" w:lineRule="auto"/>
    </w:pPr>
    <w:tblPr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53">
    <w:name w:val="List Table 5 Dark - Accent 3"/>
    <w:basedOn w:val="776"/>
    <w:pPr>
      <w:spacing w:after="0" w:line="240" w:lineRule="auto"/>
    </w:pPr>
    <w:tblPr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54">
    <w:name w:val="Grid Table 4 - Accent 4"/>
    <w:basedOn w:val="776"/>
    <w:pPr>
      <w:spacing w:after="0" w:line="240" w:lineRule="auto"/>
    </w:pPr>
    <w:tblPr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55">
    <w:name w:val="List Table 6 Colorful - Accent 1"/>
    <w:basedOn w:val="776"/>
    <w:pPr>
      <w:spacing w:after="0" w:line="240" w:lineRule="auto"/>
    </w:pPr>
    <w:tblPr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756">
    <w:name w:val="List Table 6 Colorful - Accent 6"/>
    <w:basedOn w:val="776"/>
    <w:pPr>
      <w:spacing w:after="0" w:line="240" w:lineRule="auto"/>
    </w:pPr>
    <w:tblPr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57">
    <w:name w:val="Bordered &amp; Lined - Accent 1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58">
    <w:name w:val="Bordered &amp; Lined - Accent 2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59">
    <w:name w:val="Grid Table 6 Colorful - Accent 5"/>
    <w:basedOn w:val="776"/>
    <w:pPr>
      <w:spacing w:after="0" w:line="240" w:lineRule="auto"/>
    </w:pPr>
    <w:tblPr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60">
    <w:name w:val="Lined - Accent 1"/>
    <w:basedOn w:val="776"/>
    <w:pPr>
      <w:spacing w:after="0" w:line="240" w:lineRule="auto"/>
    </w:pPr>
    <w:rPr>
      <w:color w:val="404040"/>
      <w:sz w:val="20"/>
    </w:rPr>
    <w:tblPr/>
  </w:style>
  <w:style w:type="table" w:styleId="761">
    <w:name w:val="Bordered - Accent 1"/>
    <w:basedOn w:val="776"/>
    <w:pPr>
      <w:spacing w:after="0" w:line="240" w:lineRule="auto"/>
    </w:pPr>
    <w:tblPr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62">
    <w:name w:val="Grid Table 2 - Accent 6"/>
    <w:basedOn w:val="776"/>
    <w:pPr>
      <w:spacing w:after="0" w:line="240" w:lineRule="auto"/>
    </w:pPr>
    <w:tblPr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63">
    <w:name w:val="Grid Table 1 Light - Accent 6"/>
    <w:basedOn w:val="776"/>
    <w:pPr>
      <w:spacing w:after="0" w:line="240" w:lineRule="auto"/>
    </w:pPr>
    <w:tblPr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64">
    <w:name w:val="List Table 2 - Accent 2"/>
    <w:basedOn w:val="776"/>
    <w:pPr>
      <w:spacing w:after="0" w:line="240" w:lineRule="auto"/>
    </w:pPr>
    <w:tblPr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65">
    <w:name w:val="List Table 2 - Accent 1"/>
    <w:basedOn w:val="776"/>
    <w:pPr>
      <w:spacing w:after="0" w:line="240" w:lineRule="auto"/>
    </w:pPr>
    <w:tblPr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66">
    <w:name w:val="Table Grid"/>
    <w:basedOn w:val="776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7">
    <w:name w:val="List Table 3 - Accent 3"/>
    <w:basedOn w:val="776"/>
    <w:pPr>
      <w:spacing w:after="0" w:line="240" w:lineRule="auto"/>
    </w:pPr>
    <w:tblPr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68">
    <w:name w:val="List Table 2 - Accent 6"/>
    <w:basedOn w:val="776"/>
    <w:pPr>
      <w:spacing w:after="0" w:line="240" w:lineRule="auto"/>
    </w:pPr>
    <w:tblPr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69">
    <w:name w:val="List Table 3 - Accent 1"/>
    <w:basedOn w:val="776"/>
    <w:pPr>
      <w:spacing w:after="0" w:line="240" w:lineRule="auto"/>
    </w:pPr>
    <w:tblPr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70">
    <w:name w:val="Grid Table 1 Light - Accent 1"/>
    <w:basedOn w:val="776"/>
    <w:pPr>
      <w:spacing w:after="0" w:line="240" w:lineRule="auto"/>
    </w:pPr>
    <w:tblPr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71">
    <w:name w:val="Bordered &amp; Lined - Accent 3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72">
    <w:name w:val="Bordered &amp; Lined - Accent 5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73">
    <w:name w:val="Grid Table 7 Colorful - Accent 5"/>
    <w:basedOn w:val="776"/>
    <w:pPr>
      <w:spacing w:after="0" w:line="240" w:lineRule="auto"/>
    </w:pPr>
    <w:tblPr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4">
    <w:name w:val="List Table 5 Dark - Accent 2"/>
    <w:basedOn w:val="776"/>
    <w:pPr>
      <w:spacing w:after="0" w:line="240" w:lineRule="auto"/>
    </w:pPr>
    <w:tblPr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775">
    <w:name w:val="List Table 7 Colorful - Accent 1"/>
    <w:basedOn w:val="776"/>
    <w:pPr>
      <w:spacing w:after="0" w:line="240" w:lineRule="auto"/>
    </w:pPr>
    <w:tblPr>
      <w:tblBorders>
        <w:right w:val="single" w:color="000000" w:themeColor="accent1" w:sz="4" w:space="0"/>
      </w:tblBorders>
    </w:tblPr>
  </w:style>
  <w:style w:type="table" w:styleId="77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List Table 4 - Accent 5"/>
    <w:basedOn w:val="776"/>
    <w:pPr>
      <w:spacing w:after="0" w:line="240" w:lineRule="auto"/>
    </w:pPr>
    <w:tblPr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78">
    <w:name w:val="Grid Table 1 Light - Accent 5"/>
    <w:basedOn w:val="776"/>
    <w:pPr>
      <w:spacing w:after="0" w:line="240" w:lineRule="auto"/>
    </w:pPr>
    <w:tblPr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79">
    <w:name w:val="Plain Table 3"/>
    <w:basedOn w:val="776"/>
    <w:pPr>
      <w:spacing w:after="0" w:line="240" w:lineRule="auto"/>
    </w:pPr>
    <w:tblPr/>
  </w:style>
  <w:style w:type="table" w:styleId="780">
    <w:name w:val="Table Grid Light"/>
    <w:basedOn w:val="776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</w:style>
  <w:style w:type="table" w:styleId="781">
    <w:name w:val="List Table 3 - Accent 2"/>
    <w:basedOn w:val="776"/>
    <w:pPr>
      <w:spacing w:after="0" w:line="240" w:lineRule="auto"/>
    </w:pPr>
    <w:tblPr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782">
    <w:name w:val="List Table 5 Dark - Accent 4"/>
    <w:basedOn w:val="776"/>
    <w:pPr>
      <w:spacing w:after="0" w:line="240" w:lineRule="auto"/>
    </w:pPr>
    <w:tblPr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83">
    <w:name w:val="List Table 1 Light - Accent 3"/>
    <w:basedOn w:val="776"/>
    <w:pPr>
      <w:spacing w:after="0" w:line="240" w:lineRule="auto"/>
    </w:pPr>
    <w:tblPr/>
  </w:style>
  <w:style w:type="table" w:styleId="784">
    <w:name w:val="List Table 6 Colorful - Accent 2"/>
    <w:basedOn w:val="776"/>
    <w:pPr>
      <w:spacing w:after="0" w:line="240" w:lineRule="auto"/>
    </w:pPr>
    <w:tblPr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85">
    <w:name w:val="Grid Table 1 Light"/>
    <w:basedOn w:val="776"/>
    <w:pPr>
      <w:spacing w:after="0" w:line="240" w:lineRule="auto"/>
    </w:pPr>
    <w:tblPr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86">
    <w:name w:val="Lined - Accent 3"/>
    <w:basedOn w:val="776"/>
    <w:pPr>
      <w:spacing w:after="0" w:line="240" w:lineRule="auto"/>
    </w:pPr>
    <w:rPr>
      <w:color w:val="404040"/>
      <w:sz w:val="20"/>
    </w:rPr>
    <w:tblPr/>
  </w:style>
  <w:style w:type="table" w:styleId="787">
    <w:name w:val="List Table 4 - Accent 2"/>
    <w:basedOn w:val="776"/>
    <w:pPr>
      <w:spacing w:after="0" w:line="240" w:lineRule="auto"/>
    </w:pPr>
    <w:tblPr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88">
    <w:name w:val="Lined - Accent 4"/>
    <w:basedOn w:val="776"/>
    <w:pPr>
      <w:spacing w:after="0" w:line="240" w:lineRule="auto"/>
    </w:pPr>
    <w:rPr>
      <w:color w:val="404040"/>
      <w:sz w:val="20"/>
    </w:rPr>
    <w:tblPr/>
  </w:style>
  <w:style w:type="table" w:styleId="789">
    <w:name w:val="Bordered - Accent 4"/>
    <w:basedOn w:val="776"/>
    <w:pPr>
      <w:spacing w:after="0" w:line="240" w:lineRule="auto"/>
    </w:pPr>
    <w:tblPr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0">
    <w:name w:val="Grid Table 4"/>
    <w:basedOn w:val="776"/>
    <w:pPr>
      <w:spacing w:after="0" w:line="240" w:lineRule="auto"/>
    </w:pPr>
    <w:tblPr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91">
    <w:name w:val="Grid Table 5 Dark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2">
    <w:name w:val="Grid Table 4 - Accent 2"/>
    <w:basedOn w:val="776"/>
    <w:pPr>
      <w:spacing w:after="0" w:line="240" w:lineRule="auto"/>
    </w:pPr>
    <w:tblPr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93">
    <w:name w:val="Grid Table 4 - Accent 5"/>
    <w:basedOn w:val="776"/>
    <w:pPr>
      <w:spacing w:after="0" w:line="240" w:lineRule="auto"/>
    </w:pPr>
    <w:tblPr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94">
    <w:name w:val="Plain Table 1"/>
    <w:basedOn w:val="776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</w:style>
  <w:style w:type="table" w:styleId="795">
    <w:name w:val="Grid Table 6 Colorful - Accent 1"/>
    <w:basedOn w:val="776"/>
    <w:pPr>
      <w:spacing w:after="0" w:line="240" w:lineRule="auto"/>
    </w:pPr>
    <w:tblPr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96">
    <w:name w:val="List Table 2 - Accent 3"/>
    <w:basedOn w:val="776"/>
    <w:pPr>
      <w:spacing w:after="0" w:line="240" w:lineRule="auto"/>
    </w:pPr>
    <w:tblPr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7">
    <w:name w:val="Grid Table 1 Light - Accent 2"/>
    <w:basedOn w:val="776"/>
    <w:pPr>
      <w:spacing w:after="0" w:line="240" w:lineRule="auto"/>
    </w:pPr>
    <w:tblPr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98">
    <w:name w:val="Bordered - Accent 6"/>
    <w:basedOn w:val="776"/>
    <w:pPr>
      <w:spacing w:after="0" w:line="240" w:lineRule="auto"/>
    </w:pPr>
    <w:tblPr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99">
    <w:name w:val="List Table 6 Colorful - Accent 4"/>
    <w:basedOn w:val="776"/>
    <w:pPr>
      <w:spacing w:after="0" w:line="240" w:lineRule="auto"/>
    </w:pPr>
    <w:tblPr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00">
    <w:name w:val="List Table 2 - Accent 4"/>
    <w:basedOn w:val="776"/>
    <w:pPr>
      <w:spacing w:after="0" w:line="240" w:lineRule="auto"/>
    </w:pPr>
    <w:tblPr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01">
    <w:name w:val="List Table 4 - Accent 6"/>
    <w:basedOn w:val="776"/>
    <w:pPr>
      <w:spacing w:after="0" w:line="240" w:lineRule="auto"/>
    </w:pPr>
    <w:tblPr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2">
    <w:name w:val="Grid Table 2 - Accent 1"/>
    <w:basedOn w:val="776"/>
    <w:pPr>
      <w:spacing w:after="0" w:line="240" w:lineRule="auto"/>
    </w:pPr>
    <w:tblPr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03">
    <w:name w:val="Grid Table 6 Colorful - Accent 2"/>
    <w:basedOn w:val="776"/>
    <w:pPr>
      <w:spacing w:after="0" w:line="240" w:lineRule="auto"/>
    </w:pPr>
    <w:tblPr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4">
    <w:name w:val="Grid Table 6 Colorful"/>
    <w:basedOn w:val="776"/>
    <w:pPr>
      <w:spacing w:after="0" w:line="240" w:lineRule="auto"/>
    </w:pPr>
    <w:tblPr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05">
    <w:name w:val="List Table 3"/>
    <w:basedOn w:val="776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06">
    <w:name w:val="Plain Table 5"/>
    <w:basedOn w:val="776"/>
    <w:pPr>
      <w:spacing w:after="0" w:line="240" w:lineRule="auto"/>
    </w:pPr>
    <w:tblPr/>
  </w:style>
  <w:style w:type="table" w:styleId="807">
    <w:name w:val="Grid Table 7 Colorful - Accent 3"/>
    <w:basedOn w:val="776"/>
    <w:pPr>
      <w:spacing w:after="0" w:line="240" w:lineRule="auto"/>
    </w:pPr>
    <w:tblPr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8">
    <w:name w:val="Lined - Accent 5"/>
    <w:basedOn w:val="776"/>
    <w:pPr>
      <w:spacing w:after="0" w:line="240" w:lineRule="auto"/>
    </w:pPr>
    <w:rPr>
      <w:color w:val="404040"/>
      <w:sz w:val="20"/>
    </w:rPr>
    <w:tblPr/>
  </w:style>
  <w:style w:type="table" w:styleId="809">
    <w:name w:val="Bordered &amp; Lined - Accent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10">
    <w:name w:val="List Table 7 Colorful - Accent 3"/>
    <w:basedOn w:val="776"/>
    <w:pPr>
      <w:spacing w:after="0" w:line="240" w:lineRule="auto"/>
    </w:pPr>
    <w:tblPr>
      <w:tblBorders>
        <w:right w:val="single" w:color="000000" w:themeColor="accent3" w:themeTint="98" w:sz="4" w:space="0"/>
      </w:tblBorders>
    </w:tblPr>
  </w:style>
  <w:style w:type="table" w:styleId="811">
    <w:name w:val="Grid Table 7 Colorful"/>
    <w:basedOn w:val="776"/>
    <w:pPr>
      <w:spacing w:after="0" w:line="240" w:lineRule="auto"/>
    </w:pPr>
    <w:tblPr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2">
    <w:name w:val="Lined - Accent 6"/>
    <w:basedOn w:val="776"/>
    <w:pPr>
      <w:spacing w:after="0" w:line="240" w:lineRule="auto"/>
    </w:pPr>
    <w:rPr>
      <w:color w:val="404040"/>
      <w:sz w:val="20"/>
    </w:rPr>
    <w:tblPr/>
  </w:style>
  <w:style w:type="table" w:styleId="813">
    <w:name w:val="Grid Table 7 Colorful - Accent 2"/>
    <w:basedOn w:val="776"/>
    <w:pPr>
      <w:spacing w:after="0" w:line="240" w:lineRule="auto"/>
    </w:pPr>
    <w:tblPr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4">
    <w:name w:val="Grid Table 2 - Accent 4"/>
    <w:basedOn w:val="776"/>
    <w:pPr>
      <w:spacing w:after="0" w:line="240" w:lineRule="auto"/>
    </w:pPr>
    <w:tblPr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5">
    <w:name w:val="List Table 1 Light - Accent 4"/>
    <w:basedOn w:val="776"/>
    <w:pPr>
      <w:spacing w:after="0" w:line="240" w:lineRule="auto"/>
    </w:pPr>
    <w:tblPr/>
  </w:style>
  <w:style w:type="table" w:styleId="816">
    <w:name w:val="List Table 7 Colorful - Accent 5"/>
    <w:basedOn w:val="776"/>
    <w:pPr>
      <w:spacing w:after="0" w:line="240" w:lineRule="auto"/>
    </w:pPr>
    <w:tblPr>
      <w:tblBorders>
        <w:right w:val="single" w:color="000000" w:themeColor="accent5" w:themeTint="9A" w:sz="4" w:space="0"/>
      </w:tblBorders>
    </w:tblPr>
  </w:style>
  <w:style w:type="table" w:styleId="817">
    <w:name w:val="List Table 4 - Accent 3"/>
    <w:basedOn w:val="776"/>
    <w:pPr>
      <w:spacing w:after="0" w:line="240" w:lineRule="auto"/>
    </w:pPr>
    <w:tblPr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8">
    <w:name w:val="Grid Table 3 - Accent 6"/>
    <w:basedOn w:val="776"/>
    <w:pPr>
      <w:spacing w:after="0" w:line="240" w:lineRule="auto"/>
    </w:pPr>
    <w:tblPr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9">
    <w:name w:val="List Table 4 - Accent 4"/>
    <w:basedOn w:val="776"/>
    <w:pPr>
      <w:spacing w:after="0" w:line="240" w:lineRule="auto"/>
    </w:pPr>
    <w:tblPr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20">
    <w:name w:val="Grid Table 6 Colorful - Accent 4"/>
    <w:basedOn w:val="776"/>
    <w:pPr>
      <w:spacing w:after="0" w:line="240" w:lineRule="auto"/>
    </w:pPr>
    <w:tblPr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1">
    <w:name w:val="Bordered - Accent 3"/>
    <w:basedOn w:val="776"/>
    <w:pPr>
      <w:spacing w:after="0" w:line="240" w:lineRule="auto"/>
    </w:pPr>
    <w:tblPr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2">
    <w:name w:val="Grid Table 7 Colorful - Accent 6"/>
    <w:basedOn w:val="776"/>
    <w:pPr>
      <w:spacing w:after="0" w:line="240" w:lineRule="auto"/>
    </w:pPr>
    <w:tblPr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23">
    <w:name w:val="List Table 4"/>
    <w:basedOn w:val="776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24">
    <w:name w:val="Bordered &amp; Lined - Accent 4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25">
    <w:name w:val="List Table 2 - Accent 5"/>
    <w:basedOn w:val="776"/>
    <w:pPr>
      <w:spacing w:after="0" w:line="240" w:lineRule="auto"/>
    </w:pPr>
    <w:tblPr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26">
    <w:name w:val="List Table 3 - Accent 4"/>
    <w:basedOn w:val="776"/>
    <w:pPr>
      <w:spacing w:after="0" w:line="240" w:lineRule="auto"/>
    </w:pPr>
    <w:tblPr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27">
    <w:name w:val="Grid Table 5 Dark - Accent 6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8">
    <w:name w:val="Bordered &amp; Lined - Accent 6"/>
    <w:basedOn w:val="776"/>
    <w:pPr>
      <w:spacing w:after="0" w:line="240" w:lineRule="auto"/>
    </w:pPr>
    <w:rPr>
      <w:color w:val="404040"/>
      <w:sz w:val="20"/>
    </w:rPr>
    <w:tblPr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29">
    <w:name w:val="Grid Table 1 Light - Accent 3"/>
    <w:basedOn w:val="776"/>
    <w:pPr>
      <w:spacing w:after="0" w:line="240" w:lineRule="auto"/>
    </w:pPr>
    <w:tblPr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30">
    <w:name w:val="List Table 7 Colorful"/>
    <w:basedOn w:val="776"/>
    <w:pPr>
      <w:spacing w:after="0" w:line="240" w:lineRule="auto"/>
    </w:pPr>
    <w:tblPr>
      <w:tblBorders>
        <w:right w:val="single" w:color="000000" w:themeColor="text1" w:themeTint="80" w:sz="4" w:space="0"/>
      </w:tblBorders>
    </w:tblPr>
  </w:style>
  <w:style w:type="table" w:styleId="831">
    <w:name w:val="List Table 1 Light"/>
    <w:basedOn w:val="776"/>
    <w:pPr>
      <w:spacing w:after="0" w:line="240" w:lineRule="auto"/>
    </w:pPr>
    <w:tblPr/>
  </w:style>
  <w:style w:type="table" w:styleId="832">
    <w:name w:val="List Table 4 - Accent 1"/>
    <w:basedOn w:val="776"/>
    <w:pPr>
      <w:spacing w:after="0" w:line="240" w:lineRule="auto"/>
    </w:pPr>
    <w:tblPr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33">
    <w:name w:val="Grid Table 2"/>
    <w:basedOn w:val="776"/>
    <w:pPr>
      <w:spacing w:after="0" w:line="240" w:lineRule="auto"/>
    </w:pPr>
    <w:tblPr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34">
    <w:name w:val="Grid Table 3 - Accent 3"/>
    <w:basedOn w:val="776"/>
    <w:pPr>
      <w:spacing w:after="0" w:line="240" w:lineRule="auto"/>
    </w:pPr>
    <w:tblPr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35">
    <w:name w:val="List Table 5 Dark - Accent 5"/>
    <w:basedOn w:val="776"/>
    <w:pPr>
      <w:spacing w:after="0" w:line="240" w:lineRule="auto"/>
    </w:pPr>
    <w:tblPr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36">
    <w:name w:val="Grid Table 4 - Accent 3"/>
    <w:basedOn w:val="776"/>
    <w:pPr>
      <w:spacing w:after="0" w:line="240" w:lineRule="auto"/>
    </w:pPr>
    <w:tblPr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37">
    <w:name w:val="Grid Table 7 Colorful - Accent 4"/>
    <w:basedOn w:val="776"/>
    <w:pPr>
      <w:spacing w:after="0" w:line="240" w:lineRule="auto"/>
    </w:pPr>
    <w:tblPr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5 Dark- Accent 1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9">
    <w:name w:val="Bordered"/>
    <w:basedOn w:val="776"/>
    <w:pPr>
      <w:spacing w:after="0" w:line="240" w:lineRule="auto"/>
    </w:pPr>
    <w:tblPr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40">
    <w:name w:val="Grid Table 7 Colorful - Accent 1"/>
    <w:basedOn w:val="776"/>
    <w:pPr>
      <w:spacing w:after="0" w:line="240" w:lineRule="auto"/>
    </w:pPr>
    <w:tblPr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41">
    <w:name w:val="Grid Table 2 - Accent 5"/>
    <w:basedOn w:val="776"/>
    <w:pPr>
      <w:spacing w:after="0" w:line="240" w:lineRule="auto"/>
    </w:pPr>
    <w:tblPr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42">
    <w:name w:val="Grid Table 4 - Accent 6"/>
    <w:basedOn w:val="776"/>
    <w:pPr>
      <w:spacing w:after="0" w:line="240" w:lineRule="auto"/>
    </w:pPr>
    <w:tblPr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43">
    <w:name w:val="Grid Table 3"/>
    <w:basedOn w:val="776"/>
    <w:pPr>
      <w:spacing w:after="0" w:line="240" w:lineRule="auto"/>
    </w:pPr>
    <w:tblPr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Plain Table 2"/>
    <w:basedOn w:val="776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</w:style>
  <w:style w:type="table" w:styleId="845">
    <w:name w:val="Grid Table 1 Light - Accent 4"/>
    <w:basedOn w:val="776"/>
    <w:pPr>
      <w:spacing w:after="0" w:line="240" w:lineRule="auto"/>
    </w:pPr>
    <w:tblPr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46">
    <w:name w:val="Grid Table 3 - Accent 2"/>
    <w:basedOn w:val="776"/>
    <w:pPr>
      <w:spacing w:after="0" w:line="240" w:lineRule="auto"/>
    </w:pPr>
    <w:tblPr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7">
    <w:name w:val="List Table 5 Dark - Accent 6"/>
    <w:basedOn w:val="776"/>
    <w:pPr>
      <w:spacing w:after="0" w:line="240" w:lineRule="auto"/>
    </w:pPr>
    <w:tblPr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48">
    <w:name w:val="Grid Table 2 - Accent 3"/>
    <w:basedOn w:val="776"/>
    <w:pPr>
      <w:spacing w:after="0" w:line="240" w:lineRule="auto"/>
    </w:pPr>
    <w:tblPr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9">
    <w:name w:val="Bordered - Accent 5"/>
    <w:basedOn w:val="776"/>
    <w:pPr>
      <w:spacing w:after="0" w:line="240" w:lineRule="auto"/>
    </w:pPr>
    <w:tblPr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0">
    <w:name w:val="List Table 1 Light - Accent 1"/>
    <w:basedOn w:val="776"/>
    <w:pPr>
      <w:spacing w:after="0" w:line="240" w:lineRule="auto"/>
    </w:pPr>
    <w:tblPr/>
  </w:style>
  <w:style w:type="table" w:styleId="851">
    <w:name w:val="Grid Table 5 Dark - Accent 3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2">
    <w:name w:val="Bordered - Accent 2"/>
    <w:basedOn w:val="776"/>
    <w:pPr>
      <w:spacing w:after="0" w:line="240" w:lineRule="auto"/>
    </w:pPr>
    <w:tblPr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3">
    <w:name w:val="List Table 3 - Accent 5"/>
    <w:basedOn w:val="776"/>
    <w:pPr>
      <w:spacing w:after="0" w:line="240" w:lineRule="auto"/>
    </w:pPr>
    <w:tblPr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54">
    <w:name w:val="Grid Table 5 Dark - Accent 5"/>
    <w:basedOn w:val="77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5">
    <w:name w:val="Lined - Accent"/>
    <w:basedOn w:val="776"/>
    <w:pPr>
      <w:spacing w:after="0" w:line="240" w:lineRule="auto"/>
    </w:pPr>
    <w:rPr>
      <w:color w:val="404040"/>
      <w:sz w:val="20"/>
    </w:rPr>
    <w:tblPr/>
  </w:style>
  <w:style w:type="table" w:styleId="856">
    <w:name w:val="List Table 1 Light - Accent 5"/>
    <w:basedOn w:val="776"/>
    <w:pPr>
      <w:spacing w:after="0" w:line="240" w:lineRule="auto"/>
    </w:pPr>
    <w:tblPr/>
  </w:style>
  <w:style w:type="table" w:styleId="857">
    <w:name w:val="Grid Table 2 - Accent 2"/>
    <w:basedOn w:val="776"/>
    <w:pPr>
      <w:spacing w:after="0" w:line="240" w:lineRule="auto"/>
    </w:pPr>
    <w:tblPr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8">
    <w:name w:val="List Table 3 - Accent 6"/>
    <w:basedOn w:val="776"/>
    <w:pPr>
      <w:spacing w:after="0" w:line="240" w:lineRule="auto"/>
    </w:pPr>
    <w:tblPr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59">
    <w:name w:val="List Table 5 Dark"/>
    <w:basedOn w:val="776"/>
    <w:pPr>
      <w:spacing w:after="0" w:line="240" w:lineRule="auto"/>
    </w:pPr>
    <w:tblPr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60">
    <w:name w:val="Grid Table 3 - Accent 1"/>
    <w:basedOn w:val="776"/>
    <w:pPr>
      <w:spacing w:after="0" w:line="240" w:lineRule="auto"/>
    </w:pPr>
    <w:tblPr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61">
    <w:name w:val="List Table 6 Colorful"/>
    <w:basedOn w:val="776"/>
    <w:pPr>
      <w:spacing w:after="0" w:line="240" w:lineRule="auto"/>
    </w:pPr>
    <w:tblPr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62">
    <w:name w:val="Lined - Accent 2"/>
    <w:basedOn w:val="776"/>
    <w:pPr>
      <w:spacing w:after="0" w:line="240" w:lineRule="auto"/>
    </w:pPr>
    <w:rPr>
      <w:color w:val="404040"/>
      <w:sz w:val="20"/>
    </w:rPr>
    <w:tblPr/>
  </w:style>
  <w:style w:type="table" w:styleId="863">
    <w:name w:val="List Table 7 Colorful - Accent 4"/>
    <w:basedOn w:val="776"/>
    <w:pPr>
      <w:spacing w:after="0" w:line="240" w:lineRule="auto"/>
    </w:pPr>
    <w:tblPr>
      <w:tblBorders>
        <w:right w:val="single" w:color="000000" w:themeColor="accent4" w:themeTint="9A" w:sz="4" w:space="0"/>
      </w:tblBorders>
    </w:tblPr>
  </w:style>
  <w:style w:type="table" w:styleId="864">
    <w:name w:val="List Table 1 Light - Accent 6"/>
    <w:basedOn w:val="776"/>
    <w:pPr>
      <w:spacing w:after="0" w:line="240" w:lineRule="auto"/>
    </w:pPr>
    <w:tblPr/>
  </w:style>
  <w:style w:type="table" w:styleId="865">
    <w:name w:val="List Table 6 Colorful - Accent 3"/>
    <w:basedOn w:val="776"/>
    <w:pPr>
      <w:spacing w:after="0" w:line="240" w:lineRule="auto"/>
    </w:pPr>
    <w:tblPr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66">
    <w:name w:val="List Table 7 Colorful - Accent 6"/>
    <w:basedOn w:val="776"/>
    <w:pPr>
      <w:spacing w:after="0" w:line="240" w:lineRule="auto"/>
    </w:pPr>
    <w:tblPr>
      <w:tblBorders>
        <w:right w:val="single" w:color="000000" w:themeColor="accent6" w:themeTint="98" w:sz="4" w:space="0"/>
      </w:tblBorders>
    </w:tblPr>
  </w:style>
  <w:style w:type="table" w:styleId="867">
    <w:name w:val="Grid Table 6 Colorful - Accent 6"/>
    <w:basedOn w:val="776"/>
    <w:pPr>
      <w:spacing w:after="0" w:line="240" w:lineRule="auto"/>
    </w:pPr>
    <w:tblPr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68">
    <w:name w:val="Plain Table 4"/>
    <w:basedOn w:val="776"/>
    <w:pPr>
      <w:spacing w:after="0" w:line="240" w:lineRule="auto"/>
    </w:pPr>
    <w:tblPr/>
  </w:style>
  <w:style w:type="table" w:styleId="869">
    <w:name w:val="List Table 1 Light - Accent 2"/>
    <w:basedOn w:val="776"/>
    <w:pPr>
      <w:spacing w:after="0" w:line="240" w:lineRule="auto"/>
    </w:pPr>
    <w:tblPr/>
  </w:style>
  <w:style w:type="table" w:styleId="870">
    <w:name w:val="List Table 5 Dark - Accent 1"/>
    <w:basedOn w:val="776"/>
    <w:pPr>
      <w:spacing w:after="0" w:line="240" w:lineRule="auto"/>
    </w:pPr>
    <w:tblPr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numbering" w:styleId="171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jpg"/><Relationship Id="rId11" Type="http://schemas.openxmlformats.org/officeDocument/2006/relationships/image" Target="media/image2.png"/><Relationship Id="rId12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2024-01-29T04:20:19Z</dcterms:modified>
</cp:coreProperties>
</file>