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03000000">
      <w:pPr>
        <w:spacing w:after="0" w:line="240" w:lineRule="auto"/>
        <w:ind w:firstLine="0" w:left="5954"/>
        <w:rPr>
          <w:rFonts w:ascii="Times New Roman" w:hAnsi="Times New Roman"/>
          <w:sz w:val="28"/>
        </w:rPr>
      </w:pPr>
      <w:r>
        <w:rPr>
          <w:rFonts w:ascii="Times New Roman" w:hAnsi="Times New Roman"/>
          <w:sz w:val="28"/>
        </w:rPr>
        <w:t>ПРИЛОЖЕНИЕ</w:t>
      </w:r>
    </w:p>
    <w:p w14:paraId="04000000">
      <w:pPr>
        <w:spacing w:after="0" w:line="240" w:lineRule="auto"/>
        <w:ind w:firstLine="0" w:left="5954"/>
        <w:rPr>
          <w:rFonts w:ascii="Times New Roman" w:hAnsi="Times New Roman"/>
          <w:sz w:val="28"/>
        </w:rPr>
      </w:pPr>
      <w:r>
        <w:rPr>
          <w:rFonts w:ascii="Times New Roman" w:hAnsi="Times New Roman"/>
          <w:sz w:val="28"/>
        </w:rPr>
        <w:t>к решению Совета депутатов</w:t>
      </w:r>
    </w:p>
    <w:p w14:paraId="05000000">
      <w:pPr>
        <w:spacing w:after="0" w:line="240" w:lineRule="auto"/>
        <w:ind w:firstLine="0" w:left="5954"/>
        <w:rPr>
          <w:rFonts w:ascii="Times New Roman" w:hAnsi="Times New Roman"/>
          <w:sz w:val="28"/>
        </w:rPr>
      </w:pPr>
      <w:r>
        <w:rPr>
          <w:rFonts w:ascii="Times New Roman" w:hAnsi="Times New Roman"/>
          <w:sz w:val="28"/>
        </w:rPr>
        <w:t>Новосибирского района</w:t>
      </w:r>
    </w:p>
    <w:p w14:paraId="06000000">
      <w:pPr>
        <w:spacing w:after="0" w:line="240" w:lineRule="auto"/>
        <w:ind w:firstLine="0" w:left="5954"/>
        <w:rPr>
          <w:rFonts w:ascii="Times New Roman" w:hAnsi="Times New Roman"/>
          <w:sz w:val="28"/>
        </w:rPr>
      </w:pPr>
      <w:r>
        <w:rPr>
          <w:rFonts w:ascii="Times New Roman" w:hAnsi="Times New Roman"/>
          <w:sz w:val="28"/>
        </w:rPr>
        <w:t>Новосибирской области</w:t>
      </w:r>
    </w:p>
    <w:p w14:paraId="07000000">
      <w:pPr>
        <w:spacing w:after="0" w:line="240" w:lineRule="auto"/>
        <w:ind w:firstLine="0" w:left="5954"/>
        <w:rPr>
          <w:rFonts w:ascii="Times New Roman" w:hAnsi="Times New Roman"/>
          <w:b w:val="1"/>
          <w:sz w:val="28"/>
        </w:rPr>
      </w:pPr>
      <w:r>
        <w:rPr>
          <w:rFonts w:ascii="Times New Roman" w:hAnsi="Times New Roman"/>
          <w:sz w:val="28"/>
        </w:rPr>
        <w:t>от «</w:t>
      </w:r>
      <w:r>
        <w:rPr>
          <w:rFonts w:ascii="Times New Roman" w:hAnsi="Times New Roman"/>
          <w:sz w:val="28"/>
        </w:rPr>
        <w:t>07</w:t>
      </w:r>
      <w:r>
        <w:rPr>
          <w:rFonts w:ascii="Times New Roman" w:hAnsi="Times New Roman"/>
          <w:sz w:val="28"/>
        </w:rPr>
        <w:t xml:space="preserve">» </w:t>
      </w:r>
      <w:r>
        <w:rPr>
          <w:rFonts w:ascii="Times New Roman" w:hAnsi="Times New Roman"/>
          <w:sz w:val="28"/>
        </w:rPr>
        <w:t>сентября</w:t>
      </w:r>
      <w:r>
        <w:rPr>
          <w:rFonts w:ascii="Times New Roman" w:hAnsi="Times New Roman"/>
          <w:sz w:val="28"/>
        </w:rPr>
        <w:t xml:space="preserve"> 20</w:t>
      </w:r>
      <w:r>
        <w:rPr>
          <w:rFonts w:ascii="Times New Roman" w:hAnsi="Times New Roman"/>
          <w:sz w:val="28"/>
        </w:rPr>
        <w:t>2</w:t>
      </w:r>
      <w:r>
        <w:rPr>
          <w:rFonts w:ascii="Times New Roman" w:hAnsi="Times New Roman"/>
          <w:sz w:val="28"/>
        </w:rPr>
        <w:t>3</w:t>
      </w:r>
      <w:r>
        <w:rPr>
          <w:rFonts w:ascii="Times New Roman" w:hAnsi="Times New Roman"/>
          <w:sz w:val="28"/>
        </w:rPr>
        <w:t xml:space="preserve"> г. № </w:t>
      </w:r>
      <w:r>
        <w:rPr>
          <w:rFonts w:ascii="Times New Roman" w:hAnsi="Times New Roman"/>
          <w:sz w:val="28"/>
        </w:rPr>
        <w:t>5</w:t>
      </w:r>
    </w:p>
    <w:p w14:paraId="08000000">
      <w:pPr>
        <w:spacing w:after="0" w:line="240" w:lineRule="auto"/>
        <w:ind/>
        <w:jc w:val="center"/>
        <w:rPr>
          <w:rFonts w:ascii="Times New Roman" w:hAnsi="Times New Roman"/>
          <w:b w:val="1"/>
          <w:sz w:val="28"/>
        </w:rPr>
      </w:pPr>
    </w:p>
    <w:p w14:paraId="09000000">
      <w:pPr>
        <w:spacing w:after="0" w:line="240" w:lineRule="auto"/>
        <w:ind/>
        <w:jc w:val="center"/>
        <w:rPr>
          <w:rFonts w:ascii="Times New Roman" w:hAnsi="Times New Roman"/>
          <w:b w:val="1"/>
          <w:sz w:val="28"/>
        </w:rPr>
      </w:pPr>
      <w:r>
        <w:rPr>
          <w:rFonts w:ascii="Times New Roman" w:hAnsi="Times New Roman"/>
          <w:b w:val="1"/>
          <w:sz w:val="28"/>
        </w:rPr>
        <w:t>П</w:t>
      </w:r>
      <w:r>
        <w:rPr>
          <w:rFonts w:ascii="Times New Roman" w:hAnsi="Times New Roman"/>
          <w:b w:val="1"/>
          <w:sz w:val="28"/>
        </w:rPr>
        <w:t>ОРЯДОК</w:t>
      </w:r>
      <w:r>
        <w:rPr>
          <w:rFonts w:ascii="Times New Roman" w:hAnsi="Times New Roman"/>
          <w:b w:val="1"/>
          <w:sz w:val="28"/>
        </w:rPr>
        <w:t xml:space="preserve"> </w:t>
      </w:r>
    </w:p>
    <w:p w14:paraId="0A000000">
      <w:pPr>
        <w:spacing w:after="0" w:line="240" w:lineRule="auto"/>
        <w:ind/>
        <w:jc w:val="center"/>
        <w:rPr>
          <w:rFonts w:ascii="Times New Roman" w:hAnsi="Times New Roman"/>
          <w:b w:val="1"/>
          <w:sz w:val="28"/>
        </w:rPr>
      </w:pPr>
      <w:r>
        <w:rPr>
          <w:rFonts w:ascii="Times New Roman" w:hAnsi="Times New Roman"/>
          <w:b w:val="1"/>
          <w:sz w:val="28"/>
        </w:rPr>
        <w:t>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на 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Украины</w:t>
      </w:r>
    </w:p>
    <w:p w14:paraId="0B000000">
      <w:pPr>
        <w:spacing w:after="0" w:line="240" w:lineRule="auto"/>
        <w:ind/>
        <w:jc w:val="center"/>
        <w:rPr>
          <w:rFonts w:ascii="Times New Roman" w:hAnsi="Times New Roman"/>
          <w:b w:val="1"/>
          <w:sz w:val="28"/>
        </w:rPr>
      </w:pPr>
    </w:p>
    <w:p w14:paraId="0C000000">
      <w:pPr>
        <w:spacing w:after="0" w:line="240" w:lineRule="auto"/>
        <w:ind/>
        <w:jc w:val="center"/>
        <w:rPr>
          <w:rFonts w:ascii="Times New Roman" w:hAnsi="Times New Roman"/>
          <w:b w:val="1"/>
          <w:sz w:val="28"/>
        </w:rPr>
      </w:pPr>
      <w:r>
        <w:rPr>
          <w:rFonts w:ascii="Times New Roman" w:hAnsi="Times New Roman"/>
          <w:b w:val="1"/>
          <w:sz w:val="28"/>
        </w:rPr>
        <w:t>1.</w:t>
      </w:r>
      <w:r>
        <w:rPr>
          <w:rFonts w:ascii="Times New Roman" w:hAnsi="Times New Roman"/>
          <w:b w:val="1"/>
          <w:sz w:val="28"/>
        </w:rPr>
        <w:t xml:space="preserve"> </w:t>
      </w:r>
      <w:r>
        <w:rPr>
          <w:rFonts w:ascii="Times New Roman" w:hAnsi="Times New Roman"/>
          <w:b w:val="1"/>
          <w:sz w:val="28"/>
        </w:rPr>
        <w:t>Общие положения</w:t>
      </w:r>
    </w:p>
    <w:p w14:paraId="0D000000">
      <w:pPr>
        <w:spacing w:after="0" w:line="240" w:lineRule="auto"/>
        <w:ind w:firstLine="708" w:left="0"/>
        <w:jc w:val="both"/>
        <w:rPr>
          <w:rFonts w:ascii="Times New Roman" w:hAnsi="Times New Roman"/>
          <w:sz w:val="28"/>
        </w:rPr>
      </w:pPr>
    </w:p>
    <w:p w14:paraId="0E000000">
      <w:pPr>
        <w:spacing w:after="0" w:line="240" w:lineRule="auto"/>
        <w:ind w:firstLine="708" w:left="0"/>
        <w:jc w:val="both"/>
        <w:rPr>
          <w:rFonts w:ascii="Times New Roman" w:hAnsi="Times New Roman"/>
          <w:sz w:val="28"/>
        </w:rPr>
      </w:pPr>
      <w:r>
        <w:rPr>
          <w:rFonts w:ascii="Times New Roman" w:hAnsi="Times New Roman"/>
          <w:sz w:val="28"/>
        </w:rPr>
        <w:t xml:space="preserve">Порядок </w:t>
      </w:r>
      <w:r>
        <w:rPr>
          <w:rFonts w:ascii="Times New Roman" w:hAnsi="Times New Roman"/>
          <w:sz w:val="28"/>
        </w:rPr>
        <w:t>предоставления иных межбюджетных трансфертов из бюджета Новосибирского района Новосибирской области бюджетам поселений Новосибирского района Новосибирской области на 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Украины</w:t>
      </w:r>
      <w:r>
        <w:rPr>
          <w:rFonts w:ascii="Times New Roman" w:hAnsi="Times New Roman"/>
          <w:sz w:val="28"/>
        </w:rPr>
        <w:t xml:space="preserve"> </w:t>
      </w:r>
      <w:r>
        <w:rPr>
          <w:rFonts w:ascii="Times New Roman" w:hAnsi="Times New Roman"/>
          <w:sz w:val="28"/>
        </w:rPr>
        <w:t>(далее - Порядок)</w:t>
      </w:r>
      <w:r>
        <w:rPr>
          <w:rFonts w:ascii="Times New Roman" w:hAnsi="Times New Roman"/>
          <w:sz w:val="28"/>
        </w:rPr>
        <w:t>,</w:t>
      </w:r>
      <w:r>
        <w:rPr>
          <w:rFonts w:ascii="Times New Roman" w:hAnsi="Times New Roman"/>
          <w:sz w:val="28"/>
        </w:rPr>
        <w:t xml:space="preserve"> </w:t>
      </w:r>
      <w:r>
        <w:rPr>
          <w:rFonts w:ascii="Times New Roman" w:hAnsi="Times New Roman"/>
          <w:sz w:val="28"/>
        </w:rPr>
        <w:t>разработан в</w:t>
      </w:r>
      <w:r>
        <w:rPr>
          <w:rFonts w:ascii="Times New Roman" w:hAnsi="Times New Roman"/>
          <w:sz w:val="28"/>
        </w:rPr>
        <w:t> </w:t>
      </w:r>
      <w:r>
        <w:rPr>
          <w:rFonts w:ascii="Times New Roman" w:hAnsi="Times New Roman"/>
          <w:sz w:val="28"/>
        </w:rPr>
        <w:t>соответствии с Фе</w:t>
      </w:r>
      <w:r>
        <w:rPr>
          <w:rFonts w:ascii="Times New Roman" w:hAnsi="Times New Roman"/>
          <w:sz w:val="28"/>
        </w:rPr>
        <w:t xml:space="preserve">деральным законом от 06.10.2003 </w:t>
      </w:r>
      <w:r>
        <w:rPr>
          <w:rFonts w:ascii="Times New Roman" w:hAnsi="Times New Roman"/>
          <w:sz w:val="28"/>
        </w:rPr>
        <w:t>№ 131-ФЗ «Об общих принципах организации местного самоуправления в Российской Федерации»</w:t>
      </w:r>
      <w:r>
        <w:rPr>
          <w:rFonts w:ascii="Times New Roman" w:hAnsi="Times New Roman"/>
          <w:sz w:val="28"/>
        </w:rPr>
        <w:t xml:space="preserve"> (далее – Федеральный закон от 06.10.2003 № 131-ФЗ)</w:t>
      </w:r>
      <w:r>
        <w:rPr>
          <w:rFonts w:ascii="Times New Roman" w:hAnsi="Times New Roman"/>
          <w:sz w:val="28"/>
        </w:rPr>
        <w:t>,</w:t>
      </w:r>
      <w:r>
        <w:rPr>
          <w:rFonts w:ascii="Times New Roman" w:hAnsi="Times New Roman"/>
          <w:sz w:val="28"/>
        </w:rPr>
        <w:t xml:space="preserve"> </w:t>
      </w:r>
      <w:r>
        <w:rPr>
          <w:rFonts w:ascii="Times New Roman" w:hAnsi="Times New Roman"/>
          <w:sz w:val="28"/>
        </w:rPr>
        <w:t> </w:t>
      </w:r>
      <w:r>
        <w:rPr>
          <w:rFonts w:ascii="Times New Roman" w:hAnsi="Times New Roman"/>
          <w:sz w:val="28"/>
        </w:rPr>
        <w:t xml:space="preserve">Бюджетным кодексом Российской Федерации, Уставом Новосибирского района Новосибирской области, </w:t>
      </w:r>
      <w:r>
        <w:rPr>
          <w:rFonts w:ascii="Times New Roman" w:hAnsi="Times New Roman"/>
          <w:sz w:val="28"/>
        </w:rPr>
        <w:t>и является муниципальным</w:t>
      </w:r>
      <w:r>
        <w:rPr>
          <w:rFonts w:ascii="Times New Roman" w:hAnsi="Times New Roman"/>
          <w:sz w:val="28"/>
        </w:rPr>
        <w:t xml:space="preserve"> </w:t>
      </w:r>
      <w:r>
        <w:rPr>
          <w:rFonts w:ascii="Times New Roman" w:hAnsi="Times New Roman"/>
          <w:sz w:val="28"/>
        </w:rPr>
        <w:t xml:space="preserve">нормативным правовым актом, устанавливающим порядок </w:t>
      </w:r>
      <w:r>
        <w:rPr>
          <w:rFonts w:ascii="Times New Roman" w:hAnsi="Times New Roman"/>
          <w:sz w:val="28"/>
        </w:rPr>
        <w:t xml:space="preserve">предоставления </w:t>
      </w:r>
      <w:r>
        <w:rPr>
          <w:rFonts w:ascii="Times New Roman" w:hAnsi="Times New Roman"/>
          <w:sz w:val="28"/>
        </w:rPr>
        <w:t>иных межбюджетных трансфертов</w:t>
      </w:r>
      <w:r>
        <w:rPr>
          <w:rFonts w:ascii="Times New Roman" w:hAnsi="Times New Roman"/>
          <w:sz w:val="28"/>
        </w:rPr>
        <w:t xml:space="preserve"> из бюджета Новосибирского района Новосибирской </w:t>
      </w:r>
      <w:r>
        <w:rPr>
          <w:rFonts w:ascii="Times New Roman" w:hAnsi="Times New Roman"/>
          <w:sz w:val="28"/>
        </w:rPr>
        <w:t xml:space="preserve">области </w:t>
      </w:r>
      <w:r>
        <w:rPr>
          <w:rFonts w:ascii="Times New Roman" w:hAnsi="Times New Roman"/>
          <w:sz w:val="28"/>
        </w:rPr>
        <w:t xml:space="preserve">бюджетам </w:t>
      </w:r>
      <w:r>
        <w:rPr>
          <w:rFonts w:ascii="Times New Roman" w:hAnsi="Times New Roman"/>
          <w:sz w:val="28"/>
        </w:rPr>
        <w:t xml:space="preserve">городских, сельских поселений </w:t>
      </w:r>
      <w:r>
        <w:rPr>
          <w:rFonts w:ascii="Times New Roman" w:hAnsi="Times New Roman"/>
          <w:sz w:val="28"/>
        </w:rPr>
        <w:t xml:space="preserve">Новосибирского района Новосибирской области </w:t>
      </w:r>
      <w:r>
        <w:rPr>
          <w:rFonts w:ascii="Times New Roman" w:hAnsi="Times New Roman"/>
          <w:sz w:val="28"/>
        </w:rPr>
        <w:t xml:space="preserve">(далее – </w:t>
      </w:r>
      <w:r>
        <w:rPr>
          <w:rFonts w:ascii="Times New Roman" w:hAnsi="Times New Roman"/>
          <w:sz w:val="28"/>
        </w:rPr>
        <w:t>городски</w:t>
      </w:r>
      <w:r>
        <w:rPr>
          <w:rFonts w:ascii="Times New Roman" w:hAnsi="Times New Roman"/>
          <w:sz w:val="28"/>
        </w:rPr>
        <w:t>е</w:t>
      </w:r>
      <w:r>
        <w:rPr>
          <w:rFonts w:ascii="Times New Roman" w:hAnsi="Times New Roman"/>
          <w:sz w:val="28"/>
        </w:rPr>
        <w:t>, сельски</w:t>
      </w:r>
      <w:r>
        <w:rPr>
          <w:rFonts w:ascii="Times New Roman" w:hAnsi="Times New Roman"/>
          <w:sz w:val="28"/>
        </w:rPr>
        <w:t>е</w:t>
      </w:r>
      <w:r>
        <w:rPr>
          <w:rFonts w:ascii="Times New Roman" w:hAnsi="Times New Roman"/>
          <w:sz w:val="28"/>
        </w:rPr>
        <w:t xml:space="preserve"> поселени</w:t>
      </w:r>
      <w:r>
        <w:rPr>
          <w:rFonts w:ascii="Times New Roman" w:hAnsi="Times New Roman"/>
          <w:sz w:val="28"/>
        </w:rPr>
        <w:t>я</w:t>
      </w:r>
      <w:r>
        <w:rPr>
          <w:rFonts w:ascii="Times New Roman" w:hAnsi="Times New Roman"/>
          <w:sz w:val="28"/>
        </w:rPr>
        <w:t xml:space="preserve">) </w:t>
      </w:r>
      <w:r>
        <w:rPr>
          <w:rFonts w:ascii="Times New Roman" w:hAnsi="Times New Roman"/>
          <w:sz w:val="28"/>
        </w:rPr>
        <w:t xml:space="preserve">в целях </w:t>
      </w:r>
      <w:r>
        <w:rPr>
          <w:rFonts w:ascii="Times New Roman" w:hAnsi="Times New Roman"/>
          <w:sz w:val="28"/>
        </w:rPr>
        <w:t>финансирование затрат,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Народной Республики, Запорожской и Херсонской областей Российской Федерации, Украины</w:t>
      </w:r>
      <w:r>
        <w:rPr>
          <w:rFonts w:ascii="Times New Roman" w:hAnsi="Times New Roman"/>
          <w:sz w:val="28"/>
        </w:rPr>
        <w:t xml:space="preserve"> </w:t>
      </w:r>
      <w:r>
        <w:rPr>
          <w:rFonts w:ascii="Times New Roman" w:hAnsi="Times New Roman"/>
          <w:sz w:val="28"/>
        </w:rPr>
        <w:t xml:space="preserve">(далее – </w:t>
      </w:r>
      <w:r>
        <w:rPr>
          <w:rFonts w:ascii="Times New Roman" w:hAnsi="Times New Roman"/>
          <w:sz w:val="28"/>
        </w:rPr>
        <w:t>иные межбюджетные трансферты</w:t>
      </w:r>
      <w:r>
        <w:rPr>
          <w:rFonts w:ascii="Times New Roman" w:hAnsi="Times New Roman"/>
          <w:sz w:val="28"/>
        </w:rPr>
        <w:t>)</w:t>
      </w:r>
      <w:r>
        <w:rPr>
          <w:rFonts w:ascii="Times New Roman" w:hAnsi="Times New Roman"/>
          <w:sz w:val="28"/>
        </w:rPr>
        <w:t>.</w:t>
      </w:r>
    </w:p>
    <w:p w14:paraId="0F000000">
      <w:pPr>
        <w:spacing w:after="0" w:line="240" w:lineRule="auto"/>
        <w:ind w:firstLine="708" w:left="0"/>
        <w:jc w:val="center"/>
        <w:rPr>
          <w:rFonts w:ascii="Times New Roman" w:hAnsi="Times New Roman"/>
          <w:b w:val="1"/>
          <w:sz w:val="28"/>
        </w:rPr>
      </w:pPr>
    </w:p>
    <w:p w14:paraId="10000000">
      <w:pPr>
        <w:spacing w:after="0" w:line="240" w:lineRule="auto"/>
        <w:ind/>
        <w:jc w:val="center"/>
        <w:rPr>
          <w:b w:val="1"/>
        </w:rPr>
      </w:pPr>
      <w:r>
        <w:rPr>
          <w:rFonts w:ascii="Times New Roman" w:hAnsi="Times New Roman"/>
          <w:b w:val="1"/>
          <w:sz w:val="28"/>
        </w:rPr>
        <w:t>2</w:t>
      </w:r>
      <w:r>
        <w:rPr>
          <w:rFonts w:ascii="Times New Roman" w:hAnsi="Times New Roman"/>
          <w:b w:val="1"/>
          <w:sz w:val="28"/>
        </w:rPr>
        <w:t xml:space="preserve">. </w:t>
      </w:r>
      <w:r>
        <w:rPr>
          <w:rFonts w:ascii="Times New Roman" w:hAnsi="Times New Roman"/>
          <w:b w:val="1"/>
          <w:sz w:val="28"/>
        </w:rPr>
        <w:t xml:space="preserve">Цели </w:t>
      </w:r>
      <w:r>
        <w:rPr>
          <w:rFonts w:ascii="Times New Roman" w:hAnsi="Times New Roman"/>
          <w:b w:val="1"/>
          <w:sz w:val="28"/>
        </w:rPr>
        <w:t xml:space="preserve">предоставления </w:t>
      </w:r>
      <w:r>
        <w:rPr>
          <w:rFonts w:ascii="Times New Roman" w:hAnsi="Times New Roman"/>
          <w:b w:val="1"/>
          <w:sz w:val="28"/>
        </w:rPr>
        <w:t>иных межбюджетных трансфертов</w:t>
      </w:r>
    </w:p>
    <w:p w14:paraId="11000000">
      <w:pPr>
        <w:spacing w:after="0" w:line="240" w:lineRule="auto"/>
        <w:ind w:firstLine="708" w:left="0"/>
        <w:jc w:val="both"/>
        <w:rPr>
          <w:rFonts w:ascii="Times New Roman" w:hAnsi="Times New Roman"/>
          <w:sz w:val="28"/>
        </w:rPr>
      </w:pPr>
    </w:p>
    <w:p w14:paraId="12000000">
      <w:pPr>
        <w:spacing w:after="0" w:line="240" w:lineRule="auto"/>
        <w:ind w:firstLine="709" w:left="0"/>
        <w:jc w:val="both"/>
        <w:rPr>
          <w:rFonts w:ascii="Times New Roman" w:hAnsi="Times New Roman"/>
          <w:sz w:val="28"/>
        </w:rPr>
      </w:pPr>
      <w:r>
        <w:rPr>
          <w:rFonts w:ascii="Times New Roman" w:hAnsi="Times New Roman"/>
          <w:sz w:val="28"/>
        </w:rPr>
        <w:t>2.1.</w:t>
      </w:r>
      <w:r>
        <w:t> </w:t>
      </w:r>
      <w:r>
        <w:rPr>
          <w:rFonts w:ascii="Times New Roman" w:hAnsi="Times New Roman"/>
          <w:sz w:val="28"/>
        </w:rPr>
        <w:t>Иные межбюджетные трансферты</w:t>
      </w:r>
      <w:r>
        <w:rPr>
          <w:rFonts w:ascii="Times New Roman" w:hAnsi="Times New Roman"/>
          <w:sz w:val="28"/>
        </w:rPr>
        <w:t xml:space="preserve"> предоставляются в целях </w:t>
      </w:r>
      <w:r>
        <w:rPr>
          <w:rFonts w:ascii="Times New Roman" w:hAnsi="Times New Roman"/>
          <w:sz w:val="28"/>
        </w:rPr>
        <w:t>финансировани</w:t>
      </w:r>
      <w:r>
        <w:rPr>
          <w:rFonts w:ascii="Times New Roman" w:hAnsi="Times New Roman"/>
          <w:sz w:val="28"/>
        </w:rPr>
        <w:t>я</w:t>
      </w:r>
      <w:r>
        <w:rPr>
          <w:rFonts w:ascii="Times New Roman" w:hAnsi="Times New Roman"/>
          <w:sz w:val="28"/>
        </w:rPr>
        <w:t xml:space="preserve"> затрат городских, сельских поселений, возникающих при осуществлении погребения погибших (умерших) участников специальной военной операции, проводимой на территориях Донецкой Народной Республики, Луганской </w:t>
      </w:r>
      <w:r>
        <w:rPr>
          <w:rFonts w:ascii="Times New Roman" w:hAnsi="Times New Roman"/>
          <w:sz w:val="28"/>
        </w:rPr>
        <w:t>Народной Республики, Запорожской и Херсонской областей Российской Федерации, Украины</w:t>
      </w:r>
      <w:r>
        <w:rPr>
          <w:rFonts w:ascii="Times New Roman" w:hAnsi="Times New Roman"/>
          <w:sz w:val="28"/>
        </w:rPr>
        <w:t>.</w:t>
      </w:r>
    </w:p>
    <w:p w14:paraId="13000000">
      <w:pPr>
        <w:spacing w:after="0" w:line="240" w:lineRule="auto"/>
        <w:ind w:firstLine="708" w:left="0"/>
        <w:jc w:val="both"/>
        <w:rPr>
          <w:rFonts w:ascii="Times New Roman" w:hAnsi="Times New Roman"/>
          <w:sz w:val="28"/>
        </w:rPr>
      </w:pPr>
    </w:p>
    <w:p w14:paraId="14000000">
      <w:pPr>
        <w:spacing w:after="0" w:line="240" w:lineRule="auto"/>
        <w:ind/>
        <w:jc w:val="center"/>
        <w:rPr>
          <w:rFonts w:ascii="Times New Roman" w:hAnsi="Times New Roman"/>
          <w:b w:val="1"/>
          <w:sz w:val="28"/>
        </w:rPr>
      </w:pPr>
      <w:r>
        <w:rPr>
          <w:rFonts w:ascii="Times New Roman" w:hAnsi="Times New Roman"/>
          <w:b w:val="1"/>
          <w:sz w:val="28"/>
        </w:rPr>
        <w:t>3</w:t>
      </w:r>
      <w:r>
        <w:rPr>
          <w:rFonts w:ascii="Times New Roman" w:hAnsi="Times New Roman"/>
          <w:b w:val="1"/>
          <w:sz w:val="28"/>
        </w:rPr>
        <w:t>. Условия и порядок предоставлени</w:t>
      </w:r>
      <w:r>
        <w:rPr>
          <w:rFonts w:ascii="Times New Roman" w:hAnsi="Times New Roman"/>
          <w:b w:val="1"/>
          <w:sz w:val="28"/>
        </w:rPr>
        <w:t>я</w:t>
      </w:r>
    </w:p>
    <w:p w14:paraId="15000000">
      <w:pPr>
        <w:spacing w:after="0" w:line="240" w:lineRule="auto"/>
        <w:ind/>
        <w:jc w:val="center"/>
        <w:rPr>
          <w:rFonts w:ascii="Times New Roman" w:hAnsi="Times New Roman"/>
          <w:b w:val="1"/>
          <w:sz w:val="28"/>
        </w:rPr>
      </w:pPr>
      <w:r>
        <w:rPr>
          <w:rFonts w:ascii="Times New Roman" w:hAnsi="Times New Roman"/>
          <w:b w:val="1"/>
          <w:sz w:val="28"/>
        </w:rPr>
        <w:t xml:space="preserve"> </w:t>
      </w:r>
      <w:r>
        <w:rPr>
          <w:rFonts w:ascii="Times New Roman" w:hAnsi="Times New Roman"/>
          <w:b w:val="1"/>
          <w:sz w:val="28"/>
        </w:rPr>
        <w:t>иных межбюджетных трансфертов</w:t>
      </w:r>
    </w:p>
    <w:p w14:paraId="16000000">
      <w:pPr>
        <w:spacing w:after="0" w:line="240" w:lineRule="auto"/>
        <w:ind w:firstLine="708" w:left="0"/>
        <w:jc w:val="both"/>
        <w:rPr>
          <w:rFonts w:ascii="Times New Roman" w:hAnsi="Times New Roman"/>
          <w:sz w:val="28"/>
        </w:rPr>
      </w:pPr>
    </w:p>
    <w:p w14:paraId="17000000">
      <w:pPr>
        <w:spacing w:after="0" w:line="240" w:lineRule="auto"/>
        <w:ind w:firstLine="708" w:left="0"/>
        <w:jc w:val="both"/>
        <w:rPr>
          <w:rFonts w:ascii="Times New Roman" w:hAnsi="Times New Roman"/>
          <w:sz w:val="28"/>
        </w:rPr>
      </w:pPr>
      <w:r>
        <w:rPr>
          <w:rFonts w:ascii="Times New Roman" w:hAnsi="Times New Roman"/>
          <w:sz w:val="28"/>
        </w:rPr>
        <w:t xml:space="preserve">3.1. </w:t>
      </w:r>
      <w:r>
        <w:rPr>
          <w:rFonts w:ascii="Times New Roman" w:hAnsi="Times New Roman"/>
          <w:sz w:val="28"/>
        </w:rPr>
        <w:t>Иные межбюджетные трансферты</w:t>
      </w:r>
      <w:r>
        <w:rPr>
          <w:rFonts w:ascii="Times New Roman" w:hAnsi="Times New Roman"/>
          <w:sz w:val="28"/>
        </w:rPr>
        <w:t xml:space="preserve"> предоставля</w:t>
      </w:r>
      <w:r>
        <w:rPr>
          <w:rFonts w:ascii="Times New Roman" w:hAnsi="Times New Roman"/>
          <w:sz w:val="28"/>
        </w:rPr>
        <w:t>ю</w:t>
      </w:r>
      <w:r>
        <w:rPr>
          <w:rFonts w:ascii="Times New Roman" w:hAnsi="Times New Roman"/>
          <w:sz w:val="28"/>
        </w:rPr>
        <w:t xml:space="preserve">тся </w:t>
      </w:r>
      <w:r>
        <w:rPr>
          <w:rFonts w:ascii="Times New Roman" w:hAnsi="Times New Roman"/>
          <w:sz w:val="28"/>
        </w:rPr>
        <w:t xml:space="preserve">бюджетам городского поселения </w:t>
      </w:r>
      <w:r>
        <w:rPr>
          <w:rFonts w:ascii="Times New Roman" w:hAnsi="Times New Roman"/>
          <w:sz w:val="28"/>
        </w:rPr>
        <w:t>р.п</w:t>
      </w:r>
      <w:r>
        <w:rPr>
          <w:rFonts w:ascii="Times New Roman" w:hAnsi="Times New Roman"/>
          <w:sz w:val="28"/>
        </w:rPr>
        <w:t xml:space="preserve">. </w:t>
      </w:r>
      <w:r>
        <w:rPr>
          <w:rFonts w:ascii="Times New Roman" w:hAnsi="Times New Roman"/>
          <w:sz w:val="28"/>
        </w:rPr>
        <w:t>Краснообск</w:t>
      </w:r>
      <w:r>
        <w:rPr>
          <w:rFonts w:ascii="Times New Roman" w:hAnsi="Times New Roman"/>
          <w:sz w:val="28"/>
        </w:rPr>
        <w:t xml:space="preserve"> и </w:t>
      </w:r>
      <w:r>
        <w:rPr>
          <w:rFonts w:ascii="Times New Roman" w:hAnsi="Times New Roman"/>
          <w:sz w:val="28"/>
        </w:rPr>
        <w:t xml:space="preserve"> сельски</w:t>
      </w:r>
      <w:r>
        <w:rPr>
          <w:rFonts w:ascii="Times New Roman" w:hAnsi="Times New Roman"/>
          <w:sz w:val="28"/>
        </w:rPr>
        <w:t>х</w:t>
      </w:r>
      <w:r>
        <w:rPr>
          <w:rFonts w:ascii="Times New Roman" w:hAnsi="Times New Roman"/>
          <w:sz w:val="28"/>
        </w:rPr>
        <w:t xml:space="preserve"> поселени</w:t>
      </w:r>
      <w:r>
        <w:rPr>
          <w:rFonts w:ascii="Times New Roman" w:hAnsi="Times New Roman"/>
          <w:sz w:val="28"/>
        </w:rPr>
        <w:t>й</w:t>
      </w:r>
      <w:r>
        <w:rPr>
          <w:rFonts w:ascii="Times New Roman" w:hAnsi="Times New Roman"/>
          <w:sz w:val="28"/>
        </w:rPr>
        <w:t>, заключивши</w:t>
      </w:r>
      <w:r>
        <w:rPr>
          <w:rFonts w:ascii="Times New Roman" w:hAnsi="Times New Roman"/>
          <w:sz w:val="28"/>
        </w:rPr>
        <w:t>х</w:t>
      </w:r>
      <w:r>
        <w:rPr>
          <w:rFonts w:ascii="Times New Roman" w:hAnsi="Times New Roman"/>
          <w:sz w:val="28"/>
        </w:rPr>
        <w:t xml:space="preserve"> соглашение с администрацией </w:t>
      </w:r>
      <w:r>
        <w:rPr>
          <w:rFonts w:ascii="Times New Roman" w:hAnsi="Times New Roman"/>
          <w:sz w:val="28"/>
        </w:rPr>
        <w:t xml:space="preserve"> </w:t>
      </w:r>
      <w:r>
        <w:rPr>
          <w:rFonts w:ascii="Times New Roman" w:hAnsi="Times New Roman"/>
          <w:sz w:val="28"/>
        </w:rPr>
        <w:t>Новосибирского района Новосибирской области (далее – администрация района)</w:t>
      </w:r>
      <w:r>
        <w:rPr>
          <w:rFonts w:ascii="Times New Roman" w:hAnsi="Times New Roman"/>
          <w:sz w:val="28"/>
        </w:rPr>
        <w:t xml:space="preserve"> о передачи администрацией района администрации </w:t>
      </w:r>
      <w:r>
        <w:rPr>
          <w:rFonts w:ascii="Times New Roman" w:hAnsi="Times New Roman"/>
          <w:sz w:val="28"/>
        </w:rPr>
        <w:t xml:space="preserve">сельского поселения Новосибирского района Новосибирской области </w:t>
      </w:r>
      <w:r>
        <w:rPr>
          <w:rFonts w:ascii="Times New Roman" w:hAnsi="Times New Roman"/>
          <w:sz w:val="28"/>
        </w:rPr>
        <w:t xml:space="preserve">полномочий по решению вопросов местного значения поселений в части организации на территории </w:t>
      </w:r>
      <w:r>
        <w:rPr>
          <w:rFonts w:ascii="Times New Roman" w:hAnsi="Times New Roman"/>
          <w:sz w:val="28"/>
        </w:rPr>
        <w:t>поселения</w:t>
      </w:r>
      <w:r>
        <w:rPr>
          <w:rFonts w:ascii="Times New Roman" w:hAnsi="Times New Roman"/>
          <w:sz w:val="28"/>
        </w:rPr>
        <w:t xml:space="preserve"> ритуальных услуг, предусмотренных пунктом 22 части 1 статьи 14 Федерального закона от 06.10.2023 № 131-ФЗ, </w:t>
      </w:r>
      <w:r>
        <w:rPr>
          <w:rFonts w:ascii="Times New Roman" w:hAnsi="Times New Roman"/>
          <w:sz w:val="28"/>
        </w:rPr>
        <w:t xml:space="preserve">на цели, установленные </w:t>
      </w:r>
      <w:r>
        <w:rPr>
          <w:rFonts w:ascii="Times New Roman" w:hAnsi="Times New Roman"/>
          <w:sz w:val="28"/>
        </w:rPr>
        <w:t>разделом 2</w:t>
      </w:r>
      <w:r>
        <w:rPr>
          <w:rFonts w:ascii="Times New Roman" w:hAnsi="Times New Roman"/>
          <w:sz w:val="28"/>
        </w:rPr>
        <w:t xml:space="preserve"> </w:t>
      </w:r>
      <w:r>
        <w:rPr>
          <w:rFonts w:ascii="Times New Roman" w:hAnsi="Times New Roman"/>
          <w:sz w:val="28"/>
        </w:rPr>
        <w:t>Порядка</w:t>
      </w:r>
      <w:r>
        <w:rPr>
          <w:rFonts w:ascii="Times New Roman" w:hAnsi="Times New Roman"/>
          <w:sz w:val="28"/>
        </w:rPr>
        <w:t>, в пределах бюджетных ассигнований</w:t>
      </w:r>
      <w:r>
        <w:rPr>
          <w:rFonts w:ascii="Times New Roman" w:hAnsi="Times New Roman"/>
          <w:sz w:val="28"/>
        </w:rPr>
        <w:t xml:space="preserve"> </w:t>
      </w:r>
      <w:r>
        <w:rPr>
          <w:rFonts w:ascii="Times New Roman" w:hAnsi="Times New Roman"/>
          <w:sz w:val="28"/>
        </w:rPr>
        <w:t>и лимитов бюджетных обязательств, доведенных администрации на соответствующий год</w:t>
      </w:r>
      <w:r>
        <w:rPr>
          <w:rFonts w:ascii="Times New Roman" w:hAnsi="Times New Roman"/>
          <w:sz w:val="28"/>
        </w:rPr>
        <w:t>,</w:t>
      </w:r>
      <w:bookmarkStart w:id="1" w:name="_GoBack"/>
      <w:bookmarkEnd w:id="1"/>
      <w:r>
        <w:rPr>
          <w:rFonts w:ascii="Times New Roman" w:hAnsi="Times New Roman"/>
          <w:sz w:val="28"/>
        </w:rPr>
        <w:t xml:space="preserve"> в размере не более 100 000 (сто тысяч) рублей в расчете на одного погибшего (умершего)</w:t>
      </w:r>
      <w:r>
        <w:rPr>
          <w:rFonts w:ascii="Times New Roman" w:hAnsi="Times New Roman"/>
          <w:sz w:val="28"/>
        </w:rPr>
        <w:t>.</w:t>
      </w:r>
      <w:r>
        <w:rPr>
          <w:rFonts w:ascii="Times New Roman" w:hAnsi="Times New Roman"/>
          <w:sz w:val="28"/>
        </w:rPr>
        <w:t xml:space="preserve"> </w:t>
      </w:r>
    </w:p>
    <w:p w14:paraId="18000000">
      <w:pPr>
        <w:spacing w:after="0" w:line="240" w:lineRule="auto"/>
        <w:ind w:firstLine="708" w:left="0"/>
        <w:jc w:val="both"/>
        <w:rPr>
          <w:rFonts w:ascii="Times New Roman" w:hAnsi="Times New Roman"/>
          <w:sz w:val="28"/>
        </w:rPr>
      </w:pPr>
      <w:r>
        <w:rPr>
          <w:rFonts w:ascii="Times New Roman" w:hAnsi="Times New Roman"/>
          <w:sz w:val="28"/>
        </w:rPr>
        <w:t>3.2. Предоставление иных межбюджетных трансфертов осуществляется на основании заявки администрации поселения Новосибирского района Новосибирской области в адрес администрации района.</w:t>
      </w:r>
    </w:p>
    <w:p w14:paraId="19000000">
      <w:pPr>
        <w:spacing w:after="0" w:line="240" w:lineRule="auto"/>
        <w:ind w:firstLine="708" w:left="0"/>
        <w:jc w:val="both"/>
        <w:rPr>
          <w:rFonts w:ascii="Times New Roman" w:hAnsi="Times New Roman"/>
          <w:sz w:val="28"/>
        </w:rPr>
      </w:pPr>
      <w:r>
        <w:rPr>
          <w:rFonts w:ascii="Times New Roman" w:hAnsi="Times New Roman"/>
          <w:sz w:val="28"/>
        </w:rPr>
        <w:t>3.</w:t>
      </w:r>
      <w:r>
        <w:rPr>
          <w:rFonts w:ascii="Times New Roman" w:hAnsi="Times New Roman"/>
          <w:sz w:val="28"/>
        </w:rPr>
        <w:t>3</w:t>
      </w:r>
      <w:r>
        <w:rPr>
          <w:rFonts w:ascii="Times New Roman" w:hAnsi="Times New Roman"/>
          <w:sz w:val="28"/>
        </w:rPr>
        <w:t xml:space="preserve">. Средства </w:t>
      </w:r>
      <w:r>
        <w:rPr>
          <w:rFonts w:ascii="Times New Roman" w:hAnsi="Times New Roman"/>
          <w:sz w:val="28"/>
        </w:rPr>
        <w:t>иных межбюджетных трансфертов</w:t>
      </w:r>
      <w:r>
        <w:rPr>
          <w:rFonts w:ascii="Times New Roman" w:hAnsi="Times New Roman"/>
          <w:sz w:val="28"/>
        </w:rPr>
        <w:t xml:space="preserve"> носят целевой характер и</w:t>
      </w:r>
      <w:r>
        <w:rPr>
          <w:rFonts w:ascii="Times New Roman" w:hAnsi="Times New Roman"/>
          <w:sz w:val="28"/>
        </w:rPr>
        <w:t> </w:t>
      </w:r>
      <w:r>
        <w:rPr>
          <w:rFonts w:ascii="Times New Roman" w:hAnsi="Times New Roman"/>
          <w:sz w:val="28"/>
        </w:rPr>
        <w:t>не</w:t>
      </w:r>
      <w:r>
        <w:rPr>
          <w:rFonts w:ascii="Times New Roman" w:hAnsi="Times New Roman"/>
          <w:sz w:val="28"/>
        </w:rPr>
        <w:t> </w:t>
      </w:r>
      <w:r>
        <w:rPr>
          <w:rFonts w:ascii="Times New Roman" w:hAnsi="Times New Roman"/>
          <w:sz w:val="28"/>
        </w:rPr>
        <w:t xml:space="preserve">могут быть использованы на цели, не предусмотренные </w:t>
      </w:r>
      <w:r>
        <w:rPr>
          <w:rFonts w:ascii="Times New Roman" w:hAnsi="Times New Roman"/>
          <w:sz w:val="28"/>
        </w:rPr>
        <w:t>при предоставлении</w:t>
      </w:r>
      <w:r>
        <w:rPr>
          <w:rFonts w:ascii="Times New Roman" w:hAnsi="Times New Roman"/>
          <w:sz w:val="28"/>
        </w:rPr>
        <w:t>.</w:t>
      </w:r>
    </w:p>
    <w:p w14:paraId="1A000000">
      <w:pPr>
        <w:spacing w:after="0" w:line="240" w:lineRule="auto"/>
        <w:ind w:firstLine="708" w:left="0"/>
        <w:jc w:val="both"/>
        <w:rPr>
          <w:rFonts w:ascii="Times New Roman" w:hAnsi="Times New Roman"/>
          <w:sz w:val="28"/>
        </w:rPr>
      </w:pPr>
      <w:r>
        <w:rPr>
          <w:rFonts w:ascii="Times New Roman" w:hAnsi="Times New Roman"/>
          <w:sz w:val="28"/>
        </w:rPr>
        <w:t>3.</w:t>
      </w:r>
      <w:r>
        <w:rPr>
          <w:rFonts w:ascii="Times New Roman" w:hAnsi="Times New Roman"/>
          <w:sz w:val="28"/>
        </w:rPr>
        <w:t>4</w:t>
      </w:r>
      <w:r>
        <w:rPr>
          <w:rFonts w:ascii="Times New Roman" w:hAnsi="Times New Roman"/>
          <w:sz w:val="28"/>
        </w:rPr>
        <w:t xml:space="preserve">. Иные межбюджетные трансферты не предоставляются при наличии </w:t>
      </w:r>
      <w:r>
        <w:rPr>
          <w:rFonts w:ascii="Times New Roman" w:hAnsi="Times New Roman"/>
          <w:sz w:val="28"/>
        </w:rPr>
        <w:t xml:space="preserve">в </w:t>
      </w:r>
      <w:r>
        <w:rPr>
          <w:rFonts w:ascii="Times New Roman" w:hAnsi="Times New Roman"/>
          <w:sz w:val="28"/>
        </w:rPr>
        <w:t xml:space="preserve">бюджете городских, сельских поселений (далее - </w:t>
      </w:r>
      <w:r>
        <w:rPr>
          <w:rFonts w:ascii="Times New Roman" w:hAnsi="Times New Roman"/>
          <w:sz w:val="28"/>
        </w:rPr>
        <w:t>местн</w:t>
      </w:r>
      <w:r>
        <w:rPr>
          <w:rFonts w:ascii="Times New Roman" w:hAnsi="Times New Roman"/>
          <w:sz w:val="28"/>
        </w:rPr>
        <w:t>ый</w:t>
      </w:r>
      <w:r>
        <w:rPr>
          <w:rFonts w:ascii="Times New Roman" w:hAnsi="Times New Roman"/>
          <w:sz w:val="28"/>
        </w:rPr>
        <w:t xml:space="preserve"> бюджет</w:t>
      </w:r>
      <w:r>
        <w:rPr>
          <w:rFonts w:ascii="Times New Roman" w:hAnsi="Times New Roman"/>
          <w:sz w:val="28"/>
        </w:rPr>
        <w:t>)</w:t>
      </w:r>
      <w:r>
        <w:rPr>
          <w:rFonts w:ascii="Times New Roman" w:hAnsi="Times New Roman"/>
          <w:sz w:val="28"/>
        </w:rPr>
        <w:t xml:space="preserve"> неиспользованного остатка иных межбюджетных трансфертов, предоставленных ранее на аналогичные цели, в размере более 5 % от общего объема иных межбюджетных трансфертов, запланированного к предоставлению в соответствующем финансовом году.</w:t>
      </w:r>
    </w:p>
    <w:p w14:paraId="1B000000">
      <w:pPr>
        <w:spacing w:after="0" w:line="240" w:lineRule="auto"/>
        <w:ind w:firstLine="708" w:left="0"/>
        <w:jc w:val="both"/>
        <w:rPr>
          <w:rFonts w:ascii="Times New Roman" w:hAnsi="Times New Roman"/>
          <w:sz w:val="28"/>
        </w:rPr>
      </w:pPr>
      <w:r>
        <w:rPr>
          <w:rFonts w:ascii="Times New Roman" w:hAnsi="Times New Roman"/>
          <w:sz w:val="28"/>
        </w:rPr>
        <w:t>3.</w:t>
      </w:r>
      <w:r>
        <w:rPr>
          <w:rFonts w:ascii="Times New Roman" w:hAnsi="Times New Roman"/>
          <w:sz w:val="28"/>
        </w:rPr>
        <w:t>5</w:t>
      </w:r>
      <w:r>
        <w:rPr>
          <w:rFonts w:ascii="Times New Roman" w:hAnsi="Times New Roman"/>
          <w:sz w:val="28"/>
        </w:rPr>
        <w:t xml:space="preserve">. </w:t>
      </w:r>
      <w:r>
        <w:rPr>
          <w:rFonts w:ascii="Times New Roman" w:hAnsi="Times New Roman"/>
          <w:sz w:val="28"/>
        </w:rPr>
        <w:t>Иные межбюджетные трансферты</w:t>
      </w:r>
      <w:r>
        <w:rPr>
          <w:rFonts w:ascii="Times New Roman" w:hAnsi="Times New Roman"/>
          <w:sz w:val="28"/>
        </w:rPr>
        <w:t xml:space="preserve"> предоставля</w:t>
      </w:r>
      <w:r>
        <w:rPr>
          <w:rFonts w:ascii="Times New Roman" w:hAnsi="Times New Roman"/>
          <w:sz w:val="28"/>
        </w:rPr>
        <w:t>ю</w:t>
      </w:r>
      <w:r>
        <w:rPr>
          <w:rFonts w:ascii="Times New Roman" w:hAnsi="Times New Roman"/>
          <w:sz w:val="28"/>
        </w:rPr>
        <w:t>тся и расходу</w:t>
      </w:r>
      <w:r>
        <w:rPr>
          <w:rFonts w:ascii="Times New Roman" w:hAnsi="Times New Roman"/>
          <w:sz w:val="28"/>
        </w:rPr>
        <w:t>ю</w:t>
      </w:r>
      <w:r>
        <w:rPr>
          <w:rFonts w:ascii="Times New Roman" w:hAnsi="Times New Roman"/>
          <w:sz w:val="28"/>
        </w:rPr>
        <w:t>тся на</w:t>
      </w:r>
      <w:r>
        <w:rPr>
          <w:rFonts w:ascii="Times New Roman" w:hAnsi="Times New Roman"/>
          <w:sz w:val="28"/>
        </w:rPr>
        <w:t> </w:t>
      </w:r>
      <w:r>
        <w:rPr>
          <w:rFonts w:ascii="Times New Roman" w:hAnsi="Times New Roman"/>
          <w:sz w:val="28"/>
        </w:rPr>
        <w:t>следующих условиях:</w:t>
      </w:r>
    </w:p>
    <w:p w14:paraId="1C000000">
      <w:pPr>
        <w:spacing w:after="0" w:line="240" w:lineRule="auto"/>
        <w:ind w:firstLine="708" w:left="0"/>
        <w:jc w:val="both"/>
        <w:rPr>
          <w:rFonts w:ascii="Times New Roman" w:hAnsi="Times New Roman"/>
          <w:sz w:val="28"/>
        </w:rPr>
      </w:pPr>
      <w:r>
        <w:rPr>
          <w:rFonts w:ascii="Times New Roman" w:hAnsi="Times New Roman"/>
          <w:sz w:val="28"/>
        </w:rPr>
        <w:t>3.</w:t>
      </w:r>
      <w:r>
        <w:rPr>
          <w:rFonts w:ascii="Times New Roman" w:hAnsi="Times New Roman"/>
          <w:sz w:val="28"/>
        </w:rPr>
        <w:t>5</w:t>
      </w:r>
      <w:r>
        <w:rPr>
          <w:rFonts w:ascii="Times New Roman" w:hAnsi="Times New Roman"/>
          <w:sz w:val="28"/>
        </w:rPr>
        <w:t>.</w:t>
      </w:r>
      <w:r>
        <w:rPr>
          <w:rFonts w:ascii="Times New Roman" w:hAnsi="Times New Roman"/>
          <w:sz w:val="28"/>
        </w:rPr>
        <w:t>1</w:t>
      </w:r>
      <w:r>
        <w:rPr>
          <w:rFonts w:ascii="Times New Roman" w:hAnsi="Times New Roman"/>
          <w:sz w:val="28"/>
        </w:rPr>
        <w:t>.</w:t>
      </w:r>
      <w:r>
        <w:rPr>
          <w:rFonts w:ascii="Times New Roman" w:hAnsi="Times New Roman"/>
          <w:sz w:val="28"/>
        </w:rPr>
        <w:t xml:space="preserve"> </w:t>
      </w:r>
      <w:r>
        <w:rPr>
          <w:rFonts w:ascii="Times New Roman" w:hAnsi="Times New Roman"/>
          <w:sz w:val="28"/>
        </w:rPr>
        <w:t>Наличие з</w:t>
      </w:r>
      <w:r>
        <w:rPr>
          <w:rFonts w:ascii="Times New Roman" w:hAnsi="Times New Roman"/>
          <w:sz w:val="28"/>
        </w:rPr>
        <w:t>аключен</w:t>
      </w:r>
      <w:r>
        <w:rPr>
          <w:rFonts w:ascii="Times New Roman" w:hAnsi="Times New Roman"/>
          <w:sz w:val="28"/>
        </w:rPr>
        <w:t>н</w:t>
      </w:r>
      <w:r>
        <w:rPr>
          <w:rFonts w:ascii="Times New Roman" w:hAnsi="Times New Roman"/>
          <w:sz w:val="28"/>
        </w:rPr>
        <w:t>ого</w:t>
      </w:r>
      <w:r>
        <w:rPr>
          <w:rFonts w:ascii="Times New Roman" w:hAnsi="Times New Roman"/>
          <w:sz w:val="28"/>
        </w:rPr>
        <w:t xml:space="preserve"> соглашения между администрацией района и</w:t>
      </w:r>
      <w:r>
        <w:rPr>
          <w:rFonts w:ascii="Times New Roman" w:hAnsi="Times New Roman"/>
          <w:sz w:val="28"/>
        </w:rPr>
        <w:t> </w:t>
      </w:r>
      <w:r>
        <w:rPr>
          <w:rFonts w:ascii="Times New Roman" w:hAnsi="Times New Roman"/>
          <w:sz w:val="28"/>
        </w:rPr>
        <w:t xml:space="preserve">администрацией </w:t>
      </w:r>
      <w:r>
        <w:rPr>
          <w:rFonts w:ascii="Times New Roman" w:hAnsi="Times New Roman"/>
          <w:sz w:val="28"/>
        </w:rPr>
        <w:t>городского</w:t>
      </w:r>
      <w:r>
        <w:rPr>
          <w:rFonts w:ascii="Times New Roman" w:hAnsi="Times New Roman"/>
          <w:sz w:val="28"/>
        </w:rPr>
        <w:t>, сельск</w:t>
      </w:r>
      <w:r>
        <w:rPr>
          <w:rFonts w:ascii="Times New Roman" w:hAnsi="Times New Roman"/>
          <w:sz w:val="28"/>
        </w:rPr>
        <w:t>ого</w:t>
      </w:r>
      <w:r>
        <w:rPr>
          <w:rFonts w:ascii="Times New Roman" w:hAnsi="Times New Roman"/>
          <w:sz w:val="28"/>
        </w:rPr>
        <w:t xml:space="preserve"> поселени</w:t>
      </w:r>
      <w:r>
        <w:rPr>
          <w:rFonts w:ascii="Times New Roman" w:hAnsi="Times New Roman"/>
          <w:sz w:val="28"/>
        </w:rPr>
        <w:t>я</w:t>
      </w:r>
      <w:r>
        <w:rPr>
          <w:rFonts w:ascii="Times New Roman" w:hAnsi="Times New Roman"/>
          <w:sz w:val="28"/>
        </w:rPr>
        <w:t xml:space="preserve"> </w:t>
      </w:r>
      <w:r>
        <w:rPr>
          <w:rFonts w:ascii="Times New Roman" w:hAnsi="Times New Roman"/>
          <w:sz w:val="28"/>
        </w:rPr>
        <w:t xml:space="preserve">о предоставлении </w:t>
      </w:r>
      <w:r>
        <w:rPr>
          <w:rFonts w:ascii="Times New Roman" w:hAnsi="Times New Roman"/>
          <w:sz w:val="28"/>
        </w:rPr>
        <w:t>иных межбюджетных трансфертов</w:t>
      </w:r>
      <w:r>
        <w:rPr>
          <w:rFonts w:ascii="Times New Roman" w:hAnsi="Times New Roman"/>
          <w:sz w:val="28"/>
        </w:rPr>
        <w:t xml:space="preserve"> (далее – Соглашение)</w:t>
      </w:r>
      <w:r>
        <w:rPr>
          <w:rFonts w:ascii="Times New Roman" w:hAnsi="Times New Roman"/>
          <w:sz w:val="28"/>
        </w:rPr>
        <w:t>,</w:t>
      </w:r>
      <w:r>
        <w:rPr>
          <w:rFonts w:ascii="Times New Roman" w:hAnsi="Times New Roman"/>
          <w:sz w:val="28"/>
        </w:rPr>
        <w:t xml:space="preserve"> в котором предусматриваются</w:t>
      </w:r>
      <w:r>
        <w:rPr>
          <w:rFonts w:ascii="Times New Roman" w:hAnsi="Times New Roman"/>
          <w:sz w:val="28"/>
        </w:rPr>
        <w:t>:</w:t>
      </w:r>
      <w:r>
        <w:rPr>
          <w:rFonts w:ascii="Times New Roman" w:hAnsi="Times New Roman"/>
          <w:sz w:val="28"/>
        </w:rPr>
        <w:t xml:space="preserve"> </w:t>
      </w:r>
    </w:p>
    <w:p w14:paraId="1D000000">
      <w:pPr>
        <w:spacing w:after="0" w:line="240" w:lineRule="auto"/>
        <w:ind w:firstLine="708" w:left="0"/>
        <w:jc w:val="both"/>
        <w:rPr>
          <w:rFonts w:ascii="Times New Roman" w:hAnsi="Times New Roman"/>
          <w:sz w:val="28"/>
        </w:rPr>
      </w:pPr>
      <w:r>
        <w:rPr>
          <w:rFonts w:ascii="Times New Roman" w:hAnsi="Times New Roman"/>
          <w:sz w:val="28"/>
        </w:rPr>
        <w:t>- направление предоставления иных межбюджетных трансфертов;</w:t>
      </w:r>
    </w:p>
    <w:p w14:paraId="1E000000">
      <w:pPr>
        <w:spacing w:after="0" w:line="240" w:lineRule="auto"/>
        <w:ind w:firstLine="708" w:left="0"/>
        <w:jc w:val="both"/>
        <w:rPr>
          <w:rFonts w:ascii="Times New Roman" w:hAnsi="Times New Roman"/>
          <w:sz w:val="28"/>
        </w:rPr>
      </w:pPr>
      <w:r>
        <w:rPr>
          <w:rFonts w:ascii="Times New Roman" w:hAnsi="Times New Roman"/>
          <w:sz w:val="28"/>
        </w:rPr>
        <w:t>- объем иных межбюджетных трансфертов;</w:t>
      </w:r>
    </w:p>
    <w:p w14:paraId="1F000000">
      <w:pPr>
        <w:spacing w:after="0" w:line="240" w:lineRule="auto"/>
        <w:ind w:firstLine="708" w:left="0"/>
        <w:jc w:val="both"/>
        <w:rPr>
          <w:rFonts w:ascii="Times New Roman" w:hAnsi="Times New Roman"/>
          <w:sz w:val="28"/>
        </w:rPr>
      </w:pPr>
      <w:r>
        <w:rPr>
          <w:rFonts w:ascii="Times New Roman" w:hAnsi="Times New Roman"/>
          <w:sz w:val="28"/>
        </w:rPr>
        <w:t>- условия предоставления</w:t>
      </w:r>
      <w:r>
        <w:rPr>
          <w:rFonts w:ascii="Times New Roman" w:hAnsi="Times New Roman"/>
          <w:sz w:val="28"/>
        </w:rPr>
        <w:t xml:space="preserve"> иных межбюджетных трансфертов;</w:t>
      </w:r>
    </w:p>
    <w:p w14:paraId="20000000">
      <w:pPr>
        <w:spacing w:after="0" w:line="240" w:lineRule="auto"/>
        <w:ind w:firstLine="708" w:left="0"/>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 xml:space="preserve"> сроки и порядок перечисления иных межбюджетных трансфертов;</w:t>
      </w:r>
    </w:p>
    <w:p w14:paraId="21000000">
      <w:pPr>
        <w:spacing w:after="0" w:line="240" w:lineRule="auto"/>
        <w:ind w:firstLine="708" w:left="0"/>
        <w:jc w:val="both"/>
        <w:rPr>
          <w:rFonts w:ascii="Times New Roman" w:hAnsi="Times New Roman"/>
          <w:sz w:val="28"/>
        </w:rPr>
      </w:pPr>
      <w:r>
        <w:rPr>
          <w:rFonts w:ascii="Times New Roman" w:hAnsi="Times New Roman"/>
          <w:sz w:val="28"/>
        </w:rPr>
        <w:t>- плановые показатели (результаты), характеризующие достижение целей предоставления иных межбюджетных трансфертов;</w:t>
      </w:r>
    </w:p>
    <w:p w14:paraId="22000000">
      <w:pPr>
        <w:spacing w:after="0" w:line="240" w:lineRule="auto"/>
        <w:ind w:firstLine="708" w:left="0"/>
        <w:jc w:val="both"/>
        <w:rPr>
          <w:rFonts w:ascii="Times New Roman" w:hAnsi="Times New Roman"/>
          <w:sz w:val="28"/>
        </w:rPr>
      </w:pPr>
      <w:r>
        <w:rPr>
          <w:rFonts w:ascii="Times New Roman" w:hAnsi="Times New Roman"/>
          <w:sz w:val="28"/>
        </w:rPr>
        <w:t xml:space="preserve">- форма, а также порядок и сроки предоставления отчетности об исполнении соглашения в части информации </w:t>
      </w:r>
      <w:r>
        <w:rPr>
          <w:rFonts w:ascii="Times New Roman" w:hAnsi="Times New Roman"/>
          <w:sz w:val="28"/>
        </w:rPr>
        <w:t xml:space="preserve">об использовании </w:t>
      </w:r>
      <w:r>
        <w:rPr>
          <w:rFonts w:ascii="Times New Roman" w:hAnsi="Times New Roman"/>
          <w:sz w:val="28"/>
        </w:rPr>
        <w:t>иных межбюджетных трансфертов</w:t>
      </w:r>
      <w:r>
        <w:rPr>
          <w:rFonts w:ascii="Times New Roman" w:hAnsi="Times New Roman"/>
          <w:sz w:val="28"/>
        </w:rPr>
        <w:t>,</w:t>
      </w:r>
      <w:r>
        <w:rPr>
          <w:rFonts w:ascii="Times New Roman" w:hAnsi="Times New Roman"/>
          <w:sz w:val="28"/>
        </w:rPr>
        <w:t xml:space="preserve"> </w:t>
      </w:r>
      <w:r>
        <w:rPr>
          <w:rFonts w:ascii="Times New Roman" w:hAnsi="Times New Roman"/>
          <w:sz w:val="28"/>
        </w:rPr>
        <w:t>о достижении целей, показателей, результатов, установленных при</w:t>
      </w:r>
      <w:r>
        <w:rPr>
          <w:rFonts w:ascii="Times New Roman" w:hAnsi="Times New Roman"/>
          <w:sz w:val="28"/>
        </w:rPr>
        <w:t> </w:t>
      </w:r>
      <w:r>
        <w:rPr>
          <w:rFonts w:ascii="Times New Roman" w:hAnsi="Times New Roman"/>
          <w:sz w:val="28"/>
        </w:rPr>
        <w:t>предоставлении иных межбюджетных трансфертов;</w:t>
      </w:r>
    </w:p>
    <w:p w14:paraId="23000000">
      <w:pPr>
        <w:spacing w:after="0" w:line="240" w:lineRule="auto"/>
        <w:ind w:firstLine="708" w:left="0"/>
        <w:jc w:val="both"/>
        <w:rPr>
          <w:rFonts w:ascii="Times New Roman" w:hAnsi="Times New Roman"/>
          <w:sz w:val="28"/>
        </w:rPr>
      </w:pPr>
      <w:r>
        <w:rPr>
          <w:rFonts w:ascii="Times New Roman" w:hAnsi="Times New Roman"/>
          <w:sz w:val="28"/>
        </w:rPr>
        <w:t>- порядок и сроки возврата иных межбюджетных трансфертов в случае несоблюдения городск</w:t>
      </w:r>
      <w:r>
        <w:rPr>
          <w:rFonts w:ascii="Times New Roman" w:hAnsi="Times New Roman"/>
          <w:sz w:val="28"/>
        </w:rPr>
        <w:t>им</w:t>
      </w:r>
      <w:r>
        <w:rPr>
          <w:rFonts w:ascii="Times New Roman" w:hAnsi="Times New Roman"/>
          <w:sz w:val="28"/>
        </w:rPr>
        <w:t>, сельск</w:t>
      </w:r>
      <w:r>
        <w:rPr>
          <w:rFonts w:ascii="Times New Roman" w:hAnsi="Times New Roman"/>
          <w:sz w:val="28"/>
        </w:rPr>
        <w:t>им</w:t>
      </w:r>
      <w:r>
        <w:rPr>
          <w:rFonts w:ascii="Times New Roman" w:hAnsi="Times New Roman"/>
          <w:sz w:val="28"/>
        </w:rPr>
        <w:t xml:space="preserve"> поселени</w:t>
      </w:r>
      <w:r>
        <w:rPr>
          <w:rFonts w:ascii="Times New Roman" w:hAnsi="Times New Roman"/>
          <w:sz w:val="28"/>
        </w:rPr>
        <w:t>ем</w:t>
      </w:r>
      <w:r>
        <w:rPr>
          <w:rFonts w:ascii="Times New Roman" w:hAnsi="Times New Roman"/>
          <w:sz w:val="28"/>
        </w:rPr>
        <w:t xml:space="preserve"> целей и условий, определенных соглашением;</w:t>
      </w:r>
    </w:p>
    <w:p w14:paraId="24000000">
      <w:pPr>
        <w:spacing w:after="0" w:line="240" w:lineRule="auto"/>
        <w:ind w:firstLine="708" w:left="0"/>
        <w:jc w:val="both"/>
        <w:rPr>
          <w:rFonts w:ascii="Times New Roman" w:hAnsi="Times New Roman"/>
          <w:sz w:val="28"/>
        </w:rPr>
      </w:pPr>
      <w:r>
        <w:rPr>
          <w:rFonts w:ascii="Times New Roman" w:hAnsi="Times New Roman"/>
          <w:sz w:val="28"/>
        </w:rPr>
        <w:t>-</w:t>
      </w:r>
      <w:r>
        <w:rPr>
          <w:rFonts w:ascii="Times New Roman" w:hAnsi="Times New Roman"/>
          <w:sz w:val="28"/>
        </w:rPr>
        <w:t xml:space="preserve"> </w:t>
      </w:r>
      <w:r>
        <w:rPr>
          <w:rFonts w:ascii="Times New Roman" w:hAnsi="Times New Roman"/>
          <w:sz w:val="28"/>
        </w:rPr>
        <w:t>обязательства городских, сельских поселений по достижению результатов использования иных межбюджетных трансфертов</w:t>
      </w:r>
      <w:r>
        <w:rPr>
          <w:rFonts w:ascii="Times New Roman" w:hAnsi="Times New Roman"/>
          <w:sz w:val="28"/>
        </w:rPr>
        <w:t>;</w:t>
      </w:r>
    </w:p>
    <w:p w14:paraId="25000000">
      <w:pPr>
        <w:spacing w:after="0" w:line="240" w:lineRule="auto"/>
        <w:ind w:firstLine="708" w:left="0"/>
        <w:jc w:val="both"/>
        <w:rPr>
          <w:rFonts w:ascii="Times New Roman" w:hAnsi="Times New Roman"/>
          <w:sz w:val="28"/>
        </w:rPr>
      </w:pPr>
      <w:r>
        <w:rPr>
          <w:rFonts w:ascii="Times New Roman" w:hAnsi="Times New Roman"/>
          <w:sz w:val="28"/>
        </w:rPr>
        <w:t>- ответственность городского, сельского поселения за нарушение условий предоставления иных межбюджетных трансфертов;</w:t>
      </w:r>
    </w:p>
    <w:p w14:paraId="26000000">
      <w:pPr>
        <w:spacing w:after="0" w:line="240" w:lineRule="auto"/>
        <w:ind w:firstLine="708" w:left="0"/>
        <w:jc w:val="both"/>
        <w:rPr>
          <w:rFonts w:ascii="Times New Roman" w:hAnsi="Times New Roman"/>
          <w:sz w:val="28"/>
        </w:rPr>
      </w:pPr>
      <w:r>
        <w:rPr>
          <w:rFonts w:ascii="Times New Roman" w:hAnsi="Times New Roman"/>
          <w:sz w:val="28"/>
        </w:rPr>
        <w:t xml:space="preserve">- ответственность сторон за нарушение условий </w:t>
      </w:r>
      <w:r>
        <w:rPr>
          <w:rFonts w:ascii="Times New Roman" w:hAnsi="Times New Roman"/>
          <w:sz w:val="28"/>
        </w:rPr>
        <w:t>С</w:t>
      </w:r>
      <w:r>
        <w:rPr>
          <w:rFonts w:ascii="Times New Roman" w:hAnsi="Times New Roman"/>
          <w:sz w:val="28"/>
        </w:rPr>
        <w:t>оглашения;</w:t>
      </w:r>
    </w:p>
    <w:p w14:paraId="27000000">
      <w:pPr>
        <w:spacing w:after="0" w:line="240" w:lineRule="auto"/>
        <w:ind w:firstLine="708" w:left="0"/>
        <w:jc w:val="both"/>
        <w:rPr>
          <w:rFonts w:ascii="Times New Roman" w:hAnsi="Times New Roman"/>
          <w:sz w:val="28"/>
        </w:rPr>
      </w:pPr>
      <w:r>
        <w:rPr>
          <w:rFonts w:ascii="Times New Roman" w:hAnsi="Times New Roman"/>
          <w:sz w:val="28"/>
        </w:rPr>
        <w:t xml:space="preserve">- основания и порядок внесения изменений в </w:t>
      </w:r>
      <w:r>
        <w:rPr>
          <w:rFonts w:ascii="Times New Roman" w:hAnsi="Times New Roman"/>
          <w:sz w:val="28"/>
        </w:rPr>
        <w:t>С</w:t>
      </w:r>
      <w:r>
        <w:rPr>
          <w:rFonts w:ascii="Times New Roman" w:hAnsi="Times New Roman"/>
          <w:sz w:val="28"/>
        </w:rPr>
        <w:t>оглашение;</w:t>
      </w:r>
    </w:p>
    <w:p w14:paraId="28000000">
      <w:pPr>
        <w:spacing w:after="0" w:line="240" w:lineRule="auto"/>
        <w:ind w:firstLine="708" w:left="0"/>
        <w:jc w:val="both"/>
        <w:rPr>
          <w:rFonts w:ascii="Times New Roman" w:hAnsi="Times New Roman"/>
          <w:sz w:val="28"/>
        </w:rPr>
      </w:pPr>
      <w:r>
        <w:rPr>
          <w:rFonts w:ascii="Times New Roman" w:hAnsi="Times New Roman"/>
          <w:sz w:val="28"/>
        </w:rPr>
        <w:t>- иные положения, установленные администрацией района (при необходимости).</w:t>
      </w:r>
    </w:p>
    <w:p w14:paraId="29000000">
      <w:pPr>
        <w:spacing w:after="0" w:line="240" w:lineRule="auto"/>
        <w:ind w:firstLine="708" w:left="0"/>
        <w:jc w:val="both"/>
        <w:rPr>
          <w:rFonts w:ascii="Times New Roman" w:hAnsi="Times New Roman"/>
          <w:sz w:val="28"/>
        </w:rPr>
      </w:pPr>
      <w:r>
        <w:rPr>
          <w:rFonts w:ascii="Times New Roman" w:hAnsi="Times New Roman"/>
          <w:sz w:val="28"/>
        </w:rPr>
        <w:t>3.5.2. Целевое использование иных межбюджетных трансфертов.</w:t>
      </w:r>
    </w:p>
    <w:p w14:paraId="2A000000">
      <w:pPr>
        <w:spacing w:after="0" w:line="240" w:lineRule="auto"/>
        <w:ind w:firstLine="708" w:left="0"/>
        <w:jc w:val="both"/>
        <w:rPr>
          <w:rFonts w:ascii="Times New Roman" w:hAnsi="Times New Roman"/>
          <w:sz w:val="28"/>
        </w:rPr>
      </w:pPr>
      <w:r>
        <w:rPr>
          <w:rFonts w:ascii="Times New Roman" w:hAnsi="Times New Roman"/>
          <w:sz w:val="28"/>
        </w:rPr>
        <w:t>3.</w:t>
      </w:r>
      <w:r>
        <w:rPr>
          <w:rFonts w:ascii="Times New Roman" w:hAnsi="Times New Roman"/>
          <w:sz w:val="28"/>
        </w:rPr>
        <w:t>5.3</w:t>
      </w:r>
      <w:r>
        <w:rPr>
          <w:rFonts w:ascii="Times New Roman" w:hAnsi="Times New Roman"/>
          <w:sz w:val="28"/>
        </w:rPr>
        <w:t xml:space="preserve">. Предоставление отчетных документов, подтверждающих исполнение </w:t>
      </w:r>
      <w:r>
        <w:rPr>
          <w:rFonts w:ascii="Times New Roman" w:hAnsi="Times New Roman"/>
          <w:sz w:val="28"/>
        </w:rPr>
        <w:t>С</w:t>
      </w:r>
      <w:r>
        <w:rPr>
          <w:rFonts w:ascii="Times New Roman" w:hAnsi="Times New Roman"/>
          <w:sz w:val="28"/>
        </w:rPr>
        <w:t>оглашения.</w:t>
      </w:r>
    </w:p>
    <w:p w14:paraId="2B000000">
      <w:pPr>
        <w:spacing w:after="0" w:line="240" w:lineRule="auto"/>
        <w:ind w:firstLine="708" w:left="0"/>
        <w:jc w:val="both"/>
        <w:rPr>
          <w:rFonts w:ascii="Times New Roman" w:hAnsi="Times New Roman"/>
          <w:sz w:val="28"/>
        </w:rPr>
      </w:pPr>
    </w:p>
    <w:p w14:paraId="2C000000">
      <w:pPr>
        <w:spacing w:after="0" w:line="240" w:lineRule="auto"/>
        <w:ind w:firstLine="708" w:left="0"/>
        <w:jc w:val="center"/>
        <w:rPr>
          <w:rFonts w:ascii="Times New Roman" w:hAnsi="Times New Roman"/>
          <w:sz w:val="28"/>
        </w:rPr>
      </w:pPr>
      <w:r>
        <w:rPr>
          <w:rFonts w:ascii="Times New Roman" w:hAnsi="Times New Roman"/>
          <w:sz w:val="28"/>
        </w:rPr>
        <w:t>___________________________</w:t>
      </w:r>
    </w:p>
    <w:p w14:paraId="2D000000">
      <w:pPr>
        <w:spacing w:after="0" w:line="240" w:lineRule="auto"/>
        <w:ind w:firstLine="708" w:left="0"/>
        <w:jc w:val="both"/>
        <w:rPr>
          <w:rFonts w:ascii="Times New Roman" w:hAnsi="Times New Roman"/>
          <w:sz w:val="28"/>
        </w:rPr>
      </w:pPr>
    </w:p>
    <w:p w14:paraId="2E000000">
      <w:pPr>
        <w:spacing w:after="0" w:line="240" w:lineRule="auto"/>
        <w:ind w:firstLine="708" w:left="0"/>
        <w:jc w:val="both"/>
        <w:rPr>
          <w:rFonts w:ascii="Times New Roman" w:hAnsi="Times New Roman"/>
          <w:sz w:val="28"/>
        </w:rPr>
      </w:pPr>
    </w:p>
    <w:sectPr>
      <w:headerReference r:id="rId1" w:type="default"/>
      <w:pgSz w:h="16838" w:orient="portrait" w:w="11906"/>
      <w:pgMar w:bottom="993" w:footer="709" w:gutter="0" w:header="709" w:left="1418"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rPr>
        <w:rFonts w:ascii="Times New Roman" w:hAnsi="Times New Roman"/>
        <w:sz w:val="20"/>
      </w:rPr>
    </w:pP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spacing w:after="200" w:line="276" w:lineRule="auto"/>
      <w:ind/>
    </w:pPr>
    <w:rPr>
      <w:rFonts w:ascii="Calibri" w:hAnsi="Calibri"/>
    </w:rPr>
  </w:style>
  <w:style w:default="1" w:styleId="Style_2_ch" w:type="character">
    <w:name w:val="Normal"/>
    <w:link w:val="Style_2"/>
    <w:rPr>
      <w:rFonts w:ascii="Calibri" w:hAnsi="Calibri"/>
    </w:rPr>
  </w:style>
  <w:style w:styleId="Style_3" w:type="paragraph">
    <w:name w:val="Default Paragraph Font"/>
    <w:link w:val="Style_3_ch"/>
  </w:style>
  <w:style w:styleId="Style_3_ch" w:type="character">
    <w:name w:val="Default Paragraph Font"/>
    <w:link w:val="Style_3"/>
  </w:style>
  <w:style w:styleId="Style_4" w:type="paragraph">
    <w:name w:val="toc 2"/>
    <w:next w:val="Style_2"/>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footer"/>
    <w:basedOn w:val="Style_2"/>
    <w:link w:val="Style_5_ch"/>
    <w:pPr>
      <w:tabs>
        <w:tab w:leader="none" w:pos="4677" w:val="center"/>
        <w:tab w:leader="none" w:pos="9355" w:val="right"/>
      </w:tabs>
      <w:spacing w:after="0" w:line="240" w:lineRule="auto"/>
      <w:ind/>
    </w:pPr>
  </w:style>
  <w:style w:styleId="Style_5_ch" w:type="character">
    <w:name w:val="footer"/>
    <w:basedOn w:val="Style_2_ch"/>
    <w:link w:val="Style_5"/>
  </w:style>
  <w:style w:styleId="Style_6" w:type="paragraph">
    <w:name w:val="toc 4"/>
    <w:next w:val="Style_2"/>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toc 6"/>
    <w:next w:val="Style_2"/>
    <w:link w:val="Style_7_ch"/>
    <w:uiPriority w:val="39"/>
    <w:pPr>
      <w:ind w:firstLine="0" w:left="1000"/>
      <w:jc w:val="left"/>
    </w:pPr>
    <w:rPr>
      <w:rFonts w:ascii="XO Thames" w:hAnsi="XO Thames"/>
      <w:sz w:val="28"/>
    </w:rPr>
  </w:style>
  <w:style w:styleId="Style_7_ch" w:type="character">
    <w:name w:val="toc 6"/>
    <w:link w:val="Style_7"/>
    <w:rPr>
      <w:rFonts w:ascii="XO Thames" w:hAnsi="XO Thames"/>
      <w:sz w:val="28"/>
    </w:rPr>
  </w:style>
  <w:style w:styleId="Style_8" w:type="paragraph">
    <w:name w:val="toc 7"/>
    <w:next w:val="Style_2"/>
    <w:link w:val="Style_8_ch"/>
    <w:uiPriority w:val="39"/>
    <w:pPr>
      <w:ind w:firstLine="0" w:left="1200"/>
      <w:jc w:val="left"/>
    </w:pPr>
    <w:rPr>
      <w:rFonts w:ascii="XO Thames" w:hAnsi="XO Thames"/>
      <w:sz w:val="28"/>
    </w:rPr>
  </w:style>
  <w:style w:styleId="Style_8_ch" w:type="character">
    <w:name w:val="toc 7"/>
    <w:link w:val="Style_8"/>
    <w:rPr>
      <w:rFonts w:ascii="XO Thames" w:hAnsi="XO Thames"/>
      <w:sz w:val="28"/>
    </w:rPr>
  </w:style>
  <w:style w:styleId="Style_9" w:type="paragraph">
    <w:name w:val="heading 3"/>
    <w:next w:val="Style_2"/>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 w:type="paragraph">
    <w:name w:val="header"/>
    <w:basedOn w:val="Style_2"/>
    <w:link w:val="Style_1_ch"/>
    <w:pPr>
      <w:tabs>
        <w:tab w:leader="none" w:pos="4677" w:val="center"/>
        <w:tab w:leader="none" w:pos="9355" w:val="right"/>
      </w:tabs>
      <w:spacing w:after="0" w:line="240" w:lineRule="auto"/>
      <w:ind/>
    </w:pPr>
  </w:style>
  <w:style w:styleId="Style_1_ch" w:type="character">
    <w:name w:val="header"/>
    <w:basedOn w:val="Style_2_ch"/>
    <w:link w:val="Style_1"/>
  </w:style>
  <w:style w:styleId="Style_10" w:type="paragraph">
    <w:name w:val="List Paragraph"/>
    <w:basedOn w:val="Style_2"/>
    <w:link w:val="Style_10_ch"/>
    <w:pPr>
      <w:ind w:firstLine="0" w:left="720"/>
      <w:contextualSpacing w:val="1"/>
    </w:pPr>
  </w:style>
  <w:style w:styleId="Style_10_ch" w:type="character">
    <w:name w:val="List Paragraph"/>
    <w:basedOn w:val="Style_2_ch"/>
    <w:link w:val="Style_10"/>
  </w:style>
  <w:style w:styleId="Style_11" w:type="paragraph">
    <w:name w:val="toc 3"/>
    <w:next w:val="Style_2"/>
    <w:link w:val="Style_11_ch"/>
    <w:uiPriority w:val="39"/>
    <w:pPr>
      <w:ind w:firstLine="0" w:left="400"/>
      <w:jc w:val="left"/>
    </w:pPr>
    <w:rPr>
      <w:rFonts w:ascii="XO Thames" w:hAnsi="XO Thames"/>
      <w:sz w:val="28"/>
    </w:rPr>
  </w:style>
  <w:style w:styleId="Style_11_ch" w:type="character">
    <w:name w:val="toc 3"/>
    <w:link w:val="Style_11"/>
    <w:rPr>
      <w:rFonts w:ascii="XO Thames" w:hAnsi="XO Thames"/>
      <w:sz w:val="28"/>
    </w:rPr>
  </w:style>
  <w:style w:styleId="Style_12" w:type="paragraph">
    <w:name w:val="annotation subject"/>
    <w:basedOn w:val="Style_13"/>
    <w:next w:val="Style_13"/>
    <w:link w:val="Style_12_ch"/>
    <w:rPr>
      <w:b w:val="1"/>
    </w:rPr>
  </w:style>
  <w:style w:styleId="Style_12_ch" w:type="character">
    <w:name w:val="annotation subject"/>
    <w:basedOn w:val="Style_13_ch"/>
    <w:link w:val="Style_12"/>
    <w:rPr>
      <w:b w:val="1"/>
    </w:rPr>
  </w:style>
  <w:style w:styleId="Style_14" w:type="paragraph">
    <w:name w:val="heading 5"/>
    <w:next w:val="Style_2"/>
    <w:link w:val="Style_14_ch"/>
    <w:uiPriority w:val="9"/>
    <w:qFormat/>
    <w:pPr>
      <w:spacing w:after="120" w:before="120"/>
      <w:ind/>
      <w:jc w:val="both"/>
      <w:outlineLvl w:val="4"/>
    </w:pPr>
    <w:rPr>
      <w:rFonts w:ascii="XO Thames" w:hAnsi="XO Thames"/>
      <w:b w:val="1"/>
      <w:sz w:val="22"/>
    </w:rPr>
  </w:style>
  <w:style w:styleId="Style_14_ch" w:type="character">
    <w:name w:val="heading 5"/>
    <w:link w:val="Style_14"/>
    <w:rPr>
      <w:rFonts w:ascii="XO Thames" w:hAnsi="XO Thames"/>
      <w:b w:val="1"/>
      <w:sz w:val="22"/>
    </w:rPr>
  </w:style>
  <w:style w:styleId="Style_15" w:type="paragraph">
    <w:name w:val="heading 1"/>
    <w:next w:val="Style_2"/>
    <w:link w:val="Style_15_ch"/>
    <w:uiPriority w:val="9"/>
    <w:qFormat/>
    <w:pPr>
      <w:spacing w:after="120" w:before="120"/>
      <w:ind/>
      <w:jc w:val="both"/>
      <w:outlineLvl w:val="0"/>
    </w:pPr>
    <w:rPr>
      <w:rFonts w:ascii="XO Thames" w:hAnsi="XO Thames"/>
      <w:b w:val="1"/>
      <w:sz w:val="32"/>
    </w:rPr>
  </w:style>
  <w:style w:styleId="Style_15_ch" w:type="character">
    <w:name w:val="heading 1"/>
    <w:link w:val="Style_15"/>
    <w:rPr>
      <w:rFonts w:ascii="XO Thames" w:hAnsi="XO Thames"/>
      <w:b w:val="1"/>
      <w:sz w:val="32"/>
    </w:rPr>
  </w:style>
  <w:style w:styleId="Style_16" w:type="paragraph">
    <w:name w:val="Balloon Text"/>
    <w:basedOn w:val="Style_2"/>
    <w:link w:val="Style_16_ch"/>
    <w:pPr>
      <w:spacing w:after="0" w:line="240" w:lineRule="auto"/>
      <w:ind/>
    </w:pPr>
    <w:rPr>
      <w:rFonts w:ascii="Segoe UI" w:hAnsi="Segoe UI"/>
      <w:sz w:val="18"/>
    </w:rPr>
  </w:style>
  <w:style w:styleId="Style_16_ch" w:type="character">
    <w:name w:val="Balloon Text"/>
    <w:basedOn w:val="Style_2_ch"/>
    <w:link w:val="Style_16"/>
    <w:rPr>
      <w:rFonts w:ascii="Segoe UI" w:hAnsi="Segoe UI"/>
      <w:sz w:val="18"/>
    </w:rPr>
  </w:style>
  <w:style w:styleId="Style_17" w:type="paragraph">
    <w:name w:val="Hyperlink"/>
    <w:basedOn w:val="Style_3"/>
    <w:link w:val="Style_17_ch"/>
    <w:rPr>
      <w:color w:themeColor="hyperlink" w:val="0563C1"/>
      <w:u w:val="single"/>
    </w:rPr>
  </w:style>
  <w:style w:styleId="Style_17_ch" w:type="character">
    <w:name w:val="Hyperlink"/>
    <w:basedOn w:val="Style_3_ch"/>
    <w:link w:val="Style_17"/>
    <w:rPr>
      <w:color w:themeColor="hyperlink" w:val="0563C1"/>
      <w:u w:val="single"/>
    </w:rPr>
  </w:style>
  <w:style w:styleId="Style_18" w:type="paragraph">
    <w:name w:val="Footnote"/>
    <w:link w:val="Style_18_ch"/>
    <w:pPr>
      <w:ind w:firstLine="851" w:left="0"/>
      <w:jc w:val="both"/>
    </w:pPr>
    <w:rPr>
      <w:rFonts w:ascii="XO Thames" w:hAnsi="XO Thames"/>
      <w:sz w:val="22"/>
    </w:rPr>
  </w:style>
  <w:style w:styleId="Style_18_ch" w:type="character">
    <w:name w:val="Footnote"/>
    <w:link w:val="Style_18"/>
    <w:rPr>
      <w:rFonts w:ascii="XO Thames" w:hAnsi="XO Thames"/>
      <w:sz w:val="22"/>
    </w:rPr>
  </w:style>
  <w:style w:styleId="Style_19" w:type="paragraph">
    <w:name w:val="toc 1"/>
    <w:next w:val="Style_2"/>
    <w:link w:val="Style_19_ch"/>
    <w:uiPriority w:val="39"/>
    <w:pPr>
      <w:ind w:firstLine="0" w:left="0"/>
      <w:jc w:val="left"/>
    </w:pPr>
    <w:rPr>
      <w:rFonts w:ascii="XO Thames" w:hAnsi="XO Thames"/>
      <w:b w:val="1"/>
      <w:sz w:val="28"/>
    </w:rPr>
  </w:style>
  <w:style w:styleId="Style_19_ch" w:type="character">
    <w:name w:val="toc 1"/>
    <w:link w:val="Style_19"/>
    <w:rPr>
      <w:rFonts w:ascii="XO Thames" w:hAnsi="XO Thames"/>
      <w:b w:val="1"/>
      <w:sz w:val="28"/>
    </w:rPr>
  </w:style>
  <w:style w:styleId="Style_20" w:type="paragraph">
    <w:name w:val="Header and Footer"/>
    <w:link w:val="Style_20_ch"/>
    <w:pPr>
      <w:spacing w:line="240" w:lineRule="auto"/>
      <w:ind/>
      <w:jc w:val="both"/>
    </w:pPr>
    <w:rPr>
      <w:rFonts w:ascii="XO Thames" w:hAnsi="XO Thames"/>
      <w:sz w:val="20"/>
    </w:rPr>
  </w:style>
  <w:style w:styleId="Style_20_ch" w:type="character">
    <w:name w:val="Header and Footer"/>
    <w:link w:val="Style_20"/>
    <w:rPr>
      <w:rFonts w:ascii="XO Thames" w:hAnsi="XO Thames"/>
      <w:sz w:val="20"/>
    </w:rPr>
  </w:style>
  <w:style w:styleId="Style_21" w:type="paragraph">
    <w:name w:val="toc 9"/>
    <w:next w:val="Style_2"/>
    <w:link w:val="Style_21_ch"/>
    <w:uiPriority w:val="39"/>
    <w:pPr>
      <w:ind w:firstLine="0" w:left="1600"/>
      <w:jc w:val="left"/>
    </w:pPr>
    <w:rPr>
      <w:rFonts w:ascii="XO Thames" w:hAnsi="XO Thames"/>
      <w:sz w:val="28"/>
    </w:rPr>
  </w:style>
  <w:style w:styleId="Style_21_ch" w:type="character">
    <w:name w:val="toc 9"/>
    <w:link w:val="Style_21"/>
    <w:rPr>
      <w:rFonts w:ascii="XO Thames" w:hAnsi="XO Thames"/>
      <w:sz w:val="28"/>
    </w:rPr>
  </w:style>
  <w:style w:styleId="Style_22" w:type="paragraph">
    <w:name w:val="toc 8"/>
    <w:next w:val="Style_2"/>
    <w:link w:val="Style_22_ch"/>
    <w:uiPriority w:val="39"/>
    <w:pPr>
      <w:ind w:firstLine="0" w:left="1400"/>
      <w:jc w:val="left"/>
    </w:pPr>
    <w:rPr>
      <w:rFonts w:ascii="XO Thames" w:hAnsi="XO Thames"/>
      <w:sz w:val="28"/>
    </w:rPr>
  </w:style>
  <w:style w:styleId="Style_22_ch" w:type="character">
    <w:name w:val="toc 8"/>
    <w:link w:val="Style_22"/>
    <w:rPr>
      <w:rFonts w:ascii="XO Thames" w:hAnsi="XO Thames"/>
      <w:sz w:val="28"/>
    </w:rPr>
  </w:style>
  <w:style w:styleId="Style_23" w:type="paragraph">
    <w:name w:val="toc 5"/>
    <w:next w:val="Style_2"/>
    <w:link w:val="Style_23_ch"/>
    <w:uiPriority w:val="39"/>
    <w:pPr>
      <w:ind w:firstLine="0" w:left="800"/>
      <w:jc w:val="left"/>
    </w:pPr>
    <w:rPr>
      <w:rFonts w:ascii="XO Thames" w:hAnsi="XO Thames"/>
      <w:sz w:val="28"/>
    </w:rPr>
  </w:style>
  <w:style w:styleId="Style_23_ch" w:type="character">
    <w:name w:val="toc 5"/>
    <w:link w:val="Style_23"/>
    <w:rPr>
      <w:rFonts w:ascii="XO Thames" w:hAnsi="XO Thames"/>
      <w:sz w:val="28"/>
    </w:rPr>
  </w:style>
  <w:style w:styleId="Style_24" w:type="paragraph">
    <w:name w:val="annotation reference"/>
    <w:basedOn w:val="Style_3"/>
    <w:link w:val="Style_24_ch"/>
    <w:rPr>
      <w:sz w:val="16"/>
    </w:rPr>
  </w:style>
  <w:style w:styleId="Style_24_ch" w:type="character">
    <w:name w:val="annotation reference"/>
    <w:basedOn w:val="Style_3_ch"/>
    <w:link w:val="Style_24"/>
    <w:rPr>
      <w:sz w:val="16"/>
    </w:rPr>
  </w:style>
  <w:style w:styleId="Style_25" w:type="paragraph">
    <w:name w:val="No Spacing"/>
    <w:link w:val="Style_25_ch"/>
    <w:pPr>
      <w:spacing w:after="0" w:line="240" w:lineRule="auto"/>
      <w:ind/>
    </w:pPr>
  </w:style>
  <w:style w:styleId="Style_25_ch" w:type="character">
    <w:name w:val="No Spacing"/>
    <w:link w:val="Style_25"/>
  </w:style>
  <w:style w:styleId="Style_26" w:type="paragraph">
    <w:name w:val="Subtitle"/>
    <w:next w:val="Style_2"/>
    <w:link w:val="Style_26_ch"/>
    <w:uiPriority w:val="11"/>
    <w:qFormat/>
    <w:pPr>
      <w:ind/>
      <w:jc w:val="both"/>
    </w:pPr>
    <w:rPr>
      <w:rFonts w:ascii="XO Thames" w:hAnsi="XO Thames"/>
      <w:i w:val="1"/>
      <w:sz w:val="24"/>
    </w:rPr>
  </w:style>
  <w:style w:styleId="Style_26_ch" w:type="character">
    <w:name w:val="Subtitle"/>
    <w:link w:val="Style_26"/>
    <w:rPr>
      <w:rFonts w:ascii="XO Thames" w:hAnsi="XO Thames"/>
      <w:i w:val="1"/>
      <w:sz w:val="24"/>
    </w:rPr>
  </w:style>
  <w:style w:styleId="Style_13" w:type="paragraph">
    <w:name w:val="annotation text"/>
    <w:basedOn w:val="Style_2"/>
    <w:link w:val="Style_13_ch"/>
    <w:pPr>
      <w:spacing w:line="240" w:lineRule="auto"/>
      <w:ind/>
    </w:pPr>
    <w:rPr>
      <w:sz w:val="20"/>
    </w:rPr>
  </w:style>
  <w:style w:styleId="Style_13_ch" w:type="character">
    <w:name w:val="annotation text"/>
    <w:basedOn w:val="Style_2_ch"/>
    <w:link w:val="Style_13"/>
    <w:rPr>
      <w:sz w:val="20"/>
    </w:rPr>
  </w:style>
  <w:style w:styleId="Style_27" w:type="paragraph">
    <w:name w:val="Title"/>
    <w:next w:val="Style_2"/>
    <w:link w:val="Style_27_ch"/>
    <w:uiPriority w:val="10"/>
    <w:qFormat/>
    <w:pPr>
      <w:spacing w:after="567" w:before="567"/>
      <w:ind/>
      <w:jc w:val="center"/>
    </w:pPr>
    <w:rPr>
      <w:rFonts w:ascii="XO Thames" w:hAnsi="XO Thames"/>
      <w:b w:val="1"/>
      <w:caps w:val="1"/>
      <w:sz w:val="40"/>
    </w:rPr>
  </w:style>
  <w:style w:styleId="Style_27_ch" w:type="character">
    <w:name w:val="Title"/>
    <w:link w:val="Style_27"/>
    <w:rPr>
      <w:rFonts w:ascii="XO Thames" w:hAnsi="XO Thames"/>
      <w:b w:val="1"/>
      <w:caps w:val="1"/>
      <w:sz w:val="40"/>
    </w:rPr>
  </w:style>
  <w:style w:styleId="Style_28" w:type="paragraph">
    <w:name w:val="heading 4"/>
    <w:next w:val="Style_2"/>
    <w:link w:val="Style_28_ch"/>
    <w:uiPriority w:val="9"/>
    <w:qFormat/>
    <w:pPr>
      <w:spacing w:after="120" w:before="120"/>
      <w:ind/>
      <w:jc w:val="both"/>
      <w:outlineLvl w:val="3"/>
    </w:pPr>
    <w:rPr>
      <w:rFonts w:ascii="XO Thames" w:hAnsi="XO Thames"/>
      <w:b w:val="1"/>
      <w:sz w:val="24"/>
    </w:rPr>
  </w:style>
  <w:style w:styleId="Style_28_ch" w:type="character">
    <w:name w:val="heading 4"/>
    <w:link w:val="Style_28"/>
    <w:rPr>
      <w:rFonts w:ascii="XO Thames" w:hAnsi="XO Thames"/>
      <w:b w:val="1"/>
      <w:sz w:val="24"/>
    </w:rPr>
  </w:style>
  <w:style w:styleId="Style_29" w:type="paragraph">
    <w:name w:val="heading 2"/>
    <w:next w:val="Style_2"/>
    <w:link w:val="Style_29_ch"/>
    <w:uiPriority w:val="9"/>
    <w:qFormat/>
    <w:pPr>
      <w:spacing w:after="120" w:before="120"/>
      <w:ind/>
      <w:jc w:val="both"/>
      <w:outlineLvl w:val="1"/>
    </w:pPr>
    <w:rPr>
      <w:rFonts w:ascii="XO Thames" w:hAnsi="XO Thames"/>
      <w:b w:val="1"/>
      <w:sz w:val="28"/>
    </w:rPr>
  </w:style>
  <w:style w:styleId="Style_29_ch" w:type="character">
    <w:name w:val="heading 2"/>
    <w:link w:val="Style_29"/>
    <w:rPr>
      <w:rFonts w:ascii="XO Thames" w:hAnsi="XO Thames"/>
      <w:b w:val="1"/>
      <w:sz w:val="28"/>
    </w:rPr>
  </w:style>
  <w:style w:styleId="Style_30" w:type="table">
    <w:name w:val="Table Grid"/>
    <w:basedOn w:val="Style_31"/>
    <w:pPr>
      <w:spacing w:after="0" w:line="240" w:lineRule="auto"/>
      <w:ind/>
    </w:p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1"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MyOffice-CoreFramework-Windows/25-982.666.6545.616.0@RELEASE-DESKTOP-WASSABI_HOME-RC-RENEW</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2023-09-08T02:55:07Z</dcterms:modified>
</cp:coreProperties>
</file>