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C3973" w:rsidRPr="00D02990" w:rsidRDefault="008B45B1" w:rsidP="00006531">
      <w:pPr>
        <w:pStyle w:val="af1"/>
        <w:widowControl w:val="0"/>
        <w:tabs>
          <w:tab w:val="left" w:pos="426"/>
        </w:tabs>
        <w:suppressAutoHyphens w:val="0"/>
        <w:jc w:val="center"/>
        <w:rPr>
          <w:b/>
          <w:sz w:val="28"/>
          <w:szCs w:val="28"/>
        </w:rPr>
      </w:pPr>
      <w:r w:rsidRPr="00D02990">
        <w:rPr>
          <w:b/>
          <w:sz w:val="28"/>
          <w:szCs w:val="28"/>
        </w:rPr>
        <w:t xml:space="preserve">ПОЯСНИТЕЛЬНАЯ ЗАПИСКА </w:t>
      </w:r>
    </w:p>
    <w:p w:rsidR="00CE2C64" w:rsidRPr="00D02990" w:rsidRDefault="00006531" w:rsidP="00B32087">
      <w:pPr>
        <w:pStyle w:val="af1"/>
        <w:jc w:val="center"/>
        <w:rPr>
          <w:sz w:val="28"/>
          <w:szCs w:val="28"/>
          <w:lang w:eastAsia="ru-RU"/>
        </w:rPr>
      </w:pPr>
      <w:r w:rsidRPr="00D02990">
        <w:rPr>
          <w:sz w:val="28"/>
          <w:szCs w:val="28"/>
        </w:rPr>
        <w:t xml:space="preserve">к </w:t>
      </w:r>
      <w:r w:rsidR="004C3973" w:rsidRPr="00D02990">
        <w:rPr>
          <w:sz w:val="28"/>
          <w:szCs w:val="28"/>
        </w:rPr>
        <w:t>проект</w:t>
      </w:r>
      <w:r w:rsidRPr="00D02990">
        <w:rPr>
          <w:sz w:val="28"/>
          <w:szCs w:val="28"/>
        </w:rPr>
        <w:t>у</w:t>
      </w:r>
      <w:r w:rsidR="004C3973" w:rsidRPr="00D02990">
        <w:rPr>
          <w:sz w:val="28"/>
          <w:szCs w:val="28"/>
        </w:rPr>
        <w:t xml:space="preserve"> решения Совета депутатов Новосибирского района</w:t>
      </w:r>
      <w:r w:rsidR="00B32087" w:rsidRPr="00D02990">
        <w:rPr>
          <w:sz w:val="28"/>
          <w:szCs w:val="28"/>
        </w:rPr>
        <w:t xml:space="preserve"> </w:t>
      </w:r>
      <w:r w:rsidR="004C3973" w:rsidRPr="00D02990">
        <w:rPr>
          <w:sz w:val="28"/>
          <w:szCs w:val="28"/>
        </w:rPr>
        <w:t>Новосибирской области</w:t>
      </w:r>
      <w:r w:rsidR="00CE2C64" w:rsidRPr="00D02990">
        <w:rPr>
          <w:sz w:val="28"/>
          <w:szCs w:val="28"/>
        </w:rPr>
        <w:t xml:space="preserve"> </w:t>
      </w:r>
      <w:r w:rsidR="00CE2C64" w:rsidRPr="00D02990">
        <w:rPr>
          <w:sz w:val="28"/>
          <w:szCs w:val="28"/>
          <w:lang w:eastAsia="ru-RU"/>
        </w:rPr>
        <w:t>«</w:t>
      </w:r>
      <w:r w:rsidR="00B32087" w:rsidRPr="00D02990">
        <w:rPr>
          <w:sz w:val="28"/>
          <w:szCs w:val="28"/>
          <w:lang w:eastAsia="ru-RU"/>
        </w:rPr>
        <w:t>О согласовании замены дотации на выравнивание бюджетной обеспеченности дополнительным нормативом отчислений</w:t>
      </w:r>
      <w:r w:rsidR="00B32087" w:rsidRPr="00D02990">
        <w:rPr>
          <w:b/>
          <w:sz w:val="28"/>
          <w:szCs w:val="28"/>
          <w:lang w:eastAsia="ru-RU"/>
        </w:rPr>
        <w:t xml:space="preserve"> </w:t>
      </w:r>
      <w:r w:rsidR="00B32087" w:rsidRPr="00D02990">
        <w:rPr>
          <w:sz w:val="28"/>
          <w:szCs w:val="28"/>
          <w:lang w:eastAsia="ru-RU"/>
        </w:rPr>
        <w:t>в бюджет Новосибирского района Новосибирской области от налога на доходы физических лиц на 202</w:t>
      </w:r>
      <w:r w:rsidR="00EF292C">
        <w:rPr>
          <w:sz w:val="28"/>
          <w:szCs w:val="28"/>
          <w:lang w:eastAsia="ru-RU"/>
        </w:rPr>
        <w:t>4 год и плановый период 2025 и 2026</w:t>
      </w:r>
      <w:r w:rsidR="00B32087" w:rsidRPr="00D02990">
        <w:rPr>
          <w:sz w:val="28"/>
          <w:szCs w:val="28"/>
          <w:lang w:eastAsia="ru-RU"/>
        </w:rPr>
        <w:t xml:space="preserve"> годов</w:t>
      </w:r>
      <w:r w:rsidR="00CE2C64" w:rsidRPr="00D02990">
        <w:rPr>
          <w:sz w:val="28"/>
          <w:szCs w:val="28"/>
          <w:lang w:eastAsia="ru-RU"/>
        </w:rPr>
        <w:t>»</w:t>
      </w:r>
    </w:p>
    <w:p w:rsidR="00892AB3" w:rsidRPr="00D02990" w:rsidRDefault="00892AB3" w:rsidP="00267987">
      <w:pPr>
        <w:pStyle w:val="af1"/>
        <w:rPr>
          <w:sz w:val="28"/>
          <w:szCs w:val="28"/>
        </w:rPr>
      </w:pPr>
    </w:p>
    <w:p w:rsidR="009C6C49" w:rsidRPr="00D02990" w:rsidRDefault="009B4B57" w:rsidP="00D02990">
      <w:pPr>
        <w:widowControl w:val="0"/>
        <w:shd w:val="clear" w:color="auto" w:fill="FFFFFF"/>
        <w:tabs>
          <w:tab w:val="center" w:pos="0"/>
        </w:tabs>
        <w:suppressAutoHyphens w:val="0"/>
        <w:autoSpaceDE w:val="0"/>
        <w:ind w:firstLine="720"/>
        <w:jc w:val="both"/>
        <w:rPr>
          <w:sz w:val="28"/>
          <w:szCs w:val="28"/>
          <w:lang w:eastAsia="ru-RU"/>
        </w:rPr>
      </w:pPr>
      <w:r w:rsidRPr="00D02990">
        <w:rPr>
          <w:sz w:val="28"/>
          <w:szCs w:val="28"/>
        </w:rPr>
        <w:t xml:space="preserve">Настоящий </w:t>
      </w:r>
      <w:r w:rsidR="005B3E70" w:rsidRPr="00D02990">
        <w:rPr>
          <w:sz w:val="28"/>
          <w:szCs w:val="28"/>
        </w:rPr>
        <w:t>проект</w:t>
      </w:r>
      <w:r w:rsidR="00DE28E6" w:rsidRPr="00D02990">
        <w:rPr>
          <w:sz w:val="28"/>
          <w:szCs w:val="28"/>
        </w:rPr>
        <w:t xml:space="preserve"> решения Совета депутатов Новосибирского района Новосибирской области </w:t>
      </w:r>
      <w:r w:rsidR="00B32087" w:rsidRPr="00D02990">
        <w:rPr>
          <w:sz w:val="28"/>
          <w:szCs w:val="28"/>
        </w:rPr>
        <w:t>«</w:t>
      </w:r>
      <w:r w:rsidR="00B32087" w:rsidRPr="00D02990">
        <w:rPr>
          <w:sz w:val="28"/>
          <w:szCs w:val="28"/>
          <w:lang w:eastAsia="ru-RU"/>
        </w:rPr>
        <w:t xml:space="preserve">О согласовании замены дотации на </w:t>
      </w:r>
      <w:r w:rsidR="00B32087" w:rsidRPr="00FB771F">
        <w:rPr>
          <w:sz w:val="28"/>
          <w:szCs w:val="28"/>
          <w:lang w:eastAsia="ru-RU"/>
        </w:rPr>
        <w:t xml:space="preserve">выравнивание бюджетной обеспеченности дополнительным нормативом отчислений в бюджет Новосибирского района Новосибирской области от налога </w:t>
      </w:r>
      <w:r w:rsidR="00EF292C">
        <w:rPr>
          <w:sz w:val="28"/>
          <w:szCs w:val="28"/>
          <w:lang w:eastAsia="ru-RU"/>
        </w:rPr>
        <w:t>на доходы физических лиц на 2024</w:t>
      </w:r>
      <w:r w:rsidR="00B32087" w:rsidRPr="00FB771F">
        <w:rPr>
          <w:sz w:val="28"/>
          <w:szCs w:val="28"/>
          <w:lang w:eastAsia="ru-RU"/>
        </w:rPr>
        <w:t xml:space="preserve"> год и плановый период 202</w:t>
      </w:r>
      <w:r w:rsidR="00EF292C">
        <w:rPr>
          <w:sz w:val="28"/>
          <w:szCs w:val="28"/>
          <w:lang w:eastAsia="ru-RU"/>
        </w:rPr>
        <w:t>5 и 2026</w:t>
      </w:r>
      <w:r w:rsidR="00B32087" w:rsidRPr="00FB771F">
        <w:rPr>
          <w:sz w:val="28"/>
          <w:szCs w:val="28"/>
          <w:lang w:eastAsia="ru-RU"/>
        </w:rPr>
        <w:t xml:space="preserve"> годов»</w:t>
      </w:r>
      <w:r w:rsidR="00A34A49" w:rsidRPr="00FB771F">
        <w:rPr>
          <w:sz w:val="28"/>
          <w:szCs w:val="28"/>
          <w:lang w:eastAsia="ru-RU"/>
        </w:rPr>
        <w:t xml:space="preserve"> </w:t>
      </w:r>
      <w:r w:rsidR="009C6C49" w:rsidRPr="00FB771F">
        <w:rPr>
          <w:sz w:val="28"/>
          <w:szCs w:val="28"/>
          <w:lang w:eastAsia="ru-RU"/>
        </w:rPr>
        <w:t>подготовлен в соответствии с</w:t>
      </w:r>
      <w:r w:rsidR="00523CDA" w:rsidRPr="00FB771F">
        <w:rPr>
          <w:sz w:val="28"/>
          <w:szCs w:val="28"/>
          <w:lang w:eastAsia="ru-RU"/>
        </w:rPr>
        <w:t xml:space="preserve"> частью 5 статьи </w:t>
      </w:r>
      <w:r w:rsidR="00523CDA" w:rsidRPr="00FB771F">
        <w:rPr>
          <w:color w:val="000000"/>
          <w:sz w:val="28"/>
          <w:szCs w:val="28"/>
        </w:rPr>
        <w:t>138 Бюджетного кодекса</w:t>
      </w:r>
      <w:r w:rsidR="00523CDA" w:rsidRPr="00D02990">
        <w:rPr>
          <w:color w:val="000000"/>
          <w:sz w:val="28"/>
          <w:szCs w:val="28"/>
        </w:rPr>
        <w:t xml:space="preserve"> Российской Федерации</w:t>
      </w:r>
      <w:r w:rsidR="00911DF1" w:rsidRPr="00D02990">
        <w:rPr>
          <w:sz w:val="28"/>
          <w:szCs w:val="28"/>
          <w:lang w:eastAsia="ru-RU"/>
        </w:rPr>
        <w:t xml:space="preserve">, в соответствии с которой </w:t>
      </w:r>
      <w:r w:rsidR="001D351B" w:rsidRPr="00D02990">
        <w:rPr>
          <w:sz w:val="28"/>
          <w:szCs w:val="28"/>
          <w:lang w:eastAsia="ru-RU"/>
        </w:rPr>
        <w:t xml:space="preserve">замена </w:t>
      </w:r>
      <w:r w:rsidR="00C627B4" w:rsidRPr="00D02990">
        <w:rPr>
          <w:sz w:val="28"/>
          <w:szCs w:val="28"/>
          <w:lang w:eastAsia="ru-RU"/>
        </w:rPr>
        <w:t>дотаци</w:t>
      </w:r>
      <w:r w:rsidR="002E65E6" w:rsidRPr="00D02990">
        <w:rPr>
          <w:sz w:val="28"/>
          <w:szCs w:val="28"/>
          <w:lang w:eastAsia="ru-RU"/>
        </w:rPr>
        <w:t>и на</w:t>
      </w:r>
      <w:r w:rsidR="001D351B" w:rsidRPr="00D02990">
        <w:rPr>
          <w:sz w:val="28"/>
          <w:szCs w:val="28"/>
          <w:lang w:eastAsia="ru-RU"/>
        </w:rPr>
        <w:t xml:space="preserve"> выр</w:t>
      </w:r>
      <w:r w:rsidR="001D36B5" w:rsidRPr="00D02990">
        <w:rPr>
          <w:sz w:val="28"/>
          <w:szCs w:val="28"/>
          <w:lang w:eastAsia="ru-RU"/>
        </w:rPr>
        <w:t xml:space="preserve">авнивание бюджетной обеспеченности на </w:t>
      </w:r>
      <w:r w:rsidR="00CE6247" w:rsidRPr="00D02990">
        <w:rPr>
          <w:sz w:val="28"/>
          <w:szCs w:val="28"/>
          <w:lang w:eastAsia="ru-RU"/>
        </w:rPr>
        <w:t>дополнительный</w:t>
      </w:r>
      <w:r w:rsidR="001D36B5" w:rsidRPr="00D02990">
        <w:rPr>
          <w:sz w:val="28"/>
          <w:szCs w:val="28"/>
          <w:lang w:eastAsia="ru-RU"/>
        </w:rPr>
        <w:t xml:space="preserve"> </w:t>
      </w:r>
      <w:r w:rsidR="00523CDA" w:rsidRPr="00D02990">
        <w:rPr>
          <w:sz w:val="28"/>
          <w:szCs w:val="28"/>
          <w:lang w:eastAsia="ru-RU"/>
        </w:rPr>
        <w:t>норматив отчислений от налога на доходы физических лиц</w:t>
      </w:r>
      <w:r w:rsidR="00CE6247" w:rsidRPr="00D02990">
        <w:rPr>
          <w:sz w:val="28"/>
          <w:szCs w:val="28"/>
          <w:lang w:eastAsia="ru-RU"/>
        </w:rPr>
        <w:t xml:space="preserve"> </w:t>
      </w:r>
      <w:r w:rsidR="001D36B5" w:rsidRPr="00D02990">
        <w:rPr>
          <w:sz w:val="28"/>
          <w:szCs w:val="28"/>
          <w:lang w:eastAsia="ru-RU"/>
        </w:rPr>
        <w:t xml:space="preserve">может </w:t>
      </w:r>
      <w:r w:rsidR="00187769" w:rsidRPr="00D02990">
        <w:rPr>
          <w:sz w:val="28"/>
          <w:szCs w:val="28"/>
          <w:lang w:eastAsia="ru-RU"/>
        </w:rPr>
        <w:t xml:space="preserve">быть произведена бюджетом </w:t>
      </w:r>
      <w:r w:rsidR="00F90537" w:rsidRPr="00D02990">
        <w:rPr>
          <w:sz w:val="28"/>
          <w:szCs w:val="28"/>
          <w:lang w:eastAsia="ru-RU"/>
        </w:rPr>
        <w:t>субъекта РФ по согласованию с</w:t>
      </w:r>
      <w:r w:rsidR="00187769" w:rsidRPr="00D02990">
        <w:rPr>
          <w:sz w:val="28"/>
          <w:szCs w:val="28"/>
          <w:lang w:eastAsia="ru-RU"/>
        </w:rPr>
        <w:t xml:space="preserve"> </w:t>
      </w:r>
      <w:r w:rsidR="00F90537" w:rsidRPr="00D02990">
        <w:rPr>
          <w:sz w:val="28"/>
          <w:szCs w:val="28"/>
          <w:lang w:eastAsia="ru-RU"/>
        </w:rPr>
        <w:t>представительным</w:t>
      </w:r>
      <w:r w:rsidR="00911DF1" w:rsidRPr="00D02990">
        <w:rPr>
          <w:sz w:val="28"/>
          <w:szCs w:val="28"/>
          <w:lang w:eastAsia="ru-RU"/>
        </w:rPr>
        <w:t xml:space="preserve"> </w:t>
      </w:r>
      <w:r w:rsidR="00F90537" w:rsidRPr="00D02990">
        <w:rPr>
          <w:sz w:val="28"/>
          <w:szCs w:val="28"/>
          <w:lang w:eastAsia="ru-RU"/>
        </w:rPr>
        <w:t>органом</w:t>
      </w:r>
      <w:r w:rsidR="00911DF1" w:rsidRPr="00D02990">
        <w:rPr>
          <w:sz w:val="28"/>
          <w:szCs w:val="28"/>
          <w:lang w:eastAsia="ru-RU"/>
        </w:rPr>
        <w:t xml:space="preserve"> местного </w:t>
      </w:r>
      <w:r w:rsidR="00F90537" w:rsidRPr="00D02990">
        <w:rPr>
          <w:sz w:val="28"/>
          <w:szCs w:val="28"/>
          <w:lang w:eastAsia="ru-RU"/>
        </w:rPr>
        <w:t>самоуправления.</w:t>
      </w:r>
    </w:p>
    <w:p w:rsidR="00A34A49" w:rsidRPr="00D02990" w:rsidRDefault="005B3E70" w:rsidP="00D02990">
      <w:pPr>
        <w:pStyle w:val="af2"/>
        <w:widowControl w:val="0"/>
        <w:shd w:val="clear" w:color="auto" w:fill="FFFFFF"/>
        <w:tabs>
          <w:tab w:val="center" w:pos="0"/>
        </w:tabs>
        <w:suppressAutoHyphens w:val="0"/>
        <w:autoSpaceDE w:val="0"/>
        <w:ind w:left="0" w:firstLine="720"/>
        <w:jc w:val="both"/>
        <w:rPr>
          <w:sz w:val="28"/>
          <w:szCs w:val="28"/>
          <w:lang w:eastAsia="ru-RU"/>
        </w:rPr>
      </w:pPr>
      <w:r w:rsidRPr="00D02990">
        <w:rPr>
          <w:sz w:val="28"/>
          <w:szCs w:val="28"/>
          <w:lang w:eastAsia="ru-RU"/>
        </w:rPr>
        <w:t>Данным проектом решения Совет депутатов Новосибирского района даёт согласие на указанную замену в объёме 100</w:t>
      </w:r>
      <w:r w:rsidR="00DB567E" w:rsidRPr="00D02990">
        <w:rPr>
          <w:sz w:val="28"/>
          <w:szCs w:val="28"/>
          <w:lang w:eastAsia="ru-RU"/>
        </w:rPr>
        <w:t>% дотации на выравнивание</w:t>
      </w:r>
      <w:r w:rsidR="00C627B4" w:rsidRPr="00D02990">
        <w:rPr>
          <w:sz w:val="28"/>
          <w:szCs w:val="28"/>
          <w:lang w:eastAsia="ru-RU"/>
        </w:rPr>
        <w:t xml:space="preserve"> </w:t>
      </w:r>
      <w:r w:rsidR="00EF292C">
        <w:rPr>
          <w:sz w:val="28"/>
          <w:szCs w:val="28"/>
          <w:lang w:eastAsia="ru-RU"/>
        </w:rPr>
        <w:t>на 2024</w:t>
      </w:r>
      <w:r w:rsidR="00A34A49" w:rsidRPr="00D02990">
        <w:rPr>
          <w:sz w:val="28"/>
          <w:szCs w:val="28"/>
          <w:lang w:eastAsia="ru-RU"/>
        </w:rPr>
        <w:t xml:space="preserve"> год и плановый</w:t>
      </w:r>
      <w:r w:rsidR="00EF292C">
        <w:rPr>
          <w:sz w:val="28"/>
          <w:szCs w:val="28"/>
          <w:lang w:eastAsia="ru-RU"/>
        </w:rPr>
        <w:t xml:space="preserve"> период 2025</w:t>
      </w:r>
      <w:r w:rsidR="00A34A49" w:rsidRPr="00D02990">
        <w:rPr>
          <w:sz w:val="28"/>
          <w:szCs w:val="28"/>
          <w:lang w:eastAsia="ru-RU"/>
        </w:rPr>
        <w:t xml:space="preserve"> и 202</w:t>
      </w:r>
      <w:r w:rsidR="00EF292C">
        <w:rPr>
          <w:sz w:val="28"/>
          <w:szCs w:val="28"/>
          <w:lang w:eastAsia="ru-RU"/>
        </w:rPr>
        <w:t>6</w:t>
      </w:r>
      <w:bookmarkStart w:id="0" w:name="_GoBack"/>
      <w:bookmarkEnd w:id="0"/>
      <w:r w:rsidR="00A34A49" w:rsidRPr="00D02990">
        <w:rPr>
          <w:sz w:val="28"/>
          <w:szCs w:val="28"/>
          <w:lang w:eastAsia="ru-RU"/>
        </w:rPr>
        <w:t xml:space="preserve"> годов</w:t>
      </w:r>
      <w:r w:rsidR="00A34A49" w:rsidRPr="00D02990">
        <w:rPr>
          <w:sz w:val="28"/>
          <w:szCs w:val="28"/>
        </w:rPr>
        <w:t xml:space="preserve">. </w:t>
      </w:r>
    </w:p>
    <w:p w:rsidR="00A34A49" w:rsidRPr="00D02990" w:rsidRDefault="00A34A49" w:rsidP="00A34A49">
      <w:pPr>
        <w:pStyle w:val="af2"/>
        <w:widowControl w:val="0"/>
        <w:shd w:val="clear" w:color="auto" w:fill="FFFFFF"/>
        <w:tabs>
          <w:tab w:val="center" w:pos="0"/>
        </w:tabs>
        <w:autoSpaceDE w:val="0"/>
        <w:ind w:left="0" w:firstLine="709"/>
        <w:jc w:val="both"/>
        <w:rPr>
          <w:sz w:val="28"/>
          <w:szCs w:val="28"/>
          <w:lang w:eastAsia="ru-RU"/>
        </w:rPr>
      </w:pPr>
    </w:p>
    <w:p w:rsidR="001441E8" w:rsidRPr="00D02990" w:rsidRDefault="001441E8" w:rsidP="00A34A49">
      <w:pPr>
        <w:pStyle w:val="af2"/>
        <w:widowControl w:val="0"/>
        <w:shd w:val="clear" w:color="auto" w:fill="FFFFFF"/>
        <w:tabs>
          <w:tab w:val="center" w:pos="0"/>
        </w:tabs>
        <w:autoSpaceDE w:val="0"/>
        <w:ind w:left="0" w:firstLine="709"/>
        <w:jc w:val="both"/>
        <w:rPr>
          <w:sz w:val="28"/>
          <w:szCs w:val="28"/>
        </w:rPr>
      </w:pPr>
      <w:r w:rsidRPr="00D02990">
        <w:rPr>
          <w:sz w:val="28"/>
          <w:szCs w:val="28"/>
        </w:rPr>
        <w:t xml:space="preserve"> </w:t>
      </w:r>
    </w:p>
    <w:p w:rsidR="001441E8" w:rsidRPr="00D02990" w:rsidRDefault="001441E8" w:rsidP="008623EA">
      <w:pPr>
        <w:pStyle w:val="af2"/>
        <w:widowControl w:val="0"/>
        <w:shd w:val="clear" w:color="auto" w:fill="FFFFFF"/>
        <w:tabs>
          <w:tab w:val="center" w:pos="0"/>
        </w:tabs>
        <w:autoSpaceDE w:val="0"/>
        <w:ind w:left="0" w:firstLine="709"/>
        <w:jc w:val="both"/>
        <w:rPr>
          <w:sz w:val="28"/>
          <w:szCs w:val="28"/>
        </w:rPr>
      </w:pPr>
    </w:p>
    <w:p w:rsidR="00D301C0" w:rsidRPr="00D02990" w:rsidRDefault="00D301C0" w:rsidP="00267987">
      <w:pPr>
        <w:pStyle w:val="af1"/>
        <w:rPr>
          <w:sz w:val="28"/>
          <w:szCs w:val="28"/>
        </w:rPr>
      </w:pPr>
    </w:p>
    <w:p w:rsidR="00F850C3" w:rsidRPr="00D02990" w:rsidRDefault="00D301C0" w:rsidP="00267987">
      <w:pPr>
        <w:pStyle w:val="af1"/>
        <w:rPr>
          <w:sz w:val="28"/>
          <w:szCs w:val="28"/>
        </w:rPr>
      </w:pPr>
      <w:r w:rsidRPr="00D02990">
        <w:rPr>
          <w:sz w:val="28"/>
          <w:szCs w:val="28"/>
        </w:rPr>
        <w:t>Первый заместитель главы</w:t>
      </w:r>
    </w:p>
    <w:p w:rsidR="00F850C3" w:rsidRPr="00D02990" w:rsidRDefault="00267987" w:rsidP="00267987">
      <w:pPr>
        <w:pStyle w:val="af1"/>
        <w:rPr>
          <w:sz w:val="28"/>
          <w:szCs w:val="28"/>
        </w:rPr>
      </w:pPr>
      <w:r w:rsidRPr="00D02990">
        <w:rPr>
          <w:sz w:val="28"/>
          <w:szCs w:val="28"/>
        </w:rPr>
        <w:t xml:space="preserve">администрации Новосибирского района </w:t>
      </w:r>
    </w:p>
    <w:p w:rsidR="00267987" w:rsidRPr="00D02990" w:rsidRDefault="00267987" w:rsidP="00267987">
      <w:pPr>
        <w:pStyle w:val="af1"/>
        <w:rPr>
          <w:sz w:val="28"/>
          <w:szCs w:val="28"/>
        </w:rPr>
      </w:pPr>
      <w:r w:rsidRPr="00D02990">
        <w:rPr>
          <w:sz w:val="28"/>
          <w:szCs w:val="28"/>
        </w:rPr>
        <w:t xml:space="preserve">Новосибирской области                              </w:t>
      </w:r>
      <w:r w:rsidR="00F850C3" w:rsidRPr="00D02990">
        <w:rPr>
          <w:sz w:val="28"/>
          <w:szCs w:val="28"/>
        </w:rPr>
        <w:t xml:space="preserve">                               </w:t>
      </w:r>
      <w:r w:rsidR="00D02990">
        <w:rPr>
          <w:sz w:val="28"/>
          <w:szCs w:val="28"/>
          <w:lang w:val="en-US"/>
        </w:rPr>
        <w:t xml:space="preserve"> </w:t>
      </w:r>
      <w:r w:rsidR="00F850C3" w:rsidRPr="00D02990">
        <w:rPr>
          <w:sz w:val="28"/>
          <w:szCs w:val="28"/>
        </w:rPr>
        <w:t xml:space="preserve">    </w:t>
      </w:r>
      <w:r w:rsidRPr="00D02990">
        <w:rPr>
          <w:sz w:val="28"/>
          <w:szCs w:val="28"/>
        </w:rPr>
        <w:t xml:space="preserve">  </w:t>
      </w:r>
      <w:r w:rsidR="00D301C0" w:rsidRPr="00D02990">
        <w:rPr>
          <w:sz w:val="28"/>
          <w:szCs w:val="28"/>
        </w:rPr>
        <w:t>Т.Н. Сергеева</w:t>
      </w:r>
    </w:p>
    <w:sectPr w:rsidR="00267987" w:rsidRPr="00D02990" w:rsidSect="00D02990">
      <w:footerReference w:type="default" r:id="rId7"/>
      <w:pgSz w:w="11906" w:h="16838"/>
      <w:pgMar w:top="851" w:right="850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55F" w:rsidRDefault="00D6755F">
      <w:r>
        <w:separator/>
      </w:r>
    </w:p>
  </w:endnote>
  <w:endnote w:type="continuationSeparator" w:id="0">
    <w:p w:rsidR="00D6755F" w:rsidRDefault="00D67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973" w:rsidRDefault="004C3973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55F" w:rsidRDefault="00D6755F">
      <w:r>
        <w:separator/>
      </w:r>
    </w:p>
  </w:footnote>
  <w:footnote w:type="continuationSeparator" w:id="0">
    <w:p w:rsidR="00D6755F" w:rsidRDefault="00D675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7B4"/>
    <w:rsid w:val="00006531"/>
    <w:rsid w:val="00011557"/>
    <w:rsid w:val="0005380C"/>
    <w:rsid w:val="00091C00"/>
    <w:rsid w:val="000F168E"/>
    <w:rsid w:val="000F2C26"/>
    <w:rsid w:val="001172A4"/>
    <w:rsid w:val="001441E8"/>
    <w:rsid w:val="001737B0"/>
    <w:rsid w:val="00174384"/>
    <w:rsid w:val="00175E06"/>
    <w:rsid w:val="00187769"/>
    <w:rsid w:val="001A2708"/>
    <w:rsid w:val="001A74A0"/>
    <w:rsid w:val="001D351B"/>
    <w:rsid w:val="001D36B5"/>
    <w:rsid w:val="001F64C4"/>
    <w:rsid w:val="002337B4"/>
    <w:rsid w:val="00242440"/>
    <w:rsid w:val="00267987"/>
    <w:rsid w:val="002B1E94"/>
    <w:rsid w:val="002E65E6"/>
    <w:rsid w:val="0031536A"/>
    <w:rsid w:val="00315A29"/>
    <w:rsid w:val="003C36B8"/>
    <w:rsid w:val="00495CBA"/>
    <w:rsid w:val="004A5DC9"/>
    <w:rsid w:val="004B6DAD"/>
    <w:rsid w:val="004C3973"/>
    <w:rsid w:val="00523CDA"/>
    <w:rsid w:val="00580B88"/>
    <w:rsid w:val="005B3E70"/>
    <w:rsid w:val="005C3336"/>
    <w:rsid w:val="0067224D"/>
    <w:rsid w:val="006953DE"/>
    <w:rsid w:val="006E02BB"/>
    <w:rsid w:val="006F44A8"/>
    <w:rsid w:val="007170D0"/>
    <w:rsid w:val="007B5627"/>
    <w:rsid w:val="007E165C"/>
    <w:rsid w:val="008623EA"/>
    <w:rsid w:val="00892AB3"/>
    <w:rsid w:val="008971D2"/>
    <w:rsid w:val="008B45B1"/>
    <w:rsid w:val="00911DF1"/>
    <w:rsid w:val="009B4B57"/>
    <w:rsid w:val="009C6C49"/>
    <w:rsid w:val="009F2EEA"/>
    <w:rsid w:val="00A05FD4"/>
    <w:rsid w:val="00A06BD6"/>
    <w:rsid w:val="00A34A49"/>
    <w:rsid w:val="00A850B0"/>
    <w:rsid w:val="00A9437E"/>
    <w:rsid w:val="00AE360F"/>
    <w:rsid w:val="00B32087"/>
    <w:rsid w:val="00BB3466"/>
    <w:rsid w:val="00BE29BF"/>
    <w:rsid w:val="00BF0E1B"/>
    <w:rsid w:val="00C00629"/>
    <w:rsid w:val="00C627B4"/>
    <w:rsid w:val="00C70C4E"/>
    <w:rsid w:val="00CB1F4E"/>
    <w:rsid w:val="00CE2C64"/>
    <w:rsid w:val="00CE6247"/>
    <w:rsid w:val="00CE6C6C"/>
    <w:rsid w:val="00CF16F7"/>
    <w:rsid w:val="00D02990"/>
    <w:rsid w:val="00D301C0"/>
    <w:rsid w:val="00D6755F"/>
    <w:rsid w:val="00D74344"/>
    <w:rsid w:val="00DB567E"/>
    <w:rsid w:val="00DD679D"/>
    <w:rsid w:val="00DE28E6"/>
    <w:rsid w:val="00E324F4"/>
    <w:rsid w:val="00E37CF6"/>
    <w:rsid w:val="00EA1ECD"/>
    <w:rsid w:val="00EC5928"/>
    <w:rsid w:val="00EF292C"/>
    <w:rsid w:val="00EF51DD"/>
    <w:rsid w:val="00F850C3"/>
    <w:rsid w:val="00F85912"/>
    <w:rsid w:val="00F90537"/>
    <w:rsid w:val="00FB771F"/>
    <w:rsid w:val="00FD0B4D"/>
    <w:rsid w:val="00FE0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2F9D7318"/>
  <w15:chartTrackingRefBased/>
  <w15:docId w15:val="{55E83770-DB5C-451C-A57C-18A529DB4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10">
    <w:name w:val="Основной шрифт абзаца1"/>
  </w:style>
  <w:style w:type="character" w:styleId="a3">
    <w:name w:val="Hyperlink"/>
    <w:rPr>
      <w:color w:val="000080"/>
      <w:u w:val="single"/>
    </w:rPr>
  </w:style>
  <w:style w:type="character" w:customStyle="1" w:styleId="a4">
    <w:name w:val="Цветовое выделение"/>
    <w:rPr>
      <w:b/>
      <w:bCs/>
      <w:color w:val="000080"/>
    </w:rPr>
  </w:style>
  <w:style w:type="character" w:customStyle="1" w:styleId="a5">
    <w:name w:val="Гипертекстовая ссылка"/>
    <w:rPr>
      <w:b/>
      <w:bCs/>
      <w:color w:val="008000"/>
    </w:rPr>
  </w:style>
  <w:style w:type="character" w:customStyle="1" w:styleId="a6">
    <w:name w:val="Знак"/>
    <w:rPr>
      <w:sz w:val="24"/>
      <w:szCs w:val="24"/>
    </w:rPr>
  </w:style>
  <w:style w:type="character" w:customStyle="1" w:styleId="FontStyle19">
    <w:name w:val="Font Style19"/>
    <w:rPr>
      <w:rFonts w:ascii="Times New Roman" w:hAnsi="Times New Roman" w:cs="Times New Roman"/>
      <w:sz w:val="26"/>
      <w:szCs w:val="26"/>
    </w:rPr>
  </w:style>
  <w:style w:type="paragraph" w:customStyle="1" w:styleId="11">
    <w:name w:val="Заголовок1"/>
    <w:basedOn w:val="a"/>
    <w:next w:val="a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Ari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a">
    <w:name w:val="header"/>
    <w:basedOn w:val="a"/>
    <w:pPr>
      <w:tabs>
        <w:tab w:val="center" w:pos="4536"/>
        <w:tab w:val="right" w:pos="9072"/>
      </w:tabs>
      <w:autoSpaceDE w:val="0"/>
      <w:ind w:firstLine="709"/>
      <w:jc w:val="both"/>
    </w:pPr>
    <w:rPr>
      <w:sz w:val="28"/>
      <w:szCs w:val="28"/>
    </w:r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c">
    <w:name w:val="Прижатый влево"/>
    <w:basedOn w:val="a"/>
    <w:next w:val="a"/>
    <w:pPr>
      <w:widowControl w:val="0"/>
      <w:autoSpaceDE w:val="0"/>
    </w:pPr>
    <w:rPr>
      <w:rFonts w:ascii="Arial" w:hAnsi="Arial" w:cs="Arial"/>
    </w:rPr>
  </w:style>
  <w:style w:type="paragraph" w:styleId="ad">
    <w:name w:val="footer"/>
    <w:basedOn w:val="a"/>
    <w:pPr>
      <w:tabs>
        <w:tab w:val="center" w:pos="4677"/>
        <w:tab w:val="right" w:pos="9355"/>
      </w:tabs>
    </w:pPr>
  </w:style>
  <w:style w:type="paragraph" w:styleId="ae">
    <w:name w:val="Normal (Web)"/>
    <w:basedOn w:val="a"/>
    <w:pPr>
      <w:spacing w:before="280" w:after="280"/>
    </w:p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customStyle="1" w:styleId="ConsPlusNormal">
    <w:name w:val="ConsPlusNormal"/>
    <w:pPr>
      <w:suppressAutoHyphens/>
      <w:autoSpaceDE w:val="0"/>
    </w:pPr>
    <w:rPr>
      <w:rFonts w:eastAsia="Calibri"/>
      <w:sz w:val="28"/>
      <w:szCs w:val="28"/>
      <w:lang w:eastAsia="zh-CN"/>
    </w:rPr>
  </w:style>
  <w:style w:type="paragraph" w:customStyle="1" w:styleId="15">
    <w:name w:val="Без интервала1"/>
    <w:pPr>
      <w:suppressAutoHyphens/>
    </w:pPr>
    <w:rPr>
      <w:sz w:val="28"/>
      <w:szCs w:val="28"/>
      <w:lang w:eastAsia="zh-CN"/>
    </w:rPr>
  </w:style>
  <w:style w:type="paragraph" w:customStyle="1" w:styleId="ConsPlusTitle">
    <w:name w:val="ConsPlusTitle"/>
    <w:rsid w:val="00A9437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1">
    <w:name w:val="No Spacing"/>
    <w:uiPriority w:val="1"/>
    <w:qFormat/>
    <w:rsid w:val="00267987"/>
    <w:pPr>
      <w:suppressAutoHyphens/>
    </w:pPr>
    <w:rPr>
      <w:sz w:val="24"/>
      <w:szCs w:val="24"/>
      <w:lang w:eastAsia="zh-CN"/>
    </w:rPr>
  </w:style>
  <w:style w:type="paragraph" w:styleId="af2">
    <w:name w:val="List Paragraph"/>
    <w:basedOn w:val="a"/>
    <w:uiPriority w:val="34"/>
    <w:qFormat/>
    <w:rsid w:val="00CE2C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06.10.2003 N 131-ФЗ(ред. от 03.07.2018)"Об общих принципах организации местного самоуправления в Российской Федерации"</vt:lpstr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06.10.2003 N 131-ФЗ(ред. от 03.07.2018)"Об общих принципах организации местного самоуправления в Российской Федерации"</dc:title>
  <dc:subject/>
  <dc:creator>kakynina</dc:creator>
  <cp:keywords/>
  <dc:description/>
  <cp:lastModifiedBy>Гащенко Наталья Геннадьевна</cp:lastModifiedBy>
  <cp:revision>2</cp:revision>
  <cp:lastPrinted>2021-06-02T07:40:00Z</cp:lastPrinted>
  <dcterms:created xsi:type="dcterms:W3CDTF">2023-06-07T05:26:00Z</dcterms:created>
  <dcterms:modified xsi:type="dcterms:W3CDTF">2023-06-07T05:26:00Z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4017.00.96</vt:lpwstr>
  </property>
</Properties>
</file>