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tabs>
          <w:tab w:leader="none" w:pos="7513" w:val="left"/>
        </w:tabs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pacing w:val="-1"/>
          <w:sz w:val="28"/>
        </w:rPr>
        <w:t xml:space="preserve">СОВЕТ ДЕПУТАТОВ </w:t>
      </w:r>
      <w:r>
        <w:rPr>
          <w:b w:val="1"/>
          <w:color w:val="000000"/>
          <w:sz w:val="28"/>
        </w:rPr>
        <w:t>НОВОСИБИРСКОГО РАЙОНА</w:t>
      </w:r>
    </w:p>
    <w:p w14:paraId="03000000">
      <w:pPr>
        <w:ind/>
        <w:jc w:val="center"/>
        <w:rPr>
          <w:b w:val="1"/>
          <w:color w:val="000000"/>
          <w:spacing w:val="-2"/>
          <w:sz w:val="28"/>
        </w:rPr>
      </w:pPr>
      <w:r>
        <w:rPr>
          <w:b w:val="1"/>
          <w:color w:val="000000"/>
          <w:sz w:val="28"/>
        </w:rPr>
        <w:t>НОВОСИБИРСКОЙ ОБЛАСТИ</w:t>
      </w:r>
    </w:p>
    <w:p w14:paraId="04000000">
      <w:pPr>
        <w:ind/>
        <w:jc w:val="center"/>
        <w:rPr>
          <w:b w:val="1"/>
          <w:color w:val="000000"/>
          <w:spacing w:val="-2"/>
          <w:sz w:val="28"/>
        </w:rPr>
      </w:pPr>
      <w:r>
        <w:rPr>
          <w:b w:val="1"/>
          <w:color w:val="000000"/>
          <w:spacing w:val="-2"/>
          <w:sz w:val="28"/>
        </w:rPr>
        <w:t>четвертого</w:t>
      </w:r>
      <w:r>
        <w:rPr>
          <w:b w:val="1"/>
          <w:color w:val="000000"/>
          <w:spacing w:val="-2"/>
          <w:sz w:val="28"/>
        </w:rPr>
        <w:t xml:space="preserve"> созыва</w:t>
      </w:r>
    </w:p>
    <w:p w14:paraId="05000000">
      <w:pPr>
        <w:ind/>
        <w:jc w:val="center"/>
        <w:rPr>
          <w:b w:val="1"/>
          <w:color w:val="000000"/>
          <w:spacing w:val="-2"/>
          <w:sz w:val="28"/>
        </w:rPr>
      </w:pPr>
    </w:p>
    <w:p w14:paraId="06000000">
      <w:pPr>
        <w:ind w:firstLine="142" w:left="0"/>
        <w:jc w:val="center"/>
        <w:rPr>
          <w:b w:val="1"/>
          <w:color w:val="000000"/>
          <w:spacing w:val="-4"/>
          <w:sz w:val="32"/>
        </w:rPr>
      </w:pPr>
      <w:r>
        <w:rPr>
          <w:b w:val="1"/>
          <w:color w:val="000000"/>
          <w:spacing w:val="-4"/>
          <w:sz w:val="32"/>
        </w:rPr>
        <w:t>РЕШЕНИЕ</w:t>
      </w:r>
    </w:p>
    <w:p w14:paraId="07000000">
      <w:pPr>
        <w:ind w:firstLine="142" w:left="0"/>
        <w:jc w:val="center"/>
        <w:rPr>
          <w:b w:val="1"/>
          <w:color w:val="000000"/>
          <w:spacing w:val="8"/>
          <w:sz w:val="28"/>
        </w:rPr>
      </w:pPr>
      <w:r>
        <w:rPr>
          <w:b w:val="1"/>
          <w:color w:val="000000"/>
          <w:spacing w:val="-4"/>
          <w:sz w:val="28"/>
        </w:rPr>
        <w:t xml:space="preserve">(двадцать пятая </w:t>
      </w:r>
      <w:r>
        <w:rPr>
          <w:b w:val="1"/>
          <w:color w:val="000000"/>
          <w:spacing w:val="-4"/>
          <w:sz w:val="28"/>
        </w:rPr>
        <w:t>сессия)</w:t>
      </w:r>
    </w:p>
    <w:p w14:paraId="08000000">
      <w:pPr>
        <w:ind/>
        <w:jc w:val="both"/>
        <w:rPr>
          <w:b w:val="1"/>
          <w:color w:val="000000"/>
          <w:sz w:val="28"/>
        </w:rPr>
      </w:pPr>
      <w:r>
        <w:rPr>
          <w:b w:val="1"/>
          <w:color w:val="000000"/>
          <w:spacing w:val="8"/>
          <w:sz w:val="28"/>
        </w:rPr>
        <w:t>о</w:t>
      </w:r>
      <w:r>
        <w:rPr>
          <w:b w:val="1"/>
          <w:color w:val="000000"/>
          <w:spacing w:val="8"/>
          <w:sz w:val="28"/>
        </w:rPr>
        <w:t>т «</w:t>
      </w:r>
      <w:r>
        <w:rPr>
          <w:b w:val="1"/>
          <w:color w:val="000000"/>
          <w:spacing w:val="8"/>
          <w:sz w:val="28"/>
        </w:rPr>
        <w:t>07</w:t>
      </w:r>
      <w:r>
        <w:rPr>
          <w:b w:val="1"/>
          <w:color w:val="000000"/>
          <w:spacing w:val="8"/>
          <w:sz w:val="28"/>
        </w:rPr>
        <w:t xml:space="preserve">» </w:t>
      </w:r>
      <w:r>
        <w:rPr>
          <w:b w:val="1"/>
          <w:color w:val="000000"/>
          <w:spacing w:val="8"/>
          <w:sz w:val="28"/>
        </w:rPr>
        <w:t>сентября</w:t>
      </w:r>
      <w:r>
        <w:rPr>
          <w:b w:val="1"/>
          <w:color w:val="000000"/>
          <w:spacing w:val="8"/>
          <w:sz w:val="28"/>
        </w:rPr>
        <w:t xml:space="preserve"> </w:t>
      </w:r>
      <w:r>
        <w:rPr>
          <w:b w:val="1"/>
          <w:color w:val="000000"/>
          <w:spacing w:val="8"/>
          <w:sz w:val="28"/>
        </w:rPr>
        <w:t>20</w:t>
      </w:r>
      <w:r>
        <w:rPr>
          <w:b w:val="1"/>
          <w:color w:val="000000"/>
          <w:spacing w:val="8"/>
          <w:sz w:val="28"/>
        </w:rPr>
        <w:t>23</w:t>
      </w:r>
      <w:r>
        <w:rPr>
          <w:b w:val="1"/>
          <w:color w:val="000000"/>
          <w:spacing w:val="8"/>
          <w:sz w:val="28"/>
        </w:rPr>
        <w:t xml:space="preserve"> г</w:t>
      </w:r>
      <w:r>
        <w:rPr>
          <w:b w:val="1"/>
          <w:color w:val="000000"/>
          <w:spacing w:val="8"/>
          <w:sz w:val="28"/>
        </w:rPr>
        <w:t>.</w:t>
      </w:r>
      <w:r>
        <w:rPr>
          <w:b w:val="1"/>
          <w:color w:val="000000"/>
          <w:spacing w:val="8"/>
          <w:sz w:val="28"/>
        </w:rPr>
        <w:t xml:space="preserve">        </w:t>
      </w:r>
      <w:r>
        <w:rPr>
          <w:b w:val="1"/>
          <w:color w:val="000000"/>
          <w:spacing w:val="8"/>
          <w:sz w:val="28"/>
        </w:rPr>
        <w:t xml:space="preserve"> г. Новосибирск</w:t>
      </w:r>
      <w:r>
        <w:rPr>
          <w:b w:val="1"/>
          <w:color w:val="000000"/>
          <w:sz w:val="28"/>
        </w:rPr>
        <w:t xml:space="preserve">                                    </w:t>
      </w:r>
      <w:r>
        <w:rPr>
          <w:b w:val="1"/>
          <w:color w:val="000000"/>
          <w:sz w:val="28"/>
        </w:rPr>
        <w:t xml:space="preserve">  </w:t>
      </w:r>
      <w:r>
        <w:rPr>
          <w:b w:val="1"/>
          <w:color w:val="000000"/>
          <w:sz w:val="28"/>
        </w:rPr>
        <w:t xml:space="preserve">   </w:t>
      </w:r>
      <w:r>
        <w:rPr>
          <w:b w:val="1"/>
          <w:color w:val="000000"/>
          <w:sz w:val="28"/>
        </w:rPr>
        <w:t xml:space="preserve">   №</w:t>
      </w:r>
      <w:r>
        <w:rPr>
          <w:b w:val="1"/>
          <w:color w:val="000000"/>
          <w:sz w:val="28"/>
        </w:rPr>
        <w:t xml:space="preserve"> 3</w:t>
      </w:r>
    </w:p>
    <w:p w14:paraId="09000000">
      <w:pPr>
        <w:ind w:firstLine="142" w:left="0"/>
        <w:jc w:val="center"/>
        <w:rPr>
          <w:b w:val="1"/>
          <w:color w:val="000000"/>
          <w:sz w:val="28"/>
        </w:rPr>
      </w:pPr>
    </w:p>
    <w:p w14:paraId="0A000000">
      <w:pPr>
        <w:spacing w:line="317" w:lineRule="exact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О</w:t>
      </w:r>
      <w:bookmarkStart w:id="1" w:name="_Hlk75184323"/>
      <w:r>
        <w:rPr>
          <w:b w:val="1"/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>согласовании замены</w:t>
      </w:r>
      <w:r>
        <w:rPr>
          <w:b w:val="1"/>
          <w:color w:val="000000"/>
          <w:sz w:val="28"/>
        </w:rPr>
        <w:t xml:space="preserve"> дотации на выравнивание бюджетной обеспеченности дополнительным нормативом отчислений в бюджет Новосибирского района Новосибирской области от налога </w:t>
      </w:r>
      <w:r>
        <w:rPr>
          <w:b w:val="1"/>
          <w:color w:val="000000"/>
          <w:sz w:val="28"/>
        </w:rPr>
        <w:t>на доходы физических лиц на 202</w:t>
      </w:r>
      <w:r>
        <w:rPr>
          <w:b w:val="1"/>
          <w:color w:val="000000"/>
          <w:sz w:val="28"/>
        </w:rPr>
        <w:t>4</w:t>
      </w:r>
      <w:r>
        <w:rPr>
          <w:b w:val="1"/>
          <w:color w:val="000000"/>
          <w:sz w:val="28"/>
        </w:rPr>
        <w:t xml:space="preserve"> год и</w:t>
      </w:r>
      <w:r>
        <w:rPr>
          <w:b w:val="1"/>
          <w:color w:val="000000"/>
          <w:sz w:val="28"/>
        </w:rPr>
        <w:t> </w:t>
      </w:r>
      <w:r>
        <w:rPr>
          <w:b w:val="1"/>
          <w:color w:val="000000"/>
          <w:sz w:val="28"/>
        </w:rPr>
        <w:t>плановый период 202</w:t>
      </w:r>
      <w:r>
        <w:rPr>
          <w:b w:val="1"/>
          <w:color w:val="000000"/>
          <w:sz w:val="28"/>
        </w:rPr>
        <w:t>5</w:t>
      </w:r>
      <w:r>
        <w:rPr>
          <w:b w:val="1"/>
          <w:color w:val="000000"/>
          <w:sz w:val="28"/>
        </w:rPr>
        <w:t xml:space="preserve"> и 202</w:t>
      </w:r>
      <w:r>
        <w:rPr>
          <w:b w:val="1"/>
          <w:color w:val="000000"/>
          <w:sz w:val="28"/>
        </w:rPr>
        <w:t>6</w:t>
      </w:r>
      <w:r>
        <w:rPr>
          <w:b w:val="1"/>
          <w:color w:val="000000"/>
          <w:sz w:val="28"/>
        </w:rPr>
        <w:t xml:space="preserve"> годов</w:t>
      </w:r>
    </w:p>
    <w:p w14:paraId="0B000000">
      <w:pPr>
        <w:spacing w:line="317" w:lineRule="exact"/>
        <w:ind w:firstLine="142" w:left="-142"/>
        <w:jc w:val="center"/>
        <w:rPr>
          <w:b w:val="1"/>
          <w:color w:val="000000"/>
          <w:sz w:val="28"/>
        </w:rPr>
      </w:pPr>
      <w:bookmarkEnd w:id="1"/>
    </w:p>
    <w:p w14:paraId="0C000000">
      <w:pPr>
        <w:spacing w:line="317" w:lineRule="exact"/>
        <w:ind w:firstLine="709" w:left="0"/>
        <w:jc w:val="both"/>
        <w:rPr>
          <w:b w:val="1"/>
          <w:color w:val="000000"/>
          <w:sz w:val="28"/>
        </w:rPr>
      </w:pPr>
      <w:r>
        <w:rPr>
          <w:color w:val="000000"/>
          <w:sz w:val="28"/>
        </w:rPr>
        <w:t xml:space="preserve">В </w:t>
      </w:r>
      <w:r>
        <w:rPr>
          <w:color w:val="000000"/>
          <w:sz w:val="28"/>
        </w:rPr>
        <w:t xml:space="preserve">соответствии с </w:t>
      </w:r>
      <w:r>
        <w:rPr>
          <w:color w:val="000000"/>
          <w:sz w:val="28"/>
        </w:rPr>
        <w:t xml:space="preserve">частью 5 статьи 138 Бюджетного кодекса Российской Федерации Совет депутатов Новосибирского района Новосибирской области </w:t>
      </w:r>
    </w:p>
    <w:p w14:paraId="0D000000">
      <w:pPr>
        <w:spacing w:line="317" w:lineRule="exact"/>
        <w:ind w:firstLine="709" w:left="0"/>
        <w:rPr>
          <w:color w:val="000000"/>
          <w:sz w:val="28"/>
        </w:rPr>
      </w:pPr>
      <w:r>
        <w:rPr>
          <w:b w:val="1"/>
          <w:color w:val="000000"/>
          <w:sz w:val="28"/>
        </w:rPr>
        <w:t>РЕШИЛ:</w:t>
      </w:r>
    </w:p>
    <w:p w14:paraId="0E000000">
      <w:pPr>
        <w:spacing w:line="317" w:lineRule="exact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>Согласовать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замену дотации</w:t>
      </w:r>
      <w:r>
        <w:rPr>
          <w:color w:val="000000"/>
          <w:sz w:val="28"/>
        </w:rPr>
        <w:t xml:space="preserve"> на выравнивание бюджетной </w:t>
      </w:r>
      <w:r>
        <w:rPr>
          <w:color w:val="000000"/>
          <w:sz w:val="28"/>
        </w:rPr>
        <w:t>обеспеченности в</w:t>
      </w:r>
      <w:r>
        <w:rPr>
          <w:color w:val="000000"/>
          <w:sz w:val="28"/>
        </w:rPr>
        <w:t xml:space="preserve"> объеме 100% дополнительным нормативом отчислений в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 xml:space="preserve">бюджет Новосибирского района Новосибирской области от налога </w:t>
      </w:r>
      <w:r>
        <w:rPr>
          <w:color w:val="000000"/>
          <w:sz w:val="28"/>
        </w:rPr>
        <w:t>на доходы физических лиц на 202</w:t>
      </w:r>
      <w:r>
        <w:rPr>
          <w:color w:val="000000"/>
          <w:sz w:val="28"/>
        </w:rPr>
        <w:t>4</w:t>
      </w:r>
      <w:r>
        <w:rPr>
          <w:color w:val="000000"/>
          <w:sz w:val="28"/>
        </w:rPr>
        <w:t xml:space="preserve"> год и плановый период 202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и 202</w:t>
      </w: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 годов</w:t>
      </w:r>
      <w:r>
        <w:rPr>
          <w:color w:val="000000"/>
          <w:sz w:val="28"/>
        </w:rPr>
        <w:t>.</w:t>
      </w:r>
    </w:p>
    <w:p w14:paraId="0F000000">
      <w:pPr>
        <w:tabs>
          <w:tab w:leader="none" w:pos="284" w:val="left"/>
        </w:tabs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2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>Опубликовать настоящее решение в газете «Новосибирский район – территория развития»</w:t>
      </w:r>
      <w:r>
        <w:rPr>
          <w:color w:val="000000"/>
          <w:sz w:val="28"/>
        </w:rPr>
        <w:t xml:space="preserve"> и разместить на официальном сайте Совета депутатов </w:t>
      </w:r>
      <w:r>
        <w:rPr>
          <w:color w:val="000000"/>
          <w:sz w:val="28"/>
        </w:rPr>
        <w:t>Новосибирского района Новосибирской области в сети «Интернет».</w:t>
      </w:r>
      <w:r>
        <w:rPr>
          <w:color w:val="000000"/>
          <w:sz w:val="28"/>
        </w:rPr>
        <w:t xml:space="preserve"> </w:t>
      </w:r>
    </w:p>
    <w:p w14:paraId="10000000">
      <w:pPr>
        <w:tabs>
          <w:tab w:leader="none" w:pos="284" w:val="left"/>
        </w:tabs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3.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>Настоящее решение вступает в силу после его официального опубликования.</w:t>
      </w:r>
    </w:p>
    <w:p w14:paraId="11000000">
      <w:pPr>
        <w:ind w:firstLine="709" w:left="0"/>
        <w:jc w:val="both"/>
        <w:rPr>
          <w:sz w:val="28"/>
        </w:rPr>
      </w:pPr>
    </w:p>
    <w:p w14:paraId="12000000">
      <w:pPr>
        <w:ind w:firstLine="709" w:left="0"/>
        <w:jc w:val="both"/>
        <w:rPr>
          <w:sz w:val="28"/>
        </w:rPr>
      </w:pPr>
    </w:p>
    <w:p w14:paraId="13000000">
      <w:pPr>
        <w:ind/>
        <w:jc w:val="both"/>
        <w:rPr>
          <w:sz w:val="28"/>
        </w:rPr>
      </w:pPr>
      <w:r>
        <w:rPr>
          <w:sz w:val="28"/>
        </w:rPr>
        <w:t>Председатель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</w:t>
      </w:r>
      <w:r>
        <w:rPr>
          <w:sz w:val="28"/>
        </w:rPr>
        <w:tab/>
      </w:r>
      <w:r>
        <w:rPr>
          <w:sz w:val="28"/>
        </w:rPr>
        <w:t xml:space="preserve">      </w:t>
      </w:r>
      <w:r>
        <w:rPr>
          <w:sz w:val="28"/>
        </w:rPr>
        <w:t xml:space="preserve">     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>С.А.Зубков</w:t>
      </w:r>
      <w:r>
        <w:rPr>
          <w:sz w:val="28"/>
        </w:rPr>
        <w:t xml:space="preserve"> </w:t>
      </w:r>
    </w:p>
    <w:p w14:paraId="14000000">
      <w:pPr>
        <w:ind w:firstLine="709" w:left="0"/>
        <w:jc w:val="both"/>
        <w:rPr>
          <w:sz w:val="28"/>
        </w:rPr>
      </w:pPr>
    </w:p>
    <w:p w14:paraId="15000000">
      <w:pPr>
        <w:ind w:firstLine="709" w:left="0"/>
        <w:jc w:val="both"/>
        <w:rPr>
          <w:sz w:val="28"/>
        </w:rPr>
      </w:pPr>
    </w:p>
    <w:p w14:paraId="16000000">
      <w:pPr>
        <w:tabs>
          <w:tab w:leader="none" w:pos="7136" w:val="left"/>
        </w:tabs>
        <w:ind/>
        <w:jc w:val="both"/>
        <w:rPr>
          <w:sz w:val="28"/>
        </w:rPr>
      </w:pPr>
      <w:r>
        <w:rPr>
          <w:sz w:val="28"/>
        </w:rPr>
        <w:t>Глава Новосибирского района</w:t>
      </w:r>
      <w:r>
        <w:rPr>
          <w:sz w:val="28"/>
        </w:rPr>
        <w:tab/>
      </w:r>
      <w:r>
        <w:rPr>
          <w:sz w:val="28"/>
        </w:rPr>
        <w:t xml:space="preserve">       </w:t>
      </w:r>
      <w:r>
        <w:rPr>
          <w:sz w:val="28"/>
        </w:rPr>
        <w:t xml:space="preserve">    </w:t>
      </w:r>
      <w:r>
        <w:rPr>
          <w:sz w:val="28"/>
        </w:rPr>
        <w:t>А.Г.Михайлов</w:t>
      </w:r>
    </w:p>
    <w:p w14:paraId="17000000">
      <w:pPr>
        <w:ind w:firstLine="709" w:left="0"/>
        <w:rPr>
          <w:sz w:val="28"/>
        </w:rPr>
      </w:pPr>
    </w:p>
    <w:p w14:paraId="18000000">
      <w:pPr>
        <w:rPr>
          <w:sz w:val="28"/>
        </w:rPr>
      </w:pPr>
    </w:p>
    <w:p w14:paraId="19000000">
      <w:pPr>
        <w:rPr>
          <w:sz w:val="28"/>
        </w:rPr>
      </w:pPr>
    </w:p>
    <w:p w14:paraId="1A000000">
      <w:pPr>
        <w:rPr>
          <w:sz w:val="28"/>
        </w:rPr>
      </w:pPr>
    </w:p>
    <w:p w14:paraId="1B000000">
      <w:pPr>
        <w:rPr>
          <w:sz w:val="28"/>
        </w:rPr>
      </w:pPr>
    </w:p>
    <w:p w14:paraId="1C000000">
      <w:pPr>
        <w:rPr>
          <w:sz w:val="28"/>
        </w:rPr>
      </w:pPr>
    </w:p>
    <w:p w14:paraId="1D000000">
      <w:pPr>
        <w:rPr>
          <w:sz w:val="28"/>
        </w:rPr>
      </w:pPr>
    </w:p>
    <w:p w14:paraId="1E000000">
      <w:pPr>
        <w:rPr>
          <w:sz w:val="28"/>
        </w:rPr>
      </w:pPr>
    </w:p>
    <w:p w14:paraId="1F000000">
      <w:pPr>
        <w:rPr>
          <w:sz w:val="28"/>
        </w:rPr>
      </w:pPr>
    </w:p>
    <w:p w14:paraId="20000000">
      <w:pPr>
        <w:rPr>
          <w:sz w:val="28"/>
        </w:rPr>
      </w:pPr>
    </w:p>
    <w:p w14:paraId="21000000">
      <w:pPr>
        <w:rPr>
          <w:sz w:val="28"/>
        </w:rPr>
      </w:pPr>
    </w:p>
    <w:p w14:paraId="22000000"/>
    <w:sectPr>
      <w:footerReference r:id="rId1" w:type="default"/>
      <w:pgSz w:h="16848" w:orient="portrait" w:w="11908"/>
      <w:pgMar w:bottom="1134" w:footer="1134" w:gutter="0" w:header="720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right="360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Jc w:val="left"/>
      <w:pPr>
        <w:tabs>
          <w:tab w:leader="none" w:pos="432" w:val="left"/>
        </w:tabs>
        <w:ind w:hanging="432" w:left="432"/>
      </w:pPr>
    </w:lvl>
    <w:lvl w:ilvl="1">
      <w:start w:val="1"/>
      <w:numFmt w:val="decimal"/>
      <w:pStyle w:val="Style_61"/>
      <w:lvlJc w:val="left"/>
      <w:pPr>
        <w:tabs>
          <w:tab w:leader="none" w:pos="576" w:val="left"/>
        </w:tabs>
        <w:ind w:hanging="576" w:left="576"/>
      </w:pPr>
    </w:lvl>
    <w:lvl w:ilvl="2">
      <w:start w:val="1"/>
      <w:numFmt w:val="decimal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ind/>
    </w:pPr>
  </w:style>
  <w:style w:default="1" w:styleId="Style_2_ch" w:type="character">
    <w:name w:val="Normal"/>
    <w:link w:val="Style_2"/>
  </w:style>
  <w:style w:styleId="Style_3" w:type="paragraph">
    <w:name w:val="Основной текст с отступом Знак"/>
    <w:link w:val="Style_3_ch"/>
    <w:rPr>
      <w:sz w:val="28"/>
    </w:rPr>
  </w:style>
  <w:style w:styleId="Style_3_ch" w:type="character">
    <w:name w:val="Основной текст с отступом Знак"/>
    <w:link w:val="Style_3"/>
    <w:rPr>
      <w:sz w:val="28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Основной шрифт абзаца1"/>
    <w:link w:val="Style_5_ch"/>
  </w:style>
  <w:style w:styleId="Style_5_ch" w:type="character">
    <w:name w:val="Основной шрифт абзаца1"/>
    <w:link w:val="Style_5"/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WW8Num2z8"/>
    <w:link w:val="Style_7_ch"/>
  </w:style>
  <w:style w:styleId="Style_7_ch" w:type="character">
    <w:name w:val="WW8Num2z8"/>
    <w:link w:val="Style_7"/>
  </w:style>
  <w:style w:styleId="Style_8" w:type="paragraph">
    <w:name w:val="WW8Num2z1"/>
    <w:link w:val="Style_8_ch"/>
  </w:style>
  <w:style w:styleId="Style_8_ch" w:type="character">
    <w:name w:val="WW8Num2z1"/>
    <w:link w:val="Style_8"/>
  </w:style>
  <w:style w:styleId="Style_9" w:type="paragraph">
    <w:name w:val="toc 4"/>
    <w:next w:val="Style_2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WW8Num3z5"/>
    <w:link w:val="Style_10_ch"/>
  </w:style>
  <w:style w:styleId="Style_10_ch" w:type="character">
    <w:name w:val="WW8Num3z5"/>
    <w:link w:val="Style_10"/>
  </w:style>
  <w:style w:styleId="Style_11" w:type="paragraph">
    <w:name w:val="toc 6"/>
    <w:next w:val="Style_2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page number"/>
    <w:basedOn w:val="Style_5"/>
    <w:link w:val="Style_12_ch"/>
  </w:style>
  <w:style w:styleId="Style_12_ch" w:type="character">
    <w:name w:val="page number"/>
    <w:basedOn w:val="Style_5_ch"/>
    <w:link w:val="Style_12"/>
  </w:style>
  <w:style w:styleId="Style_13" w:type="paragraph">
    <w:name w:val="toc 7"/>
    <w:next w:val="Style_2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WW8Num3z1"/>
    <w:link w:val="Style_14_ch"/>
  </w:style>
  <w:style w:styleId="Style_14_ch" w:type="character">
    <w:name w:val="WW8Num3z1"/>
    <w:link w:val="Style_14"/>
  </w:style>
  <w:style w:styleId="Style_15" w:type="paragraph">
    <w:name w:val="WW8NumSt1z0"/>
    <w:link w:val="Style_15_ch"/>
    <w:rPr>
      <w:rFonts w:ascii="Times New Roman" w:hAnsi="Times New Roman"/>
    </w:rPr>
  </w:style>
  <w:style w:styleId="Style_15_ch" w:type="character">
    <w:name w:val="WW8NumSt1z0"/>
    <w:link w:val="Style_15"/>
    <w:rPr>
      <w:rFonts w:ascii="Times New Roman" w:hAnsi="Times New Roman"/>
    </w:rPr>
  </w:style>
  <w:style w:styleId="Style_16" w:type="paragraph">
    <w:name w:val="WW8NumSt1z1"/>
    <w:link w:val="Style_16_ch"/>
    <w:rPr>
      <w:rFonts w:ascii="Courier New" w:hAnsi="Courier New"/>
    </w:rPr>
  </w:style>
  <w:style w:styleId="Style_16_ch" w:type="character">
    <w:name w:val="WW8NumSt1z1"/>
    <w:link w:val="Style_16"/>
    <w:rPr>
      <w:rFonts w:ascii="Courier New" w:hAnsi="Courier New"/>
    </w:rPr>
  </w:style>
  <w:style w:styleId="Style_17" w:type="paragraph">
    <w:name w:val="heading 3"/>
    <w:next w:val="Style_2"/>
    <w:link w:val="Style_1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8" w:type="paragraph">
    <w:name w:val="header"/>
    <w:basedOn w:val="Style_2"/>
    <w:link w:val="Style_18_ch"/>
    <w:pPr>
      <w:tabs>
        <w:tab w:leader="none" w:pos="4677" w:val="center"/>
        <w:tab w:leader="none" w:pos="9355" w:val="right"/>
      </w:tabs>
      <w:ind/>
    </w:pPr>
  </w:style>
  <w:style w:styleId="Style_18_ch" w:type="character">
    <w:name w:val="header"/>
    <w:basedOn w:val="Style_2_ch"/>
    <w:link w:val="Style_18"/>
  </w:style>
  <w:style w:styleId="Style_19" w:type="paragraph">
    <w:name w:val="WW8Num3z6"/>
    <w:link w:val="Style_19_ch"/>
  </w:style>
  <w:style w:styleId="Style_19_ch" w:type="character">
    <w:name w:val="WW8Num3z6"/>
    <w:link w:val="Style_19"/>
  </w:style>
  <w:style w:styleId="Style_20" w:type="paragraph">
    <w:name w:val="WW8Num1z0"/>
    <w:link w:val="Style_20_ch"/>
  </w:style>
  <w:style w:styleId="Style_20_ch" w:type="character">
    <w:name w:val="WW8Num1z0"/>
    <w:link w:val="Style_20"/>
  </w:style>
  <w:style w:styleId="Style_21" w:type="paragraph">
    <w:name w:val="Body Text"/>
    <w:basedOn w:val="Style_2"/>
    <w:link w:val="Style_21_ch"/>
    <w:pPr>
      <w:spacing w:after="140" w:before="0" w:line="288" w:lineRule="auto"/>
      <w:ind/>
    </w:pPr>
  </w:style>
  <w:style w:styleId="Style_21_ch" w:type="character">
    <w:name w:val="Body Text"/>
    <w:basedOn w:val="Style_2_ch"/>
    <w:link w:val="Style_21"/>
  </w:style>
  <w:style w:styleId="Style_22" w:type="paragraph">
    <w:name w:val="ConsNormal"/>
    <w:link w:val="Style_22_ch"/>
    <w:pPr>
      <w:widowControl w:val="0"/>
      <w:ind w:firstLine="720" w:left="0" w:right="19772"/>
    </w:pPr>
    <w:rPr>
      <w:rFonts w:ascii="Arial" w:hAnsi="Arial"/>
    </w:rPr>
  </w:style>
  <w:style w:styleId="Style_22_ch" w:type="character">
    <w:name w:val="ConsNormal"/>
    <w:link w:val="Style_22"/>
    <w:rPr>
      <w:rFonts w:ascii="Arial" w:hAnsi="Arial"/>
    </w:rPr>
  </w:style>
  <w:style w:styleId="Style_23" w:type="paragraph">
    <w:name w:val="toc 3"/>
    <w:next w:val="Style_2"/>
    <w:link w:val="Style_2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24" w:type="paragraph">
    <w:name w:val="WW8Num2z6"/>
    <w:link w:val="Style_24_ch"/>
  </w:style>
  <w:style w:styleId="Style_24_ch" w:type="character">
    <w:name w:val="WW8Num2z6"/>
    <w:link w:val="Style_24"/>
  </w:style>
  <w:style w:styleId="Style_25" w:type="paragraph">
    <w:name w:val="WW8Num2z2"/>
    <w:link w:val="Style_25_ch"/>
  </w:style>
  <w:style w:styleId="Style_25_ch" w:type="character">
    <w:name w:val="WW8Num2z2"/>
    <w:link w:val="Style_25"/>
  </w:style>
  <w:style w:styleId="Style_26" w:type="paragraph">
    <w:name w:val="WW8Num2z0"/>
    <w:link w:val="Style_26_ch"/>
    <w:rPr>
      <w:color w:val="000000"/>
    </w:rPr>
  </w:style>
  <w:style w:styleId="Style_26_ch" w:type="character">
    <w:name w:val="WW8Num2z0"/>
    <w:link w:val="Style_26"/>
    <w:rPr>
      <w:color w:val="000000"/>
    </w:rPr>
  </w:style>
  <w:style w:styleId="Style_27" w:type="paragraph">
    <w:name w:val="heading 5"/>
    <w:next w:val="Style_2"/>
    <w:link w:val="Style_2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7_ch" w:type="character">
    <w:name w:val="heading 5"/>
    <w:link w:val="Style_27"/>
    <w:rPr>
      <w:rFonts w:ascii="XO Thames" w:hAnsi="XO Thames"/>
      <w:b w:val="1"/>
      <w:sz w:val="22"/>
    </w:rPr>
  </w:style>
  <w:style w:styleId="Style_28" w:type="paragraph">
    <w:name w:val="Balloon Text"/>
    <w:basedOn w:val="Style_2"/>
    <w:link w:val="Style_28_ch"/>
    <w:rPr>
      <w:rFonts w:ascii="Segoe UI" w:hAnsi="Segoe UI"/>
      <w:sz w:val="18"/>
    </w:rPr>
  </w:style>
  <w:style w:styleId="Style_28_ch" w:type="character">
    <w:name w:val="Balloon Text"/>
    <w:basedOn w:val="Style_2_ch"/>
    <w:link w:val="Style_28"/>
    <w:rPr>
      <w:rFonts w:ascii="Segoe UI" w:hAnsi="Segoe UI"/>
      <w:sz w:val="18"/>
    </w:rPr>
  </w:style>
  <w:style w:styleId="Style_29" w:type="paragraph">
    <w:name w:val="WW8Num2z7"/>
    <w:link w:val="Style_29_ch"/>
  </w:style>
  <w:style w:styleId="Style_29_ch" w:type="character">
    <w:name w:val="WW8Num2z7"/>
    <w:link w:val="Style_29"/>
  </w:style>
  <w:style w:styleId="Style_30" w:type="paragraph">
    <w:name w:val="heading 1"/>
    <w:next w:val="Style_2"/>
    <w:link w:val="Style_3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0_ch" w:type="character">
    <w:name w:val="heading 1"/>
    <w:link w:val="Style_30"/>
    <w:rPr>
      <w:rFonts w:ascii="XO Thames" w:hAnsi="XO Thames"/>
      <w:b w:val="1"/>
      <w:sz w:val="32"/>
    </w:rPr>
  </w:style>
  <w:style w:styleId="Style_31" w:type="paragraph">
    <w:name w:val="Hyperlink"/>
    <w:link w:val="Style_31_ch"/>
    <w:rPr>
      <w:color w:val="0000FF"/>
      <w:u w:val="single"/>
    </w:rPr>
  </w:style>
  <w:style w:styleId="Style_31_ch" w:type="character">
    <w:name w:val="Hyperlink"/>
    <w:link w:val="Style_31"/>
    <w:rPr>
      <w:color w:val="0000FF"/>
      <w:u w:val="single"/>
    </w:rPr>
  </w:style>
  <w:style w:styleId="Style_32" w:type="paragraph">
    <w:name w:val="Footnote"/>
    <w:link w:val="Style_32_ch"/>
    <w:pPr>
      <w:ind w:firstLine="851" w:left="0"/>
      <w:jc w:val="both"/>
    </w:pPr>
    <w:rPr>
      <w:rFonts w:ascii="XO Thames" w:hAnsi="XO Thames"/>
      <w:sz w:val="22"/>
    </w:rPr>
  </w:style>
  <w:style w:styleId="Style_32_ch" w:type="character">
    <w:name w:val="Footnote"/>
    <w:link w:val="Style_32"/>
    <w:rPr>
      <w:rFonts w:ascii="XO Thames" w:hAnsi="XO Thames"/>
      <w:sz w:val="22"/>
    </w:rPr>
  </w:style>
  <w:style w:styleId="Style_33" w:type="paragraph">
    <w:name w:val="toc 1"/>
    <w:next w:val="Style_2"/>
    <w:link w:val="Style_3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3_ch" w:type="character">
    <w:name w:val="toc 1"/>
    <w:link w:val="Style_33"/>
    <w:rPr>
      <w:rFonts w:ascii="XO Thames" w:hAnsi="XO Thames"/>
      <w:b w:val="1"/>
      <w:sz w:val="28"/>
    </w:rPr>
  </w:style>
  <w:style w:styleId="Style_34" w:type="paragraph">
    <w:name w:val="Header and Footer"/>
    <w:link w:val="Style_34_ch"/>
    <w:pPr>
      <w:spacing w:line="240" w:lineRule="auto"/>
      <w:ind/>
      <w:jc w:val="both"/>
    </w:pPr>
    <w:rPr>
      <w:rFonts w:ascii="XO Thames" w:hAnsi="XO Thames"/>
      <w:sz w:val="20"/>
    </w:rPr>
  </w:style>
  <w:style w:styleId="Style_34_ch" w:type="character">
    <w:name w:val="Header and Footer"/>
    <w:link w:val="Style_34"/>
    <w:rPr>
      <w:rFonts w:ascii="XO Thames" w:hAnsi="XO Thames"/>
      <w:sz w:val="20"/>
    </w:rPr>
  </w:style>
  <w:style w:styleId="Style_35" w:type="paragraph">
    <w:name w:val="WW8Num2z4"/>
    <w:link w:val="Style_35_ch"/>
  </w:style>
  <w:style w:styleId="Style_35_ch" w:type="character">
    <w:name w:val="WW8Num2z4"/>
    <w:link w:val="Style_35"/>
  </w:style>
  <w:style w:styleId="Style_36" w:type="paragraph">
    <w:name w:val="WW8Num3z4"/>
    <w:link w:val="Style_36_ch"/>
  </w:style>
  <w:style w:styleId="Style_36_ch" w:type="character">
    <w:name w:val="WW8Num3z4"/>
    <w:link w:val="Style_36"/>
  </w:style>
  <w:style w:styleId="Style_37" w:type="paragraph">
    <w:name w:val="WW8Num2z5"/>
    <w:link w:val="Style_37_ch"/>
  </w:style>
  <w:style w:styleId="Style_37_ch" w:type="character">
    <w:name w:val="WW8Num2z5"/>
    <w:link w:val="Style_37"/>
  </w:style>
  <w:style w:styleId="Style_38" w:type="paragraph">
    <w:name w:val="WW8Num3z3"/>
    <w:link w:val="Style_38_ch"/>
  </w:style>
  <w:style w:styleId="Style_38_ch" w:type="character">
    <w:name w:val="WW8Num3z3"/>
    <w:link w:val="Style_38"/>
  </w:style>
  <w:style w:styleId="Style_39" w:type="paragraph">
    <w:name w:val="toc 9"/>
    <w:next w:val="Style_2"/>
    <w:link w:val="Style_3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0" w:type="paragraph">
    <w:name w:val="ConsPlusNormal"/>
    <w:link w:val="Style_40_ch"/>
    <w:pPr>
      <w:widowControl w:val="0"/>
      <w:ind w:firstLine="720" w:left="0"/>
    </w:pPr>
    <w:rPr>
      <w:rFonts w:ascii="Arial" w:hAnsi="Arial"/>
    </w:rPr>
  </w:style>
  <w:style w:styleId="Style_40_ch" w:type="character">
    <w:name w:val="ConsPlusNormal"/>
    <w:link w:val="Style_40"/>
    <w:rPr>
      <w:rFonts w:ascii="Arial" w:hAnsi="Arial"/>
    </w:rPr>
  </w:style>
  <w:style w:styleId="Style_41" w:type="paragraph">
    <w:name w:val="WW8NumSt1z2"/>
    <w:link w:val="Style_41_ch"/>
    <w:rPr>
      <w:rFonts w:ascii="Wingdings" w:hAnsi="Wingdings"/>
    </w:rPr>
  </w:style>
  <w:style w:styleId="Style_41_ch" w:type="character">
    <w:name w:val="WW8NumSt1z2"/>
    <w:link w:val="Style_41"/>
    <w:rPr>
      <w:rFonts w:ascii="Wingdings" w:hAnsi="Wingdings"/>
    </w:rPr>
  </w:style>
  <w:style w:styleId="Style_42" w:type="paragraph">
    <w:name w:val="WW8Num3z8"/>
    <w:link w:val="Style_42_ch"/>
  </w:style>
  <w:style w:styleId="Style_42_ch" w:type="character">
    <w:name w:val="WW8Num3z8"/>
    <w:link w:val="Style_42"/>
  </w:style>
  <w:style w:styleId="Style_43" w:type="paragraph">
    <w:name w:val="toc 8"/>
    <w:next w:val="Style_2"/>
    <w:link w:val="Style_4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3_ch" w:type="character">
    <w:name w:val="toc 8"/>
    <w:link w:val="Style_43"/>
    <w:rPr>
      <w:rFonts w:ascii="XO Thames" w:hAnsi="XO Thames"/>
      <w:sz w:val="28"/>
    </w:rPr>
  </w:style>
  <w:style w:styleId="Style_44" w:type="paragraph">
    <w:name w:val="WW8NumSt1z3"/>
    <w:link w:val="Style_44_ch"/>
    <w:rPr>
      <w:rFonts w:ascii="Symbol" w:hAnsi="Symbol"/>
    </w:rPr>
  </w:style>
  <w:style w:styleId="Style_44_ch" w:type="character">
    <w:name w:val="WW8NumSt1z3"/>
    <w:link w:val="Style_44"/>
    <w:rPr>
      <w:rFonts w:ascii="Symbol" w:hAnsi="Symbol"/>
    </w:rPr>
  </w:style>
  <w:style w:styleId="Style_1" w:type="paragraph">
    <w:name w:val="foot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2_ch"/>
    <w:link w:val="Style_1"/>
  </w:style>
  <w:style w:styleId="Style_45" w:type="paragraph">
    <w:name w:val="ConsPlusTitle"/>
    <w:link w:val="Style_45_ch"/>
    <w:pPr>
      <w:widowControl w:val="0"/>
      <w:ind/>
    </w:pPr>
    <w:rPr>
      <w:b w:val="1"/>
      <w:sz w:val="24"/>
    </w:rPr>
  </w:style>
  <w:style w:styleId="Style_45_ch" w:type="character">
    <w:name w:val="ConsPlusTitle"/>
    <w:link w:val="Style_45"/>
    <w:rPr>
      <w:b w:val="1"/>
      <w:sz w:val="24"/>
    </w:rPr>
  </w:style>
  <w:style w:styleId="Style_46" w:type="paragraph">
    <w:name w:val="toc 5"/>
    <w:next w:val="Style_2"/>
    <w:link w:val="Style_4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6_ch" w:type="character">
    <w:name w:val="toc 5"/>
    <w:link w:val="Style_46"/>
    <w:rPr>
      <w:rFonts w:ascii="XO Thames" w:hAnsi="XO Thames"/>
      <w:sz w:val="28"/>
    </w:rPr>
  </w:style>
  <w:style w:styleId="Style_47" w:type="paragraph">
    <w:name w:val="Содержимое врезки"/>
    <w:basedOn w:val="Style_2"/>
    <w:link w:val="Style_47_ch"/>
  </w:style>
  <w:style w:styleId="Style_47_ch" w:type="character">
    <w:name w:val="Содержимое врезки"/>
    <w:basedOn w:val="Style_2_ch"/>
    <w:link w:val="Style_47"/>
  </w:style>
  <w:style w:styleId="Style_48" w:type="paragraph">
    <w:name w:val="WW8Num3z0"/>
    <w:link w:val="Style_48_ch"/>
    <w:rPr>
      <w:sz w:val="28"/>
    </w:rPr>
  </w:style>
  <w:style w:styleId="Style_48_ch" w:type="character">
    <w:name w:val="WW8Num3z0"/>
    <w:link w:val="Style_48"/>
    <w:rPr>
      <w:sz w:val="28"/>
    </w:rPr>
  </w:style>
  <w:style w:styleId="Style_49" w:type="paragraph">
    <w:name w:val="WW8Num3z7"/>
    <w:link w:val="Style_49_ch"/>
  </w:style>
  <w:style w:styleId="Style_49_ch" w:type="character">
    <w:name w:val="WW8Num3z7"/>
    <w:link w:val="Style_49"/>
  </w:style>
  <w:style w:styleId="Style_50" w:type="paragraph">
    <w:name w:val="List"/>
    <w:basedOn w:val="Style_21"/>
    <w:link w:val="Style_50_ch"/>
  </w:style>
  <w:style w:styleId="Style_50_ch" w:type="character">
    <w:name w:val="List"/>
    <w:basedOn w:val="Style_21_ch"/>
    <w:link w:val="Style_50"/>
  </w:style>
  <w:style w:styleId="Style_51" w:type="paragraph">
    <w:name w:val="Заголовок1"/>
    <w:basedOn w:val="Style_2"/>
    <w:next w:val="Style_21"/>
    <w:link w:val="Style_5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51_ch" w:type="character">
    <w:name w:val="Заголовок1"/>
    <w:basedOn w:val="Style_2_ch"/>
    <w:link w:val="Style_51"/>
    <w:rPr>
      <w:rFonts w:ascii="Liberation Sans" w:hAnsi="Liberation Sans"/>
      <w:sz w:val="28"/>
    </w:rPr>
  </w:style>
  <w:style w:styleId="Style_52" w:type="paragraph">
    <w:name w:val="Subtitle"/>
    <w:next w:val="Style_2"/>
    <w:link w:val="Style_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2_ch" w:type="character">
    <w:name w:val="Subtitle"/>
    <w:link w:val="Style_52"/>
    <w:rPr>
      <w:rFonts w:ascii="XO Thames" w:hAnsi="XO Thames"/>
      <w:i w:val="1"/>
      <w:sz w:val="24"/>
    </w:rPr>
  </w:style>
  <w:style w:styleId="Style_53" w:type="paragraph">
    <w:name w:val="Body Text 2"/>
    <w:basedOn w:val="Style_2"/>
    <w:link w:val="Style_53_ch"/>
    <w:pPr>
      <w:spacing w:after="120" w:line="480" w:lineRule="auto"/>
      <w:ind/>
    </w:pPr>
  </w:style>
  <w:style w:styleId="Style_53_ch" w:type="character">
    <w:name w:val="Body Text 2"/>
    <w:basedOn w:val="Style_2_ch"/>
    <w:link w:val="Style_53"/>
  </w:style>
  <w:style w:styleId="Style_54" w:type="paragraph">
    <w:name w:val="WW8Num2z3"/>
    <w:link w:val="Style_54_ch"/>
  </w:style>
  <w:style w:styleId="Style_54_ch" w:type="character">
    <w:name w:val="WW8Num2z3"/>
    <w:link w:val="Style_54"/>
  </w:style>
  <w:style w:styleId="Style_55" w:type="paragraph">
    <w:name w:val="caption"/>
    <w:basedOn w:val="Style_2"/>
    <w:link w:val="Style_55_ch"/>
    <w:pPr>
      <w:spacing w:after="120" w:before="120"/>
      <w:ind/>
    </w:pPr>
    <w:rPr>
      <w:i w:val="1"/>
      <w:sz w:val="24"/>
    </w:rPr>
  </w:style>
  <w:style w:styleId="Style_55_ch" w:type="character">
    <w:name w:val="caption"/>
    <w:basedOn w:val="Style_2_ch"/>
    <w:link w:val="Style_55"/>
    <w:rPr>
      <w:i w:val="1"/>
      <w:sz w:val="24"/>
    </w:rPr>
  </w:style>
  <w:style w:styleId="Style_56" w:type="paragraph">
    <w:name w:val="Title"/>
    <w:next w:val="Style_2"/>
    <w:link w:val="Style_5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6_ch" w:type="character">
    <w:name w:val="Title"/>
    <w:link w:val="Style_56"/>
    <w:rPr>
      <w:rFonts w:ascii="XO Thames" w:hAnsi="XO Thames"/>
      <w:b w:val="1"/>
      <w:caps w:val="1"/>
      <w:sz w:val="40"/>
    </w:rPr>
  </w:style>
  <w:style w:styleId="Style_57" w:type="paragraph">
    <w:name w:val="heading 4"/>
    <w:next w:val="Style_2"/>
    <w:link w:val="Style_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7_ch" w:type="character">
    <w:name w:val="heading 4"/>
    <w:link w:val="Style_57"/>
    <w:rPr>
      <w:rFonts w:ascii="XO Thames" w:hAnsi="XO Thames"/>
      <w:b w:val="1"/>
      <w:sz w:val="24"/>
    </w:rPr>
  </w:style>
  <w:style w:styleId="Style_58" w:type="paragraph">
    <w:name w:val="Body Text Indent"/>
    <w:basedOn w:val="Style_2"/>
    <w:link w:val="Style_58_ch"/>
    <w:pPr>
      <w:widowControl w:val="1"/>
      <w:ind w:firstLine="567" w:left="0" w:right="0"/>
    </w:pPr>
    <w:rPr>
      <w:sz w:val="28"/>
    </w:rPr>
  </w:style>
  <w:style w:styleId="Style_58_ch" w:type="character">
    <w:name w:val="Body Text Indent"/>
    <w:basedOn w:val="Style_2_ch"/>
    <w:link w:val="Style_58"/>
    <w:rPr>
      <w:sz w:val="28"/>
    </w:rPr>
  </w:style>
  <w:style w:styleId="Style_59" w:type="paragraph">
    <w:name w:val="Указатель1"/>
    <w:basedOn w:val="Style_2"/>
    <w:link w:val="Style_59_ch"/>
  </w:style>
  <w:style w:styleId="Style_59_ch" w:type="character">
    <w:name w:val="Указатель1"/>
    <w:basedOn w:val="Style_2_ch"/>
    <w:link w:val="Style_59"/>
  </w:style>
  <w:style w:styleId="Style_60" w:type="paragraph">
    <w:name w:val="WW8Num3z2"/>
    <w:link w:val="Style_60_ch"/>
  </w:style>
  <w:style w:styleId="Style_60_ch" w:type="character">
    <w:name w:val="WW8Num3z2"/>
    <w:link w:val="Style_60"/>
  </w:style>
  <w:style w:styleId="Style_61" w:type="paragraph">
    <w:name w:val="heading 2"/>
    <w:basedOn w:val="Style_51"/>
    <w:next w:val="Style_21"/>
    <w:link w:val="Style_61_ch"/>
    <w:uiPriority w:val="9"/>
    <w:qFormat/>
    <w:pPr>
      <w:numPr>
        <w:ilvl w:val="1"/>
        <w:numId w:val="1"/>
      </w:numPr>
      <w:spacing w:after="120" w:before="200"/>
      <w:ind/>
      <w:outlineLvl w:val="1"/>
    </w:pPr>
    <w:rPr>
      <w:b w:val="1"/>
      <w:sz w:val="32"/>
    </w:rPr>
  </w:style>
  <w:style w:styleId="Style_61_ch" w:type="character">
    <w:name w:val="heading 2"/>
    <w:basedOn w:val="Style_51_ch"/>
    <w:link w:val="Style_61"/>
    <w:rPr>
      <w:b w:val="1"/>
      <w:sz w:val="32"/>
    </w:rPr>
  </w:style>
  <w:style w:default="1" w:styleId="Style_6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2023-09-08T02:33:02Z</dcterms:modified>
</cp:coreProperties>
</file>