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601"/>
        <w:tblLayout w:type="fixed"/>
      </w:tblPr>
      <w:tblGrid>
        <w:gridCol w:w="3507"/>
        <w:gridCol w:w="3507"/>
        <w:gridCol w:w="3507"/>
      </w:tblGrid>
      <w:tr>
        <w:tc>
          <w:tcPr>
            <w:tcW w:type="dxa" w:w="10522"/>
            <w:gridSpan w:val="3"/>
            <w:vAlign w:val="center"/>
          </w:tcPr>
          <w:p w14:paraId="04000000">
            <w:pPr>
              <w:tabs>
                <w:tab w:leader="none" w:pos="9645" w:val="left"/>
                <w:tab w:leader="none" w:pos="10416" w:val="right"/>
              </w:tabs>
              <w:ind/>
              <w:rPr>
                <w:b w:val="1"/>
                <w:sz w:val="28"/>
              </w:rPr>
            </w:pPr>
          </w:p>
          <w:p w14:paraId="05000000">
            <w:pPr>
              <w:tabs>
                <w:tab w:leader="none" w:pos="9645" w:val="left"/>
                <w:tab w:leader="none" w:pos="10416" w:val="righ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СОВЕТ ДЕПУТАТОВ НОВОСИБИРСКОГО РАЙОНА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НОВОСИБИРСКОЙ ОБЛАСТИ</w:t>
            </w:r>
          </w:p>
          <w:p w14:paraId="07000000">
            <w:pPr>
              <w:ind/>
              <w:jc w:val="center"/>
            </w:pPr>
            <w:r>
              <w:rPr>
                <w:b w:val="1"/>
                <w:sz w:val="28"/>
              </w:rPr>
              <w:t>четвертого созыва</w:t>
            </w:r>
          </w:p>
        </w:tc>
      </w:tr>
      <w:tr>
        <w:tc>
          <w:tcPr>
            <w:tcW w:type="dxa" w:w="10522"/>
            <w:gridSpan w:val="3"/>
            <w:vAlign w:val="center"/>
          </w:tcPr>
          <w:p w14:paraId="08000000">
            <w:pPr>
              <w:pStyle w:val="Style_3"/>
              <w:keepNext w:val="1"/>
              <w:widowControl w:val="1"/>
              <w:numPr>
                <w:ilvl w:val="0"/>
                <w:numId w:val="1"/>
              </w:numPr>
              <w:ind w:right="0"/>
              <w:rPr>
                <w:sz w:val="28"/>
              </w:rPr>
            </w:pPr>
          </w:p>
          <w:p w14:paraId="09000000">
            <w:pPr>
              <w:pStyle w:val="Style_3"/>
              <w:keepNext w:val="1"/>
              <w:widowControl w:val="1"/>
              <w:numPr>
                <w:ilvl w:val="0"/>
                <w:numId w:val="1"/>
              </w:numPr>
              <w:ind w:right="0"/>
            </w:pPr>
            <w:r>
              <w:rPr>
                <w:sz w:val="32"/>
              </w:rPr>
              <w:t>РЕШЕНИЕ</w:t>
            </w:r>
          </w:p>
        </w:tc>
      </w:tr>
      <w:tr>
        <w:tc>
          <w:tcPr>
            <w:tcW w:type="dxa" w:w="10522"/>
            <w:gridSpan w:val="3"/>
            <w:vAlign w:val="center"/>
          </w:tcPr>
          <w:p w14:paraId="0A000000">
            <w:pPr>
              <w:ind/>
              <w:jc w:val="center"/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девятнадцатая сессия</w:t>
            </w:r>
            <w:r>
              <w:rPr>
                <w:b w:val="1"/>
                <w:sz w:val="28"/>
              </w:rPr>
              <w:t>)</w:t>
            </w:r>
          </w:p>
        </w:tc>
      </w:tr>
      <w:tr>
        <w:tc>
          <w:tcPr>
            <w:tcW w:type="dxa" w:w="3507"/>
            <w:vAlign w:val="center"/>
          </w:tcPr>
          <w:p w14:paraId="0B000000">
            <w:pPr>
              <w:pStyle w:val="Style_4"/>
              <w:keepLines w:val="0"/>
              <w:numPr>
                <w:ilvl w:val="1"/>
                <w:numId w:val="1"/>
              </w:numPr>
              <w:spacing w:before="0"/>
              <w:ind w:hanging="283" w:lef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от «22» сентября 2022 г.</w:t>
            </w:r>
          </w:p>
        </w:tc>
        <w:tc>
          <w:tcPr>
            <w:tcW w:type="dxa" w:w="3507"/>
            <w:vAlign w:val="cente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г. Новосибирск</w:t>
            </w:r>
          </w:p>
        </w:tc>
        <w:tc>
          <w:tcPr>
            <w:tcW w:type="dxa" w:w="3507"/>
            <w:vAlign w:val="center"/>
          </w:tcPr>
          <w:p w14:paraId="0D000000">
            <w:pPr>
              <w:ind/>
              <w:jc w:val="right"/>
              <w:rPr>
                <w:b w:val="1"/>
              </w:rPr>
            </w:pPr>
            <w:r>
              <w:t xml:space="preserve">            </w:t>
            </w:r>
            <w:r>
              <w:rPr>
                <w:b w:val="1"/>
              </w:rPr>
              <w:t>№ 11</w:t>
            </w:r>
          </w:p>
        </w:tc>
      </w:tr>
    </w:tbl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Положение о Доске почета Новосибирского района Новосибирской области, утвержденно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решением Совета депутатов Новосибирского района Новосибирской области от 18.06.2020 г. № 6</w:t>
      </w:r>
    </w:p>
    <w:p w14:paraId="10000000">
      <w:pPr>
        <w:ind w:firstLine="720" w:left="0"/>
        <w:jc w:val="center"/>
        <w:rPr>
          <w:b w:val="1"/>
          <w:sz w:val="28"/>
        </w:rPr>
      </w:pPr>
    </w:p>
    <w:p w14:paraId="11000000">
      <w:pPr>
        <w:ind w:firstLine="680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Положение</w:t>
      </w:r>
      <w:r>
        <w:rPr>
          <w:sz w:val="28"/>
        </w:rPr>
        <w:t>м</w:t>
      </w:r>
      <w:r>
        <w:rPr>
          <w:sz w:val="28"/>
        </w:rPr>
        <w:t xml:space="preserve"> о Доске почета Новосибирского района Новосибирской области, утвержденн</w:t>
      </w:r>
      <w:r>
        <w:rPr>
          <w:sz w:val="28"/>
        </w:rPr>
        <w:t>ым</w:t>
      </w:r>
      <w:r>
        <w:rPr>
          <w:sz w:val="28"/>
        </w:rPr>
        <w:t xml:space="preserve"> решением Совета депутатов Новосибирского района Новосибирской области от 18.06.2020 г. № 6</w:t>
      </w:r>
      <w:r>
        <w:rPr>
          <w:sz w:val="28"/>
        </w:rPr>
        <w:t xml:space="preserve">, </w:t>
      </w:r>
      <w:r>
        <w:rPr>
          <w:sz w:val="28"/>
        </w:rPr>
        <w:t xml:space="preserve">в целях </w:t>
      </w:r>
      <w:r>
        <w:rPr>
          <w:sz w:val="28"/>
        </w:rPr>
        <w:t xml:space="preserve">упорядочивания процедуры </w:t>
      </w:r>
      <w:r>
        <w:rPr>
          <w:sz w:val="28"/>
        </w:rPr>
        <w:t>отбор</w:t>
      </w:r>
      <w:r>
        <w:rPr>
          <w:sz w:val="28"/>
        </w:rPr>
        <w:t>а</w:t>
      </w:r>
      <w:r>
        <w:rPr>
          <w:sz w:val="28"/>
        </w:rPr>
        <w:t xml:space="preserve"> кандидатур </w:t>
      </w:r>
      <w:r>
        <w:rPr>
          <w:sz w:val="28"/>
        </w:rPr>
        <w:t>для занесения</w:t>
      </w:r>
      <w:r>
        <w:rPr>
          <w:sz w:val="28"/>
        </w:rPr>
        <w:t xml:space="preserve"> граждан и трудовых коллективов на </w:t>
      </w:r>
      <w:r>
        <w:rPr>
          <w:sz w:val="28"/>
        </w:rPr>
        <w:t>Доск</w:t>
      </w:r>
      <w:r>
        <w:rPr>
          <w:sz w:val="28"/>
        </w:rPr>
        <w:t>у</w:t>
      </w:r>
      <w:r>
        <w:rPr>
          <w:sz w:val="28"/>
        </w:rPr>
        <w:t xml:space="preserve"> почета Новосибирского района Новосибирской области</w:t>
      </w:r>
      <w:r>
        <w:rPr>
          <w:sz w:val="28"/>
        </w:rPr>
        <w:t xml:space="preserve"> Совет депутатов Новосибирского района Новосибирской области </w:t>
      </w:r>
    </w:p>
    <w:p w14:paraId="12000000">
      <w:pPr>
        <w:ind w:firstLine="680" w:left="0"/>
        <w:jc w:val="both"/>
        <w:rPr>
          <w:sz w:val="28"/>
        </w:rPr>
      </w:pPr>
      <w:r>
        <w:rPr>
          <w:b w:val="1"/>
          <w:sz w:val="28"/>
        </w:rPr>
        <w:t xml:space="preserve">РЕШИЛ: </w:t>
      </w:r>
      <w:r>
        <w:rPr>
          <w:sz w:val="28"/>
        </w:rPr>
        <w:t xml:space="preserve"> </w:t>
      </w:r>
    </w:p>
    <w:p w14:paraId="13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sz w:val="28"/>
        </w:rPr>
        <w:t>Положение о Доске почета Новосибирского района Новосибирской области, утвержденно</w:t>
      </w:r>
      <w:r>
        <w:rPr>
          <w:sz w:val="28"/>
        </w:rPr>
        <w:t>е</w:t>
      </w:r>
      <w:r>
        <w:rPr>
          <w:sz w:val="28"/>
        </w:rPr>
        <w:t xml:space="preserve"> решением Совета депутатов Новосибирского района Новосибирской области от 18.06.2020 г. № 6 «Об утверждении Положения о Доск</w:t>
      </w:r>
      <w:r>
        <w:rPr>
          <w:sz w:val="28"/>
        </w:rPr>
        <w:t>у</w:t>
      </w:r>
      <w:r>
        <w:rPr>
          <w:sz w:val="28"/>
        </w:rPr>
        <w:t xml:space="preserve"> почета Новосибирского района Новосибирской области»</w:t>
      </w:r>
      <w:r>
        <w:rPr>
          <w:sz w:val="28"/>
        </w:rPr>
        <w:t xml:space="preserve">, </w:t>
      </w:r>
      <w:r>
        <w:rPr>
          <w:sz w:val="28"/>
        </w:rPr>
        <w:t xml:space="preserve">следующие </w:t>
      </w:r>
      <w:r>
        <w:rPr>
          <w:sz w:val="28"/>
        </w:rPr>
        <w:t>изменения:</w:t>
      </w:r>
    </w:p>
    <w:p w14:paraId="14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Р</w:t>
      </w:r>
      <w:r>
        <w:rPr>
          <w:sz w:val="28"/>
        </w:rPr>
        <w:t>аздел 3 «Порядок выдвижения кандидатов на Доску почета»</w:t>
      </w:r>
      <w:r>
        <w:rPr>
          <w:sz w:val="28"/>
        </w:rPr>
        <w:t xml:space="preserve"> </w:t>
      </w:r>
      <w:r>
        <w:rPr>
          <w:sz w:val="28"/>
        </w:rPr>
        <w:t xml:space="preserve">дополнить пунктами </w:t>
      </w:r>
      <w:r>
        <w:rPr>
          <w:sz w:val="28"/>
        </w:rPr>
        <w:t xml:space="preserve">3.3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3.5</w:t>
      </w:r>
      <w:r>
        <w:rPr>
          <w:sz w:val="28"/>
        </w:rPr>
        <w:t xml:space="preserve"> следующего содержания</w:t>
      </w:r>
      <w:r>
        <w:rPr>
          <w:sz w:val="28"/>
        </w:rPr>
        <w:t>:</w:t>
      </w:r>
    </w:p>
    <w:p w14:paraId="15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 Основаниями для занесения на Доску Почета являются:</w:t>
      </w:r>
    </w:p>
    <w:p w14:paraId="16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а) высокие личные достижения в различных отраслях экономики, научно-исследовательской, социально-культурной, обр</w:t>
      </w:r>
      <w:r>
        <w:rPr>
          <w:sz w:val="28"/>
        </w:rPr>
        <w:t xml:space="preserve">азовательной и иной общественно </w:t>
      </w:r>
      <w:r>
        <w:rPr>
          <w:sz w:val="28"/>
        </w:rPr>
        <w:t xml:space="preserve">полезной деятельности, получение наград </w:t>
      </w:r>
      <w:r>
        <w:rPr>
          <w:sz w:val="28"/>
        </w:rPr>
        <w:t xml:space="preserve">различного уровня за трудовую и </w:t>
      </w:r>
      <w:r>
        <w:rPr>
          <w:sz w:val="28"/>
        </w:rPr>
        <w:t>профессиональную деятельность;</w:t>
      </w:r>
    </w:p>
    <w:p w14:paraId="17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б) призовые места в районных, региональных, всероссийских и</w:t>
      </w:r>
      <w:r>
        <w:rPr>
          <w:sz w:val="28"/>
        </w:rPr>
        <w:t xml:space="preserve"> </w:t>
      </w:r>
      <w:r>
        <w:rPr>
          <w:sz w:val="28"/>
        </w:rPr>
        <w:t>международных конкурсах, смотрах, ф</w:t>
      </w:r>
      <w:r>
        <w:rPr>
          <w:sz w:val="28"/>
        </w:rPr>
        <w:t xml:space="preserve">естивалях, выставках, ярмарках; </w:t>
      </w:r>
    </w:p>
    <w:p w14:paraId="18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в) призовые места в конкурсах профессионального мастерства;</w:t>
      </w:r>
    </w:p>
    <w:p w14:paraId="19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г) внедрение новаторских и рационализатор</w:t>
      </w:r>
      <w:r>
        <w:rPr>
          <w:sz w:val="28"/>
        </w:rPr>
        <w:t xml:space="preserve">ских предложений, новых </w:t>
      </w:r>
      <w:r>
        <w:rPr>
          <w:sz w:val="28"/>
        </w:rPr>
        <w:t xml:space="preserve">технологий и инновационных программ, </w:t>
      </w:r>
      <w:r>
        <w:rPr>
          <w:sz w:val="28"/>
        </w:rPr>
        <w:t xml:space="preserve">приведших к значительному росту </w:t>
      </w:r>
      <w:r>
        <w:rPr>
          <w:sz w:val="28"/>
        </w:rPr>
        <w:t>производственных показателей;</w:t>
      </w:r>
    </w:p>
    <w:p w14:paraId="1A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д) высокие спортивные достижения;</w:t>
      </w:r>
    </w:p>
    <w:p w14:paraId="1B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е) активная благотворительная деятельность;</w:t>
      </w:r>
    </w:p>
    <w:p w14:paraId="1C000000">
      <w:pPr>
        <w:sectPr>
          <w:pgSz w:h="16838" w:orient="portrait" w:w="11906"/>
          <w:pgMar w:bottom="993" w:footer="709" w:gutter="0" w:header="709" w:left="1418" w:right="567" w:top="851"/>
          <w:pgNumType w:start="2"/>
        </w:sectPr>
      </w:pPr>
    </w:p>
    <w:p w14:paraId="1D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ж) гражданская активность и плодотворная общественная деятельность;</w:t>
      </w:r>
    </w:p>
    <w:p w14:paraId="1E000000">
      <w:pPr>
        <w:spacing w:after="160"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з) особые заслуги по обеспечению законн</w:t>
      </w:r>
      <w:r>
        <w:rPr>
          <w:sz w:val="28"/>
        </w:rPr>
        <w:t xml:space="preserve">ости и правопорядка, укреплению </w:t>
      </w:r>
      <w:r>
        <w:rPr>
          <w:sz w:val="28"/>
        </w:rPr>
        <w:t>общественной безопасности на территории поселения.</w:t>
      </w:r>
    </w:p>
    <w:p w14:paraId="1F000000">
      <w:pPr>
        <w:spacing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 Правом быть отмеченным на До</w:t>
      </w:r>
      <w:r>
        <w:rPr>
          <w:sz w:val="28"/>
        </w:rPr>
        <w:t xml:space="preserve">ске Почета могут быть удостоены </w:t>
      </w:r>
      <w:r>
        <w:rPr>
          <w:sz w:val="28"/>
        </w:rPr>
        <w:t>граждане, ранее отмеченные муниципальными</w:t>
      </w:r>
      <w:r>
        <w:rPr>
          <w:sz w:val="28"/>
        </w:rPr>
        <w:t xml:space="preserve"> наградами Новосибирского района</w:t>
      </w:r>
      <w:r>
        <w:rPr>
          <w:sz w:val="28"/>
        </w:rPr>
        <w:t xml:space="preserve"> или ведомственными наградами,</w:t>
      </w:r>
      <w:r>
        <w:rPr>
          <w:sz w:val="28"/>
        </w:rPr>
        <w:t xml:space="preserve"> </w:t>
      </w:r>
      <w:r>
        <w:rPr>
          <w:sz w:val="28"/>
        </w:rPr>
        <w:t>имеющие стаж работы, не менее 5 лет, а также трудовые коллективы организаций</w:t>
      </w:r>
      <w:r>
        <w:rPr>
          <w:sz w:val="28"/>
        </w:rPr>
        <w:t xml:space="preserve"> </w:t>
      </w:r>
      <w:r>
        <w:rPr>
          <w:sz w:val="28"/>
        </w:rPr>
        <w:t>и учреждений любых форм собственност</w:t>
      </w:r>
      <w:r>
        <w:rPr>
          <w:sz w:val="28"/>
        </w:rPr>
        <w:t xml:space="preserve">и, зарегистрированных и ведущих </w:t>
      </w:r>
      <w:r>
        <w:rPr>
          <w:sz w:val="28"/>
        </w:rPr>
        <w:t>деятельность на территории Новосибирского района Новосибирской области, с</w:t>
      </w:r>
      <w:r>
        <w:rPr>
          <w:sz w:val="28"/>
        </w:rPr>
        <w:t xml:space="preserve"> </w:t>
      </w:r>
      <w:r>
        <w:rPr>
          <w:sz w:val="28"/>
        </w:rPr>
        <w:t>момента образования которых прошло более 5 лет.</w:t>
      </w:r>
    </w:p>
    <w:p w14:paraId="20000000">
      <w:pPr>
        <w:spacing w:line="264" w:lineRule="auto"/>
        <w:ind w:firstLine="680" w:left="0"/>
        <w:contextualSpacing w:val="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 На Доску Почета заносятся граждане </w:t>
      </w:r>
      <w:r>
        <w:rPr>
          <w:sz w:val="28"/>
        </w:rPr>
        <w:t xml:space="preserve">и трудовые коллективы по итогам </w:t>
      </w:r>
      <w:r>
        <w:rPr>
          <w:sz w:val="28"/>
        </w:rPr>
        <w:t>работы в предыдущем году с у</w:t>
      </w:r>
      <w:r>
        <w:rPr>
          <w:sz w:val="28"/>
        </w:rPr>
        <w:t>четом показателей текущего года</w:t>
      </w:r>
      <w:r>
        <w:rPr>
          <w:sz w:val="28"/>
        </w:rPr>
        <w:t>».</w:t>
      </w:r>
    </w:p>
    <w:p w14:paraId="21000000">
      <w:pPr>
        <w:pStyle w:val="Style_5"/>
        <w:ind w:firstLine="540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Опубликовать </w:t>
      </w:r>
      <w:r>
        <w:rPr>
          <w:rFonts w:ascii="Times New Roman" w:hAnsi="Times New Roman"/>
          <w:color w:themeColor="text1" w:val="000000"/>
          <w:sz w:val="28"/>
        </w:rPr>
        <w:t xml:space="preserve">настоящее </w:t>
      </w:r>
      <w:r>
        <w:rPr>
          <w:rFonts w:ascii="Times New Roman" w:hAnsi="Times New Roman"/>
          <w:color w:themeColor="text1" w:val="000000"/>
          <w:sz w:val="28"/>
        </w:rPr>
        <w:t xml:space="preserve">решение в газете </w:t>
      </w:r>
      <w:r>
        <w:rPr>
          <w:rFonts w:ascii="Times New Roman" w:hAnsi="Times New Roman"/>
          <w:color w:themeColor="text1" w:val="000000"/>
          <w:sz w:val="28"/>
        </w:rPr>
        <w:t>Новосибирского района Новосибирской области «Новосибирский район – территория развития»</w:t>
      </w:r>
      <w:r>
        <w:rPr>
          <w:rFonts w:ascii="Times New Roman" w:hAnsi="Times New Roman"/>
          <w:color w:themeColor="text1" w:val="000000"/>
          <w:sz w:val="28"/>
        </w:rPr>
        <w:t xml:space="preserve"> и разместить </w:t>
      </w:r>
      <w:r>
        <w:rPr>
          <w:rFonts w:ascii="Times New Roman" w:hAnsi="Times New Roman"/>
          <w:color w:themeColor="text1" w:val="000000"/>
          <w:sz w:val="28"/>
        </w:rPr>
        <w:t>в информационно-телекоммуникационной сети «Интернет»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2000000">
      <w:pPr>
        <w:pStyle w:val="Style_6"/>
        <w:ind w:firstLine="567" w:left="0"/>
        <w:jc w:val="both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3.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themeColor="text1" w:val="000000"/>
          <w:sz w:val="28"/>
        </w:rPr>
        <w:t>Решение вступает в силу после опубликования.</w:t>
      </w:r>
    </w:p>
    <w:p w14:paraId="23000000">
      <w:pPr>
        <w:ind w:firstLine="720" w:left="0"/>
        <w:jc w:val="both"/>
        <w:rPr>
          <w:sz w:val="28"/>
        </w:rPr>
      </w:pPr>
    </w:p>
    <w:p w14:paraId="24000000">
      <w:pPr>
        <w:rPr>
          <w:sz w:val="28"/>
        </w:rPr>
      </w:pPr>
    </w:p>
    <w:p w14:paraId="25000000">
      <w:r>
        <w:rPr>
          <w:sz w:val="28"/>
        </w:rPr>
        <w:t xml:space="preserve">Председатель Совета депутатов                                                                   </w:t>
      </w:r>
      <w:r>
        <w:rPr>
          <w:sz w:val="28"/>
        </w:rPr>
        <w:t>С.А.Зубков</w:t>
      </w:r>
    </w:p>
    <w:p w14:paraId="26000000"/>
    <w:p w14:paraId="27000000"/>
    <w:p w14:paraId="28000000">
      <w:pPr>
        <w:widowControl w:val="0"/>
        <w:tabs>
          <w:tab w:leader="none" w:pos="0" w:val="left"/>
        </w:tabs>
        <w:ind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Новосибирского </w:t>
      </w:r>
      <w:r>
        <w:rPr>
          <w:sz w:val="28"/>
        </w:rPr>
        <w:t xml:space="preserve">района                                                                </w:t>
      </w:r>
      <w:r>
        <w:rPr>
          <w:sz w:val="28"/>
        </w:rPr>
        <w:t>А.Г.Михайлов</w:t>
      </w:r>
    </w:p>
    <w:p w14:paraId="29000000">
      <w:pPr>
        <w:widowControl w:val="0"/>
        <w:tabs>
          <w:tab w:leader="none" w:pos="0" w:val="left"/>
        </w:tabs>
        <w:ind/>
        <w:jc w:val="both"/>
      </w:pPr>
    </w:p>
    <w:p w14:paraId="2A000000">
      <w:pPr>
        <w:widowControl w:val="0"/>
        <w:tabs>
          <w:tab w:leader="none" w:pos="0" w:val="left"/>
        </w:tabs>
        <w:ind/>
        <w:jc w:val="both"/>
      </w:pPr>
    </w:p>
    <w:p w14:paraId="2B000000">
      <w:pPr>
        <w:sectPr>
          <w:headerReference r:id="rId2" w:type="default"/>
          <w:pgSz w:h="16838" w:orient="portrait" w:w="11906"/>
          <w:pgMar w:bottom="993" w:footer="709" w:gutter="0" w:header="709" w:left="1418" w:right="567" w:top="851"/>
          <w:pgNumType w:start="2"/>
        </w:sectPr>
      </w:pPr>
    </w:p>
    <w:p w14:paraId="2C000000">
      <w:pPr>
        <w:ind/>
        <w:jc w:val="center"/>
        <w:rPr>
          <w:rStyle w:val="Style_7_ch"/>
          <w:color w:val="000000"/>
          <w:sz w:val="28"/>
        </w:rPr>
      </w:pPr>
      <w:r>
        <w:rPr>
          <w:rStyle w:val="Style_7_ch"/>
          <w:color w:val="000000"/>
          <w:sz w:val="28"/>
        </w:rPr>
        <w:t>ПОЯСНИТЕЛЬНАЯ ЗАПИСКА</w:t>
      </w:r>
    </w:p>
    <w:p w14:paraId="2D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решения Совета депутатов</w:t>
      </w:r>
    </w:p>
    <w:p w14:paraId="2E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Новосибирского района Новосибирской области</w:t>
      </w:r>
    </w:p>
    <w:p w14:paraId="2F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</w:t>
      </w:r>
      <w:r>
        <w:rPr>
          <w:b w:val="1"/>
          <w:sz w:val="28"/>
        </w:rPr>
        <w:t>»</w:t>
      </w:r>
    </w:p>
    <w:p w14:paraId="30000000">
      <w:pPr>
        <w:ind/>
        <w:jc w:val="center"/>
        <w:rPr>
          <w:sz w:val="28"/>
        </w:rPr>
      </w:pPr>
    </w:p>
    <w:p w14:paraId="31000000">
      <w:pPr>
        <w:ind w:firstLine="709" w:left="0"/>
        <w:jc w:val="both"/>
        <w:rPr>
          <w:sz w:val="28"/>
        </w:rPr>
      </w:pP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Разработка проекта решения Совета депутатов Новосибирского района Новосибирской области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</w:t>
      </w:r>
      <w:r>
        <w:rPr>
          <w:sz w:val="28"/>
        </w:rPr>
        <w:t>»</w:t>
      </w:r>
      <w:r>
        <w:rPr>
          <w:sz w:val="28"/>
        </w:rPr>
        <w:t xml:space="preserve"> происходит в связи с упорядочиванием процедуры </w:t>
      </w:r>
      <w:r>
        <w:rPr>
          <w:sz w:val="28"/>
        </w:rPr>
        <w:t xml:space="preserve">по отбору кандидатур на размещение граждан и трудовых коллективов на </w:t>
      </w:r>
      <w:r>
        <w:rPr>
          <w:sz w:val="28"/>
        </w:rPr>
        <w:t>Доске почета Новосибирского района Новосибирской области</w:t>
      </w:r>
      <w:r>
        <w:rPr>
          <w:sz w:val="28"/>
        </w:rPr>
        <w:t>.</w:t>
      </w:r>
    </w:p>
    <w:p w14:paraId="33000000">
      <w:pPr>
        <w:ind w:firstLine="709" w:left="0"/>
        <w:jc w:val="both"/>
        <w:rPr>
          <w:sz w:val="28"/>
        </w:rPr>
      </w:pPr>
    </w:p>
    <w:p w14:paraId="34000000">
      <w:pPr>
        <w:widowControl w:val="0"/>
        <w:tabs>
          <w:tab w:leader="none" w:pos="0" w:val="left"/>
        </w:tabs>
        <w:ind/>
        <w:jc w:val="both"/>
      </w:pPr>
    </w:p>
    <w:p w14:paraId="35000000">
      <w:pPr>
        <w:widowControl w:val="0"/>
        <w:tabs>
          <w:tab w:leader="none" w:pos="0" w:val="left"/>
        </w:tabs>
        <w:ind/>
        <w:jc w:val="both"/>
      </w:pPr>
    </w:p>
    <w:p w14:paraId="36000000">
      <w:pPr>
        <w:widowControl w:val="0"/>
        <w:tabs>
          <w:tab w:leader="none" w:pos="0" w:val="left"/>
        </w:tabs>
        <w:ind/>
        <w:jc w:val="both"/>
      </w:pPr>
    </w:p>
    <w:p w14:paraId="37000000">
      <w:pPr>
        <w:widowControl w:val="0"/>
        <w:tabs>
          <w:tab w:leader="none" w:pos="0" w:val="left"/>
        </w:tabs>
        <w:ind/>
        <w:jc w:val="both"/>
      </w:pPr>
    </w:p>
    <w:p w14:paraId="38000000">
      <w:pPr>
        <w:widowControl w:val="0"/>
        <w:tabs>
          <w:tab w:leader="none" w:pos="0" w:val="left"/>
        </w:tabs>
        <w:ind/>
        <w:jc w:val="both"/>
      </w:pPr>
    </w:p>
    <w:p w14:paraId="39000000">
      <w:pPr>
        <w:widowControl w:val="0"/>
        <w:tabs>
          <w:tab w:leader="none" w:pos="0" w:val="left"/>
        </w:tabs>
        <w:ind/>
        <w:jc w:val="both"/>
      </w:pPr>
    </w:p>
    <w:p w14:paraId="3A000000">
      <w:pPr>
        <w:widowControl w:val="0"/>
        <w:tabs>
          <w:tab w:leader="none" w:pos="0" w:val="left"/>
        </w:tabs>
        <w:ind/>
        <w:jc w:val="both"/>
      </w:pPr>
    </w:p>
    <w:p w14:paraId="3B000000">
      <w:pPr>
        <w:widowControl w:val="0"/>
        <w:tabs>
          <w:tab w:leader="none" w:pos="0" w:val="left"/>
        </w:tabs>
        <w:ind/>
        <w:jc w:val="both"/>
      </w:pPr>
    </w:p>
    <w:p w14:paraId="3C000000">
      <w:pPr>
        <w:widowControl w:val="0"/>
        <w:tabs>
          <w:tab w:leader="none" w:pos="0" w:val="left"/>
        </w:tabs>
        <w:ind/>
        <w:jc w:val="both"/>
      </w:pPr>
    </w:p>
    <w:p w14:paraId="3D000000">
      <w:pPr>
        <w:widowControl w:val="0"/>
        <w:tabs>
          <w:tab w:leader="none" w:pos="0" w:val="left"/>
        </w:tabs>
        <w:ind/>
        <w:jc w:val="both"/>
      </w:pPr>
    </w:p>
    <w:p w14:paraId="3E000000">
      <w:pPr>
        <w:widowControl w:val="0"/>
        <w:tabs>
          <w:tab w:leader="none" w:pos="0" w:val="left"/>
        </w:tabs>
        <w:ind/>
        <w:jc w:val="both"/>
      </w:pPr>
    </w:p>
    <w:p w14:paraId="3F000000">
      <w:pPr>
        <w:widowControl w:val="0"/>
        <w:tabs>
          <w:tab w:leader="none" w:pos="0" w:val="left"/>
        </w:tabs>
        <w:ind/>
        <w:jc w:val="both"/>
      </w:pPr>
    </w:p>
    <w:p w14:paraId="40000000">
      <w:pPr>
        <w:widowControl w:val="0"/>
        <w:tabs>
          <w:tab w:leader="none" w:pos="0" w:val="left"/>
        </w:tabs>
        <w:ind/>
        <w:jc w:val="both"/>
      </w:pPr>
    </w:p>
    <w:p w14:paraId="41000000">
      <w:pPr>
        <w:widowControl w:val="0"/>
        <w:tabs>
          <w:tab w:leader="none" w:pos="0" w:val="left"/>
        </w:tabs>
        <w:ind/>
        <w:jc w:val="both"/>
      </w:pPr>
    </w:p>
    <w:p w14:paraId="42000000">
      <w:pPr>
        <w:widowControl w:val="0"/>
        <w:tabs>
          <w:tab w:leader="none" w:pos="0" w:val="left"/>
        </w:tabs>
        <w:ind/>
        <w:jc w:val="both"/>
      </w:pPr>
    </w:p>
    <w:p w14:paraId="43000000">
      <w:pPr>
        <w:widowControl w:val="0"/>
        <w:tabs>
          <w:tab w:leader="none" w:pos="0" w:val="left"/>
        </w:tabs>
        <w:ind/>
        <w:jc w:val="both"/>
      </w:pPr>
    </w:p>
    <w:p w14:paraId="44000000">
      <w:pPr>
        <w:widowControl w:val="0"/>
        <w:tabs>
          <w:tab w:leader="none" w:pos="0" w:val="left"/>
        </w:tabs>
        <w:ind/>
        <w:jc w:val="both"/>
      </w:pPr>
    </w:p>
    <w:p w14:paraId="45000000">
      <w:pPr>
        <w:widowControl w:val="0"/>
        <w:tabs>
          <w:tab w:leader="none" w:pos="0" w:val="left"/>
        </w:tabs>
        <w:ind/>
        <w:jc w:val="both"/>
      </w:pPr>
    </w:p>
    <w:p w14:paraId="46000000">
      <w:pPr>
        <w:widowControl w:val="0"/>
        <w:tabs>
          <w:tab w:leader="none" w:pos="0" w:val="left"/>
        </w:tabs>
        <w:ind/>
        <w:jc w:val="both"/>
      </w:pPr>
    </w:p>
    <w:p w14:paraId="47000000">
      <w:pPr>
        <w:widowControl w:val="0"/>
        <w:tabs>
          <w:tab w:leader="none" w:pos="0" w:val="left"/>
        </w:tabs>
        <w:ind/>
        <w:jc w:val="both"/>
      </w:pPr>
    </w:p>
    <w:p w14:paraId="48000000">
      <w:pPr>
        <w:widowControl w:val="0"/>
        <w:tabs>
          <w:tab w:leader="none" w:pos="0" w:val="left"/>
        </w:tabs>
        <w:ind/>
        <w:jc w:val="both"/>
      </w:pPr>
    </w:p>
    <w:p w14:paraId="49000000">
      <w:pPr>
        <w:widowControl w:val="0"/>
        <w:tabs>
          <w:tab w:leader="none" w:pos="0" w:val="left"/>
        </w:tabs>
        <w:ind/>
        <w:jc w:val="both"/>
      </w:pPr>
    </w:p>
    <w:p w14:paraId="4A000000">
      <w:pPr>
        <w:widowControl w:val="0"/>
        <w:tabs>
          <w:tab w:leader="none" w:pos="0" w:val="left"/>
        </w:tabs>
        <w:ind/>
        <w:jc w:val="both"/>
      </w:pPr>
    </w:p>
    <w:p w14:paraId="4B000000">
      <w:pPr>
        <w:widowControl w:val="0"/>
        <w:tabs>
          <w:tab w:leader="none" w:pos="0" w:val="left"/>
        </w:tabs>
        <w:ind/>
        <w:jc w:val="both"/>
      </w:pPr>
    </w:p>
    <w:p w14:paraId="4C000000">
      <w:pPr>
        <w:widowControl w:val="0"/>
        <w:tabs>
          <w:tab w:leader="none" w:pos="0" w:val="left"/>
        </w:tabs>
        <w:ind/>
        <w:jc w:val="both"/>
      </w:pPr>
    </w:p>
    <w:p w14:paraId="4D000000">
      <w:pPr>
        <w:widowControl w:val="0"/>
        <w:tabs>
          <w:tab w:leader="none" w:pos="0" w:val="left"/>
        </w:tabs>
        <w:ind/>
        <w:jc w:val="both"/>
      </w:pPr>
    </w:p>
    <w:p w14:paraId="4E000000">
      <w:pPr>
        <w:widowControl w:val="0"/>
        <w:tabs>
          <w:tab w:leader="none" w:pos="0" w:val="left"/>
        </w:tabs>
        <w:ind/>
        <w:jc w:val="both"/>
      </w:pPr>
    </w:p>
    <w:p w14:paraId="4F000000">
      <w:pPr>
        <w:widowControl w:val="0"/>
        <w:tabs>
          <w:tab w:leader="none" w:pos="0" w:val="left"/>
        </w:tabs>
        <w:ind/>
        <w:jc w:val="both"/>
      </w:pPr>
    </w:p>
    <w:p w14:paraId="50000000">
      <w:pPr>
        <w:widowControl w:val="0"/>
        <w:tabs>
          <w:tab w:leader="none" w:pos="0" w:val="left"/>
        </w:tabs>
        <w:ind/>
        <w:jc w:val="both"/>
      </w:pPr>
    </w:p>
    <w:p w14:paraId="51000000">
      <w:pPr>
        <w:widowControl w:val="0"/>
        <w:tabs>
          <w:tab w:leader="none" w:pos="0" w:val="left"/>
        </w:tabs>
        <w:ind/>
        <w:jc w:val="both"/>
      </w:pPr>
    </w:p>
    <w:p w14:paraId="52000000">
      <w:pPr>
        <w:widowControl w:val="0"/>
        <w:tabs>
          <w:tab w:leader="none" w:pos="0" w:val="left"/>
        </w:tabs>
        <w:ind/>
        <w:jc w:val="both"/>
      </w:pPr>
    </w:p>
    <w:p w14:paraId="53000000">
      <w:pPr>
        <w:widowControl w:val="0"/>
        <w:tabs>
          <w:tab w:leader="none" w:pos="0" w:val="left"/>
        </w:tabs>
        <w:ind/>
        <w:jc w:val="both"/>
      </w:pPr>
    </w:p>
    <w:p w14:paraId="54000000">
      <w:pPr>
        <w:widowControl w:val="0"/>
        <w:tabs>
          <w:tab w:leader="none" w:pos="0" w:val="left"/>
        </w:tabs>
        <w:ind/>
        <w:jc w:val="both"/>
      </w:pPr>
    </w:p>
    <w:p w14:paraId="55000000">
      <w:pPr>
        <w:widowControl w:val="0"/>
        <w:tabs>
          <w:tab w:leader="none" w:pos="0" w:val="left"/>
        </w:tabs>
        <w:ind/>
        <w:jc w:val="both"/>
      </w:pPr>
    </w:p>
    <w:p w14:paraId="56000000">
      <w:pPr>
        <w:widowControl w:val="0"/>
        <w:tabs>
          <w:tab w:leader="none" w:pos="0" w:val="left"/>
        </w:tabs>
        <w:ind/>
        <w:jc w:val="both"/>
      </w:pPr>
    </w:p>
    <w:p w14:paraId="5700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ФИНАНСОВО-ЭКОНОМИЧЕСКОЕ ОБОСНОВАНИЕ</w:t>
      </w:r>
    </w:p>
    <w:p w14:paraId="58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решения Совета депутатов</w:t>
      </w:r>
    </w:p>
    <w:p w14:paraId="59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Новосибирского района Новосибирской области</w:t>
      </w:r>
    </w:p>
    <w:p w14:paraId="5A000000">
      <w:pPr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</w:t>
      </w:r>
      <w:r>
        <w:rPr>
          <w:b w:val="1"/>
          <w:sz w:val="28"/>
        </w:rPr>
        <w:t>»</w:t>
      </w:r>
    </w:p>
    <w:p w14:paraId="5B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5C000000">
      <w:pPr>
        <w:widowControl w:val="0"/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Принятие решения Совета депутатов Новосибирского района Новосибирской области «О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6» не потребует дополнительных расходов из бюджета Новосибирского района Новосибирской области.</w:t>
      </w:r>
    </w:p>
    <w:p w14:paraId="5D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5E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5F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0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1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2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3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4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5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6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7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8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9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A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B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C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D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E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6F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0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1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2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3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4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5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6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7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8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9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A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B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C000000">
      <w:pPr>
        <w:widowControl w:val="0"/>
        <w:tabs>
          <w:tab w:leader="none" w:pos="0" w:val="left"/>
        </w:tabs>
        <w:ind/>
        <w:jc w:val="both"/>
        <w:rPr>
          <w:sz w:val="28"/>
        </w:rPr>
      </w:pPr>
    </w:p>
    <w:p w14:paraId="7D00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</w:p>
    <w:p w14:paraId="7E00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7F00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правовых актов Новосибирского района</w:t>
      </w:r>
    </w:p>
    <w:p w14:paraId="80000000">
      <w:pPr>
        <w:widowControl w:val="0"/>
        <w:tabs>
          <w:tab w:leader="none" w:pos="0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Новосибирской области, которые подлежат изменению, отмене или признанию утратившими силу в связи с принятием </w:t>
      </w:r>
      <w:r>
        <w:rPr>
          <w:b w:val="1"/>
          <w:sz w:val="28"/>
        </w:rPr>
        <w:t>решения «</w:t>
      </w:r>
      <w:r>
        <w:rPr>
          <w:b w:val="1"/>
          <w:sz w:val="28"/>
        </w:rPr>
        <w:t>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</w:t>
      </w:r>
    </w:p>
    <w:p w14:paraId="81000000">
      <w:pPr>
        <w:widowControl w:val="0"/>
        <w:tabs>
          <w:tab w:leader="none" w:pos="0" w:val="left"/>
        </w:tabs>
        <w:ind/>
        <w:jc w:val="center"/>
        <w:rPr>
          <w:sz w:val="28"/>
        </w:rPr>
      </w:pPr>
    </w:p>
    <w:p w14:paraId="82000000">
      <w:pPr>
        <w:widowControl w:val="0"/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Принятие решения Совета депутатов Новосибирского района Новосибирской области «О внесении изменений в Положение о Доске почета Новосибирского района Новосибирской области, утвержденного решением Совета депутатов Новосибирского района Новосибирской области от 18.06.2020 г. № 6» и введение этого решения в действие потребует внести </w:t>
      </w:r>
      <w:r>
        <w:rPr>
          <w:sz w:val="28"/>
        </w:rPr>
        <w:t xml:space="preserve">изменения в решение </w:t>
      </w:r>
      <w:r>
        <w:rPr>
          <w:sz w:val="28"/>
        </w:rPr>
        <w:t>Совета депутатов Новосибирского района Новосибирской области от 18.06.2020 г. № 6</w:t>
      </w:r>
      <w:r>
        <w:rPr>
          <w:sz w:val="28"/>
        </w:rPr>
        <w:t xml:space="preserve"> </w:t>
      </w:r>
      <w:r>
        <w:rPr>
          <w:sz w:val="28"/>
        </w:rPr>
        <w:t>«Об утверждении Положения о Доске почета Новосибирского района Новосибирской области»</w:t>
      </w:r>
      <w:r>
        <w:rPr>
          <w:sz w:val="28"/>
        </w:rPr>
        <w:t>.</w:t>
      </w:r>
    </w:p>
    <w:sectPr>
      <w:headerReference r:id="rId1" w:type="default"/>
      <w:pgSz w:h="16838" w:orient="portrait" w:w="11906"/>
      <w:pgMar w:bottom="993" w:footer="709" w:gutter="0" w:header="709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List Paragraph"/>
    <w:basedOn w:val="Style_8"/>
    <w:link w:val="Style_10_ch"/>
    <w:pPr>
      <w:ind w:firstLine="0" w:left="720"/>
      <w:contextualSpacing w:val="1"/>
    </w:pPr>
  </w:style>
  <w:style w:styleId="Style_10_ch" w:type="character">
    <w:name w:val="List Paragraph"/>
    <w:basedOn w:val="Style_8_ch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"/>
    <w:basedOn w:val="Style_8"/>
    <w:link w:val="Style_14_ch"/>
    <w:pPr>
      <w:widowControl w:val="0"/>
      <w:ind/>
    </w:pPr>
  </w:style>
  <w:style w:styleId="Style_14_ch" w:type="character">
    <w:name w:val="Body Text"/>
    <w:basedOn w:val="Style_8_ch"/>
    <w:link w:val="Style_14"/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alloon Text"/>
    <w:basedOn w:val="Style_8"/>
    <w:link w:val="Style_16_ch"/>
    <w:rPr>
      <w:rFonts w:ascii="Segoe UI" w:hAnsi="Segoe UI"/>
      <w:sz w:val="18"/>
    </w:rPr>
  </w:style>
  <w:style w:styleId="Style_16_ch" w:type="character">
    <w:name w:val="Balloon Text"/>
    <w:basedOn w:val="Style_8_ch"/>
    <w:link w:val="Style_16"/>
    <w:rPr>
      <w:rFonts w:ascii="Segoe UI" w:hAnsi="Segoe UI"/>
      <w:sz w:val="18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spacing w:after="0" w:line="276" w:lineRule="auto"/>
      <w:ind/>
    </w:pPr>
    <w:rPr>
      <w:rFonts w:ascii="Courier New" w:hAnsi="Courier New"/>
      <w:color w:val="00000A"/>
      <w:sz w:val="20"/>
    </w:rPr>
  </w:style>
  <w:style w:styleId="Style_18_ch" w:type="character">
    <w:name w:val="ConsPlusNonformat"/>
    <w:link w:val="Style_18"/>
    <w:rPr>
      <w:rFonts w:ascii="Courier New" w:hAnsi="Courier New"/>
      <w:color w:val="00000A"/>
      <w:sz w:val="20"/>
    </w:rPr>
  </w:style>
  <w:style w:styleId="Style_7" w:type="paragraph">
    <w:name w:val="Цветовое выделение"/>
    <w:link w:val="Style_7_ch"/>
    <w:rPr>
      <w:b w:val="1"/>
      <w:color w:val="000080"/>
    </w:rPr>
  </w:style>
  <w:style w:styleId="Style_7_ch" w:type="character">
    <w:name w:val="Цветовое выделение"/>
    <w:link w:val="Style_7"/>
    <w:rPr>
      <w:b w:val="1"/>
      <w:color w:val="000080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3" w:type="paragraph">
    <w:name w:val="heading 1"/>
    <w:basedOn w:val="Style_8"/>
    <w:link w:val="Style_3_ch"/>
    <w:uiPriority w:val="9"/>
    <w:qFormat/>
    <w:pPr>
      <w:widowControl w:val="0"/>
      <w:ind w:firstLine="0" w:left="1274" w:right="4673"/>
      <w:jc w:val="center"/>
      <w:outlineLvl w:val="0"/>
    </w:pPr>
    <w:rPr>
      <w:b w:val="1"/>
    </w:rPr>
  </w:style>
  <w:style w:styleId="Style_3_ch" w:type="character">
    <w:name w:val="heading 1"/>
    <w:basedOn w:val="Style_8_ch"/>
    <w:link w:val="Style_3"/>
    <w:rPr>
      <w:b w:val="1"/>
    </w:rPr>
  </w:style>
  <w:style w:styleId="Style_20" w:type="paragraph">
    <w:name w:val="Hyperlink"/>
    <w:basedOn w:val="Style_21"/>
    <w:link w:val="Style_20_ch"/>
    <w:rPr>
      <w:color w:themeColor="hyperlink" w:val="0563C1"/>
      <w:u w:val="single"/>
    </w:rPr>
  </w:style>
  <w:style w:styleId="Style_20_ch" w:type="character">
    <w:name w:val="Hyperlink"/>
    <w:basedOn w:val="Style_21_ch"/>
    <w:link w:val="Style_20"/>
    <w:rPr>
      <w:color w:themeColor="hyperlink"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color w:val="00000A"/>
    </w:rPr>
  </w:style>
  <w:style w:styleId="Style_5_ch" w:type="character">
    <w:name w:val="ConsPlusNormal"/>
    <w:link w:val="Style_5"/>
    <w:rPr>
      <w:color w:val="00000A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b w:val="1"/>
      <w:color w:val="00000A"/>
    </w:rPr>
  </w:style>
  <w:style w:styleId="Style_6_ch" w:type="character">
    <w:name w:val="ConsPlusTitle"/>
    <w:link w:val="Style_6"/>
    <w:rPr>
      <w:b w:val="1"/>
      <w:color w:val="00000A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able Paragraph"/>
    <w:basedOn w:val="Style_8"/>
    <w:link w:val="Style_29_ch"/>
    <w:pPr>
      <w:widowControl w:val="0"/>
      <w:ind/>
    </w:pPr>
    <w:rPr>
      <w:sz w:val="22"/>
    </w:rPr>
  </w:style>
  <w:style w:styleId="Style_29_ch" w:type="character">
    <w:name w:val="Table Paragraph"/>
    <w:basedOn w:val="Style_8_ch"/>
    <w:link w:val="Style_29"/>
    <w:rPr>
      <w:sz w:val="22"/>
    </w:rPr>
  </w:style>
  <w:style w:styleId="Style_30" w:type="paragraph">
    <w:name w:val="footer"/>
    <w:basedOn w:val="Style_8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8_ch"/>
    <w:link w:val="Style_30"/>
  </w:style>
  <w:style w:styleId="Style_31" w:type="paragraph">
    <w:name w:val="Title"/>
    <w:basedOn w:val="Style_8"/>
    <w:link w:val="Style_31_ch"/>
    <w:uiPriority w:val="10"/>
    <w:qFormat/>
    <w:pPr>
      <w:widowControl w:val="0"/>
      <w:spacing w:before="77"/>
      <w:ind w:right="550"/>
      <w:jc w:val="right"/>
    </w:pPr>
    <w:rPr>
      <w:sz w:val="28"/>
    </w:rPr>
  </w:style>
  <w:style w:styleId="Style_31_ch" w:type="character">
    <w:name w:val="Title"/>
    <w:basedOn w:val="Style_8_ch"/>
    <w:link w:val="Style_31"/>
    <w:rPr>
      <w:sz w:val="28"/>
    </w:rPr>
  </w:style>
  <w:style w:styleId="Style_32" w:type="paragraph">
    <w:name w:val="heading 4"/>
    <w:next w:val="Style_8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4" w:type="paragraph">
    <w:name w:val="heading 2"/>
    <w:basedOn w:val="Style_8"/>
    <w:next w:val="Style_8"/>
    <w:link w:val="Style_4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4_ch" w:type="character">
    <w:name w:val="heading 2"/>
    <w:basedOn w:val="Style_8_ch"/>
    <w:link w:val="Style_4"/>
    <w:rPr>
      <w:rFonts w:asciiTheme="majorAscii" w:hAnsiTheme="majorHAnsi"/>
      <w:color w:themeColor="accent1" w:themeShade="BF" w:val="2E75B5"/>
      <w:sz w:val="26"/>
    </w:r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2022-09-28T03:16:12Z</dcterms:modified>
</cp:coreProperties>
</file>